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023A5" w14:textId="77777777" w:rsidR="00D34C46" w:rsidRPr="00D34C46" w:rsidRDefault="00D34C46" w:rsidP="00D34C46">
      <w:pPr>
        <w:spacing w:after="0" w:line="240" w:lineRule="auto"/>
        <w:jc w:val="center"/>
        <w:textAlignment w:val="baseline"/>
        <w:outlineLvl w:val="1"/>
        <w:rPr>
          <w:rFonts w:ascii="Tahoma" w:eastAsia="Times New Roman" w:hAnsi="Tahoma" w:cs="Tahoma"/>
          <w:b/>
          <w:bCs/>
          <w:color w:val="008158"/>
          <w:sz w:val="21"/>
          <w:szCs w:val="21"/>
          <w:lang w:eastAsia="bg-BG"/>
        </w:rPr>
      </w:pPr>
      <w:r w:rsidRPr="00D34C46">
        <w:rPr>
          <w:rFonts w:ascii="Tahoma" w:eastAsia="Times New Roman" w:hAnsi="Tahoma" w:cs="Tahoma"/>
          <w:b/>
          <w:bCs/>
          <w:color w:val="008158"/>
          <w:sz w:val="21"/>
          <w:szCs w:val="21"/>
          <w:lang w:eastAsia="bg-BG"/>
        </w:rPr>
        <w:t>Представяне на анализи и доклади във връзка с въвеждането на “</w:t>
      </w:r>
      <w:proofErr w:type="spellStart"/>
      <w:r w:rsidRPr="00D34C46">
        <w:rPr>
          <w:rFonts w:ascii="Tahoma" w:eastAsia="Times New Roman" w:hAnsi="Tahoma" w:cs="Tahoma"/>
          <w:b/>
          <w:bCs/>
          <w:color w:val="008158"/>
          <w:sz w:val="21"/>
          <w:szCs w:val="21"/>
          <w:lang w:eastAsia="bg-BG"/>
        </w:rPr>
        <w:t>case</w:t>
      </w:r>
      <w:proofErr w:type="spellEnd"/>
      <w:r w:rsidRPr="00D34C46">
        <w:rPr>
          <w:rFonts w:ascii="Tahoma" w:eastAsia="Times New Roman" w:hAnsi="Tahoma" w:cs="Tahoma"/>
          <w:b/>
          <w:bCs/>
          <w:color w:val="008158"/>
          <w:sz w:val="21"/>
          <w:szCs w:val="21"/>
          <w:lang w:eastAsia="bg-BG"/>
        </w:rPr>
        <w:t>-mix” подхода и системата на ДСГ в България</w:t>
      </w:r>
    </w:p>
    <w:p w14:paraId="6AF43832" w14:textId="68931FD9" w:rsidR="00D34C46" w:rsidRPr="00D34C46" w:rsidRDefault="00D34C46" w:rsidP="00D34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61CCC67" w14:textId="77777777" w:rsidR="00D34C46" w:rsidRPr="00D34C46" w:rsidRDefault="00D34C46" w:rsidP="00D34C46">
      <w:pPr>
        <w:spacing w:after="0" w:line="300" w:lineRule="atLeast"/>
        <w:ind w:left="57" w:right="57"/>
        <w:jc w:val="center"/>
        <w:textAlignment w:val="baseline"/>
        <w:rPr>
          <w:rFonts w:eastAsia="Times New Roman" w:cstheme="minorHAnsi"/>
          <w:color w:val="3E3E3E"/>
          <w:sz w:val="24"/>
          <w:szCs w:val="24"/>
          <w:lang w:eastAsia="bg-BG"/>
        </w:rPr>
      </w:pPr>
      <w:r w:rsidRPr="00D34C46">
        <w:rPr>
          <w:rFonts w:eastAsia="Times New Roman" w:cstheme="minorHAnsi"/>
          <w:b/>
          <w:bCs/>
          <w:color w:val="3E3E3E"/>
          <w:sz w:val="20"/>
          <w:szCs w:val="20"/>
          <w:bdr w:val="none" w:sz="0" w:space="0" w:color="auto" w:frame="1"/>
          <w:lang w:eastAsia="bg-BG"/>
        </w:rPr>
        <w:t>ПРЕДСТАВЯНЕ НА АНАЛИЗИ И ДОКЛАДИ</w:t>
      </w:r>
    </w:p>
    <w:p w14:paraId="09DA572D" w14:textId="77777777" w:rsidR="00D34C46" w:rsidRPr="00D34C46" w:rsidRDefault="00D34C46" w:rsidP="00D34C46">
      <w:pPr>
        <w:spacing w:after="0" w:line="300" w:lineRule="atLeast"/>
        <w:ind w:left="57" w:right="57"/>
        <w:jc w:val="center"/>
        <w:textAlignment w:val="baseline"/>
        <w:rPr>
          <w:rFonts w:eastAsia="Times New Roman" w:cstheme="minorHAnsi"/>
          <w:color w:val="3E3E3E"/>
          <w:sz w:val="24"/>
          <w:szCs w:val="24"/>
          <w:lang w:eastAsia="bg-BG"/>
        </w:rPr>
      </w:pPr>
      <w:r w:rsidRPr="00D34C46">
        <w:rPr>
          <w:rFonts w:eastAsia="Times New Roman" w:cstheme="minorHAnsi"/>
          <w:b/>
          <w:bCs/>
          <w:color w:val="3E3E3E"/>
          <w:sz w:val="20"/>
          <w:szCs w:val="20"/>
          <w:bdr w:val="none" w:sz="0" w:space="0" w:color="auto" w:frame="1"/>
          <w:lang w:eastAsia="bg-BG"/>
        </w:rPr>
        <w:t> ВЪВ ВРЪЗКА С ВЪВЕЖДАНЕТО НА “CASE-MIX” ПОДХОДА</w:t>
      </w:r>
    </w:p>
    <w:p w14:paraId="184EFEF7" w14:textId="77777777" w:rsidR="00D34C46" w:rsidRPr="00D34C46" w:rsidRDefault="00D34C46" w:rsidP="00D34C46">
      <w:pPr>
        <w:spacing w:after="0" w:line="300" w:lineRule="atLeast"/>
        <w:ind w:left="57" w:right="57"/>
        <w:jc w:val="center"/>
        <w:textAlignment w:val="baseline"/>
        <w:rPr>
          <w:rFonts w:eastAsia="Times New Roman" w:cstheme="minorHAnsi"/>
          <w:color w:val="3E3E3E"/>
          <w:sz w:val="24"/>
          <w:szCs w:val="24"/>
          <w:lang w:eastAsia="bg-BG"/>
        </w:rPr>
      </w:pPr>
      <w:r w:rsidRPr="00D34C46">
        <w:rPr>
          <w:rFonts w:eastAsia="Times New Roman" w:cstheme="minorHAnsi"/>
          <w:b/>
          <w:bCs/>
          <w:color w:val="3E3E3E"/>
          <w:sz w:val="20"/>
          <w:szCs w:val="20"/>
          <w:bdr w:val="none" w:sz="0" w:space="0" w:color="auto" w:frame="1"/>
          <w:lang w:eastAsia="bg-BG"/>
        </w:rPr>
        <w:t>И НА СИСТЕМАТА НА ДИАГНОСТИЧНО-СВЪРДАНИ ГРУПИ В БЪЛГАРИЯ</w:t>
      </w:r>
    </w:p>
    <w:p w14:paraId="29980440" w14:textId="77777777" w:rsidR="00D34C46" w:rsidRPr="00D34C46" w:rsidRDefault="00D34C46" w:rsidP="00D34C46">
      <w:pPr>
        <w:spacing w:after="0" w:line="300" w:lineRule="atLeast"/>
        <w:ind w:left="1282" w:hanging="505"/>
        <w:jc w:val="both"/>
        <w:textAlignment w:val="baseline"/>
        <w:rPr>
          <w:rFonts w:eastAsia="Times New Roman" w:cstheme="minorHAnsi"/>
          <w:color w:val="3E3E3E"/>
          <w:sz w:val="24"/>
          <w:szCs w:val="24"/>
          <w:lang w:eastAsia="bg-BG"/>
        </w:rPr>
      </w:pPr>
      <w:r w:rsidRPr="00D34C46">
        <w:rPr>
          <w:rFonts w:eastAsia="Times New Roman" w:cstheme="minorHAnsi"/>
          <w:color w:val="3E3E3E"/>
          <w:sz w:val="20"/>
          <w:szCs w:val="20"/>
          <w:bdr w:val="none" w:sz="0" w:space="0" w:color="auto" w:frame="1"/>
          <w:lang w:eastAsia="bg-BG"/>
        </w:rPr>
        <w:t> </w:t>
      </w:r>
    </w:p>
    <w:p w14:paraId="47E7DFC5" w14:textId="77777777" w:rsidR="00D34C46" w:rsidRPr="00D34C46" w:rsidRDefault="00D34C46" w:rsidP="00D34C46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bg-BG"/>
        </w:rPr>
      </w:pPr>
      <w:r w:rsidRPr="00D34C46">
        <w:rPr>
          <w:rFonts w:eastAsia="Times New Roman" w:cstheme="minorHAnsi"/>
          <w:color w:val="333333"/>
          <w:sz w:val="20"/>
          <w:szCs w:val="20"/>
          <w:bdr w:val="none" w:sz="0" w:space="0" w:color="auto" w:frame="1"/>
          <w:lang w:eastAsia="bg-BG"/>
        </w:rPr>
        <w:t>Първи анализ, представен през март 2002 година, включва </w:t>
      </w:r>
      <w:r w:rsidRPr="00D34C46">
        <w:rPr>
          <w:rFonts w:eastAsia="Times New Roman" w:cstheme="minorHAnsi"/>
          <w:b/>
          <w:bCs/>
          <w:color w:val="333333"/>
          <w:sz w:val="20"/>
          <w:szCs w:val="20"/>
          <w:bdr w:val="none" w:sz="0" w:space="0" w:color="auto" w:frame="1"/>
          <w:lang w:eastAsia="bg-BG"/>
        </w:rPr>
        <w:t>236 967</w:t>
      </w:r>
      <w:r w:rsidRPr="00D34C46">
        <w:rPr>
          <w:rFonts w:eastAsia="Times New Roman" w:cstheme="minorHAnsi"/>
          <w:color w:val="333333"/>
          <w:sz w:val="20"/>
          <w:szCs w:val="20"/>
          <w:bdr w:val="none" w:sz="0" w:space="0" w:color="auto" w:frame="1"/>
          <w:lang w:eastAsia="bg-BG"/>
        </w:rPr>
        <w:t> </w:t>
      </w:r>
      <w:proofErr w:type="spellStart"/>
      <w:r w:rsidRPr="00D34C46">
        <w:rPr>
          <w:rFonts w:eastAsia="Times New Roman" w:cstheme="minorHAnsi"/>
          <w:color w:val="333333"/>
          <w:sz w:val="20"/>
          <w:szCs w:val="20"/>
          <w:bdr w:val="none" w:sz="0" w:space="0" w:color="auto" w:frame="1"/>
          <w:lang w:eastAsia="bg-BG"/>
        </w:rPr>
        <w:t>пациентни</w:t>
      </w:r>
      <w:proofErr w:type="spellEnd"/>
      <w:r w:rsidRPr="00D34C46">
        <w:rPr>
          <w:rFonts w:eastAsia="Times New Roman" w:cstheme="minorHAnsi"/>
          <w:color w:val="333333"/>
          <w:sz w:val="20"/>
          <w:szCs w:val="20"/>
          <w:bdr w:val="none" w:sz="0" w:space="0" w:color="auto" w:frame="1"/>
          <w:lang w:eastAsia="bg-BG"/>
        </w:rPr>
        <w:t xml:space="preserve"> записа за периода 1997-2000 година.</w:t>
      </w:r>
    </w:p>
    <w:p w14:paraId="25805E36" w14:textId="77777777" w:rsidR="00D34C46" w:rsidRPr="00D34C46" w:rsidRDefault="00D34C46" w:rsidP="00D34C46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bg-BG"/>
        </w:rPr>
      </w:pPr>
      <w:r w:rsidRPr="00D34C46">
        <w:rPr>
          <w:rFonts w:eastAsia="Times New Roman" w:cstheme="minorHAnsi"/>
          <w:color w:val="333333"/>
          <w:sz w:val="20"/>
          <w:szCs w:val="20"/>
          <w:bdr w:val="none" w:sz="0" w:space="0" w:color="auto" w:frame="1"/>
          <w:lang w:eastAsia="bg-BG"/>
        </w:rPr>
        <w:t>Втори анализ, представен през ноември 2002 година, включва </w:t>
      </w:r>
      <w:r w:rsidRPr="00D34C46">
        <w:rPr>
          <w:rFonts w:eastAsia="Times New Roman" w:cstheme="minorHAnsi"/>
          <w:b/>
          <w:bCs/>
          <w:color w:val="333333"/>
          <w:sz w:val="20"/>
          <w:szCs w:val="20"/>
          <w:bdr w:val="none" w:sz="0" w:space="0" w:color="auto" w:frame="1"/>
          <w:lang w:eastAsia="bg-BG"/>
        </w:rPr>
        <w:t>104 366</w:t>
      </w:r>
      <w:r w:rsidRPr="00D34C46">
        <w:rPr>
          <w:rFonts w:eastAsia="Times New Roman" w:cstheme="minorHAnsi"/>
          <w:color w:val="333333"/>
          <w:sz w:val="20"/>
          <w:szCs w:val="20"/>
          <w:bdr w:val="none" w:sz="0" w:space="0" w:color="auto" w:frame="1"/>
          <w:lang w:eastAsia="bg-BG"/>
        </w:rPr>
        <w:t> </w:t>
      </w:r>
      <w:proofErr w:type="spellStart"/>
      <w:r w:rsidRPr="00D34C46">
        <w:rPr>
          <w:rFonts w:eastAsia="Times New Roman" w:cstheme="minorHAnsi"/>
          <w:color w:val="333333"/>
          <w:sz w:val="20"/>
          <w:szCs w:val="20"/>
          <w:bdr w:val="none" w:sz="0" w:space="0" w:color="auto" w:frame="1"/>
          <w:lang w:eastAsia="bg-BG"/>
        </w:rPr>
        <w:t>пациентни</w:t>
      </w:r>
      <w:proofErr w:type="spellEnd"/>
      <w:r w:rsidRPr="00D34C46">
        <w:rPr>
          <w:rFonts w:eastAsia="Times New Roman" w:cstheme="minorHAnsi"/>
          <w:color w:val="333333"/>
          <w:sz w:val="20"/>
          <w:szCs w:val="20"/>
          <w:bdr w:val="none" w:sz="0" w:space="0" w:color="auto" w:frame="1"/>
          <w:lang w:eastAsia="bg-BG"/>
        </w:rPr>
        <w:t xml:space="preserve"> записа за 2001 година.</w:t>
      </w:r>
    </w:p>
    <w:p w14:paraId="48AB08B2" w14:textId="77777777" w:rsidR="00D34C46" w:rsidRPr="00D34C46" w:rsidRDefault="00D34C46" w:rsidP="00D34C46">
      <w:pPr>
        <w:spacing w:after="0" w:line="300" w:lineRule="atLeast"/>
        <w:jc w:val="both"/>
        <w:textAlignment w:val="baseline"/>
        <w:rPr>
          <w:rFonts w:eastAsia="Times New Roman" w:cstheme="minorHAnsi"/>
          <w:color w:val="3E3E3E"/>
          <w:sz w:val="24"/>
          <w:szCs w:val="24"/>
          <w:lang w:eastAsia="bg-BG"/>
        </w:rPr>
      </w:pPr>
      <w:r w:rsidRPr="00D34C46">
        <w:rPr>
          <w:rFonts w:eastAsia="Times New Roman" w:cstheme="minorHAnsi"/>
          <w:color w:val="3E3E3E"/>
          <w:sz w:val="20"/>
          <w:szCs w:val="20"/>
          <w:bdr w:val="none" w:sz="0" w:space="0" w:color="auto" w:frame="1"/>
          <w:lang w:eastAsia="bg-BG"/>
        </w:rPr>
        <w:t>Резултатите от тези анализи бяха представени на членовете на Парламентарната комисия по здравеопазване, на зам.-министъра на здравеопазването и на ръководството на НЗОК през 2002 година.</w:t>
      </w:r>
    </w:p>
    <w:p w14:paraId="64796EA7" w14:textId="77777777" w:rsidR="00D34C46" w:rsidRPr="00D34C46" w:rsidRDefault="00D34C46" w:rsidP="00D34C46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bg-BG"/>
        </w:rPr>
      </w:pPr>
      <w:r w:rsidRPr="00D34C46">
        <w:rPr>
          <w:rFonts w:eastAsia="Times New Roman" w:cstheme="minorHAnsi"/>
          <w:color w:val="333333"/>
          <w:sz w:val="20"/>
          <w:szCs w:val="20"/>
          <w:bdr w:val="none" w:sz="0" w:space="0" w:color="auto" w:frame="1"/>
          <w:lang w:eastAsia="bg-BG"/>
        </w:rPr>
        <w:t>През </w:t>
      </w:r>
      <w:r w:rsidRPr="00D34C46">
        <w:rPr>
          <w:rFonts w:eastAsia="Times New Roman" w:cstheme="minorHAnsi"/>
          <w:color w:val="333333"/>
          <w:sz w:val="20"/>
          <w:szCs w:val="20"/>
          <w:u w:val="single"/>
          <w:bdr w:val="none" w:sz="0" w:space="0" w:color="auto" w:frame="1"/>
          <w:lang w:eastAsia="bg-BG"/>
        </w:rPr>
        <w:t>септември 2003 година</w:t>
      </w:r>
      <w:r w:rsidRPr="00D34C46">
        <w:rPr>
          <w:rFonts w:eastAsia="Times New Roman" w:cstheme="minorHAnsi"/>
          <w:color w:val="333333"/>
          <w:sz w:val="20"/>
          <w:szCs w:val="20"/>
          <w:bdr w:val="none" w:sz="0" w:space="0" w:color="auto" w:frame="1"/>
          <w:lang w:eastAsia="bg-BG"/>
        </w:rPr>
        <w:t> беше проведена работна среща с директорите на пилотните болници, на която бяха разгледани: дейностите, извършени към момента на срещата по проекта, значимостта на очакваните промени в болничния сектор и практически въпроси, свързани със събирането на медико-статистическа и икономическа информация.</w:t>
      </w:r>
    </w:p>
    <w:p w14:paraId="2196DC47" w14:textId="77777777" w:rsidR="00D34C46" w:rsidRPr="00D34C46" w:rsidRDefault="00D34C46" w:rsidP="00D34C46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bg-BG"/>
        </w:rPr>
      </w:pPr>
      <w:r w:rsidRPr="00D34C46">
        <w:rPr>
          <w:rFonts w:eastAsia="Times New Roman" w:cstheme="minorHAnsi"/>
          <w:color w:val="333333"/>
          <w:sz w:val="20"/>
          <w:szCs w:val="20"/>
          <w:bdr w:val="none" w:sz="0" w:space="0" w:color="auto" w:frame="1"/>
          <w:lang w:eastAsia="bg-BG"/>
        </w:rPr>
        <w:t>На заседание на </w:t>
      </w:r>
      <w:r w:rsidRPr="00D34C46">
        <w:rPr>
          <w:rFonts w:eastAsia="Times New Roman" w:cstheme="minorHAnsi"/>
          <w:color w:val="333333"/>
          <w:sz w:val="20"/>
          <w:szCs w:val="20"/>
          <w:u w:val="single"/>
          <w:bdr w:val="none" w:sz="0" w:space="0" w:color="auto" w:frame="1"/>
          <w:lang w:eastAsia="bg-BG"/>
        </w:rPr>
        <w:t>междуинституционалната работна група</w:t>
      </w:r>
      <w:r w:rsidRPr="00D34C46">
        <w:rPr>
          <w:rFonts w:eastAsia="Times New Roman" w:cstheme="minorHAnsi"/>
          <w:color w:val="333333"/>
          <w:sz w:val="20"/>
          <w:szCs w:val="20"/>
          <w:bdr w:val="none" w:sz="0" w:space="0" w:color="auto" w:frame="1"/>
          <w:lang w:eastAsia="bg-BG"/>
        </w:rPr>
        <w:t>, проведено през септември 2003 година, бяха обсъдени предстоящите стъпки по въвеждането на ДСГ в България. Проведен беше дебат по конкретните действия и ангажименти на всяка една от представените институции, а именно:</w:t>
      </w:r>
    </w:p>
    <w:p w14:paraId="338D60F1" w14:textId="77777777" w:rsidR="00D34C46" w:rsidRPr="00D34C46" w:rsidRDefault="00D34C46" w:rsidP="00D34C46">
      <w:pPr>
        <w:spacing w:after="0" w:line="300" w:lineRule="atLeast"/>
        <w:ind w:left="1530" w:hanging="360"/>
        <w:jc w:val="both"/>
        <w:textAlignment w:val="baseline"/>
        <w:rPr>
          <w:rFonts w:eastAsia="Times New Roman" w:cstheme="minorHAnsi"/>
          <w:color w:val="3E3E3E"/>
          <w:sz w:val="24"/>
          <w:szCs w:val="24"/>
          <w:lang w:eastAsia="bg-BG"/>
        </w:rPr>
      </w:pPr>
      <w:r w:rsidRPr="00D34C46">
        <w:rPr>
          <w:rFonts w:eastAsia="Times New Roman" w:cstheme="minorHAnsi"/>
          <w:color w:val="3E3E3E"/>
          <w:sz w:val="20"/>
          <w:szCs w:val="20"/>
          <w:bdr w:val="none" w:sz="0" w:space="0" w:color="auto" w:frame="1"/>
          <w:lang w:eastAsia="bg-BG"/>
        </w:rPr>
        <w:t>- внедряване на кодираща система за процедури – обсъдени бяха  различните възможности между МКБ-9КМ, преведена на български език, МКБ-10 - Австралийска модификация и МКБ-10 - Американска модификация, както и съществуването на кодиращи терминологични езици;</w:t>
      </w:r>
    </w:p>
    <w:p w14:paraId="51CCCC86" w14:textId="77777777" w:rsidR="00D34C46" w:rsidRPr="00D34C46" w:rsidRDefault="00D34C46" w:rsidP="00D34C46">
      <w:pPr>
        <w:spacing w:after="0" w:line="300" w:lineRule="atLeast"/>
        <w:ind w:left="1530" w:hanging="360"/>
        <w:jc w:val="both"/>
        <w:textAlignment w:val="baseline"/>
        <w:rPr>
          <w:rFonts w:eastAsia="Times New Roman" w:cstheme="minorHAnsi"/>
          <w:color w:val="3E3E3E"/>
          <w:sz w:val="24"/>
          <w:szCs w:val="24"/>
          <w:lang w:eastAsia="bg-BG"/>
        </w:rPr>
      </w:pPr>
      <w:r w:rsidRPr="00D34C46">
        <w:rPr>
          <w:rFonts w:eastAsia="Times New Roman" w:cstheme="minorHAnsi"/>
          <w:color w:val="3E3E3E"/>
          <w:sz w:val="20"/>
          <w:szCs w:val="20"/>
          <w:bdr w:val="none" w:sz="0" w:space="0" w:color="auto" w:frame="1"/>
          <w:lang w:eastAsia="bg-BG"/>
        </w:rPr>
        <w:t>- унифициране на атрибутите на изискваната информация от ЛЗБП между НЗОК и МЗ (в частност НЦЗИ);</w:t>
      </w:r>
    </w:p>
    <w:p w14:paraId="38CF1BC1" w14:textId="77777777" w:rsidR="00D34C46" w:rsidRPr="00D34C46" w:rsidRDefault="00D34C46" w:rsidP="00D34C46">
      <w:pPr>
        <w:spacing w:after="0" w:line="300" w:lineRule="atLeast"/>
        <w:ind w:left="1530" w:hanging="360"/>
        <w:jc w:val="both"/>
        <w:textAlignment w:val="baseline"/>
        <w:rPr>
          <w:rFonts w:eastAsia="Times New Roman" w:cstheme="minorHAnsi"/>
          <w:color w:val="3E3E3E"/>
          <w:sz w:val="24"/>
          <w:szCs w:val="24"/>
          <w:lang w:eastAsia="bg-BG"/>
        </w:rPr>
      </w:pPr>
      <w:r w:rsidRPr="00D34C46">
        <w:rPr>
          <w:rFonts w:eastAsia="Times New Roman" w:cstheme="minorHAnsi"/>
          <w:color w:val="3E3E3E"/>
          <w:sz w:val="20"/>
          <w:szCs w:val="20"/>
          <w:bdr w:val="none" w:sz="0" w:space="0" w:color="auto" w:frame="1"/>
          <w:lang w:eastAsia="bg-BG"/>
        </w:rPr>
        <w:t>- регламентиране и въвеждане на „</w:t>
      </w:r>
      <w:proofErr w:type="spellStart"/>
      <w:r w:rsidRPr="00D34C46">
        <w:rPr>
          <w:rFonts w:eastAsia="Times New Roman" w:cstheme="minorHAnsi"/>
          <w:color w:val="3E3E3E"/>
          <w:sz w:val="20"/>
          <w:szCs w:val="20"/>
          <w:bdr w:val="none" w:sz="0" w:space="0" w:color="auto" w:frame="1"/>
          <w:lang w:eastAsia="bg-BG"/>
        </w:rPr>
        <w:t>кейс</w:t>
      </w:r>
      <w:proofErr w:type="spellEnd"/>
      <w:r w:rsidRPr="00D34C46">
        <w:rPr>
          <w:rFonts w:eastAsia="Times New Roman" w:cstheme="minorHAnsi"/>
          <w:color w:val="3E3E3E"/>
          <w:sz w:val="20"/>
          <w:szCs w:val="20"/>
          <w:bdr w:val="none" w:sz="0" w:space="0" w:color="auto" w:frame="1"/>
          <w:lang w:eastAsia="bg-BG"/>
        </w:rPr>
        <w:t>-микс” (</w:t>
      </w:r>
      <w:proofErr w:type="spellStart"/>
      <w:r w:rsidRPr="00D34C46">
        <w:rPr>
          <w:rFonts w:eastAsia="Times New Roman" w:cstheme="minorHAnsi"/>
          <w:color w:val="3E3E3E"/>
          <w:sz w:val="20"/>
          <w:szCs w:val="20"/>
          <w:bdr w:val="none" w:sz="0" w:space="0" w:color="auto" w:frame="1"/>
          <w:lang w:eastAsia="bg-BG"/>
        </w:rPr>
        <w:t>case</w:t>
      </w:r>
      <w:proofErr w:type="spellEnd"/>
      <w:r w:rsidRPr="00D34C46">
        <w:rPr>
          <w:rFonts w:eastAsia="Times New Roman" w:cstheme="minorHAnsi"/>
          <w:color w:val="3E3E3E"/>
          <w:sz w:val="20"/>
          <w:szCs w:val="20"/>
          <w:bdr w:val="none" w:sz="0" w:space="0" w:color="auto" w:frame="1"/>
          <w:lang w:eastAsia="bg-BG"/>
        </w:rPr>
        <w:t>-mix) подхода и на системата на ДСГ в България. Проф. Мирослав Попов пое ангажимент представляваната от него институция да окаже подкрепа по отношение подготовката на нормативната уредба и обучението по болничен мениджмънт.</w:t>
      </w:r>
    </w:p>
    <w:p w14:paraId="7C68843D" w14:textId="77777777" w:rsidR="00D34C46" w:rsidRPr="00D34C46" w:rsidRDefault="00D34C46" w:rsidP="00D34C46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bg-BG"/>
        </w:rPr>
      </w:pPr>
      <w:r w:rsidRPr="00D34C46">
        <w:rPr>
          <w:rFonts w:eastAsia="Times New Roman" w:cstheme="minorHAnsi"/>
          <w:color w:val="333333"/>
          <w:sz w:val="20"/>
          <w:szCs w:val="20"/>
          <w:bdr w:val="none" w:sz="0" w:space="0" w:color="auto" w:frame="1"/>
          <w:lang w:eastAsia="bg-BG"/>
        </w:rPr>
        <w:t>На следващото заседание, проведено през </w:t>
      </w:r>
      <w:r w:rsidRPr="00D34C46">
        <w:rPr>
          <w:rFonts w:eastAsia="Times New Roman" w:cstheme="minorHAnsi"/>
          <w:color w:val="333333"/>
          <w:sz w:val="20"/>
          <w:szCs w:val="20"/>
          <w:u w:val="single"/>
          <w:bdr w:val="none" w:sz="0" w:space="0" w:color="auto" w:frame="1"/>
          <w:lang w:eastAsia="bg-BG"/>
        </w:rPr>
        <w:t>октомври 2003 година</w:t>
      </w:r>
      <w:r w:rsidRPr="00D34C46">
        <w:rPr>
          <w:rFonts w:eastAsia="Times New Roman" w:cstheme="minorHAnsi"/>
          <w:color w:val="333333"/>
          <w:sz w:val="20"/>
          <w:szCs w:val="20"/>
          <w:bdr w:val="none" w:sz="0" w:space="0" w:color="auto" w:frame="1"/>
          <w:lang w:eastAsia="bg-BG"/>
        </w:rPr>
        <w:t>, членовете на работната група представиха становища на представляваните от тях институции по отношение на:</w:t>
      </w:r>
    </w:p>
    <w:p w14:paraId="50A62327" w14:textId="77777777" w:rsidR="00D34C46" w:rsidRPr="00D34C46" w:rsidRDefault="00D34C46" w:rsidP="00D34C46">
      <w:pPr>
        <w:spacing w:after="0" w:line="300" w:lineRule="atLeast"/>
        <w:ind w:left="1134" w:hanging="54"/>
        <w:jc w:val="both"/>
        <w:textAlignment w:val="baseline"/>
        <w:rPr>
          <w:rFonts w:eastAsia="Times New Roman" w:cstheme="minorHAnsi"/>
          <w:color w:val="3E3E3E"/>
          <w:sz w:val="24"/>
          <w:szCs w:val="24"/>
          <w:lang w:eastAsia="bg-BG"/>
        </w:rPr>
      </w:pPr>
      <w:r w:rsidRPr="00D34C46">
        <w:rPr>
          <w:rFonts w:eastAsia="Times New Roman" w:cstheme="minorHAnsi"/>
          <w:color w:val="3E3E3E"/>
          <w:sz w:val="20"/>
          <w:szCs w:val="20"/>
          <w:bdr w:val="none" w:sz="0" w:space="0" w:color="auto" w:frame="1"/>
          <w:lang w:eastAsia="bg-BG"/>
        </w:rPr>
        <w:t>- атрибутите на подаваната информация от ЛЗБП;</w:t>
      </w:r>
    </w:p>
    <w:p w14:paraId="109F66EA" w14:textId="77777777" w:rsidR="00D34C46" w:rsidRPr="00D34C46" w:rsidRDefault="00D34C46" w:rsidP="00D34C46">
      <w:pPr>
        <w:spacing w:after="0" w:line="300" w:lineRule="atLeast"/>
        <w:ind w:left="1134" w:hanging="54"/>
        <w:jc w:val="both"/>
        <w:textAlignment w:val="baseline"/>
        <w:rPr>
          <w:rFonts w:eastAsia="Times New Roman" w:cstheme="minorHAnsi"/>
          <w:color w:val="3E3E3E"/>
          <w:sz w:val="24"/>
          <w:szCs w:val="24"/>
          <w:lang w:eastAsia="bg-BG"/>
        </w:rPr>
      </w:pPr>
      <w:r w:rsidRPr="00D34C46">
        <w:rPr>
          <w:rFonts w:eastAsia="Times New Roman" w:cstheme="minorHAnsi"/>
          <w:color w:val="3E3E3E"/>
          <w:sz w:val="20"/>
          <w:szCs w:val="20"/>
          <w:bdr w:val="none" w:sz="0" w:space="0" w:color="auto" w:frame="1"/>
          <w:lang w:eastAsia="bg-BG"/>
        </w:rPr>
        <w:t>- избора на кодираща система за процедури</w:t>
      </w:r>
      <w:r w:rsidRPr="00D34C46">
        <w:rPr>
          <w:rFonts w:eastAsia="Times New Roman" w:cstheme="minorHAnsi"/>
          <w:color w:val="3E3E3E"/>
          <w:sz w:val="20"/>
          <w:szCs w:val="20"/>
          <w:bdr w:val="none" w:sz="0" w:space="0" w:color="auto" w:frame="1"/>
          <w:lang w:val="ru-RU" w:eastAsia="bg-BG"/>
        </w:rPr>
        <w:t>.</w:t>
      </w:r>
    </w:p>
    <w:p w14:paraId="4E3BC705" w14:textId="77777777" w:rsidR="00D34C46" w:rsidRPr="00D34C46" w:rsidRDefault="00D34C46" w:rsidP="00D34C46">
      <w:pPr>
        <w:spacing w:after="0" w:line="300" w:lineRule="atLeast"/>
        <w:jc w:val="both"/>
        <w:textAlignment w:val="baseline"/>
        <w:rPr>
          <w:rFonts w:eastAsia="Times New Roman" w:cstheme="minorHAnsi"/>
          <w:color w:val="3E3E3E"/>
          <w:sz w:val="24"/>
          <w:szCs w:val="24"/>
          <w:lang w:eastAsia="bg-BG"/>
        </w:rPr>
      </w:pPr>
      <w:r w:rsidRPr="00D34C46">
        <w:rPr>
          <w:rFonts w:eastAsia="Times New Roman" w:cstheme="minorHAnsi"/>
          <w:color w:val="3E3E3E"/>
          <w:sz w:val="20"/>
          <w:szCs w:val="20"/>
          <w:bdr w:val="none" w:sz="0" w:space="0" w:color="auto" w:frame="1"/>
          <w:lang w:eastAsia="bg-BG"/>
        </w:rPr>
        <w:t xml:space="preserve">След сравнително разглеждане на положителните и отрицателните характеристики на трите кодиращи системи на процедури, и съобразявайки се с мнението на </w:t>
      </w:r>
      <w:proofErr w:type="spellStart"/>
      <w:r w:rsidRPr="00D34C46">
        <w:rPr>
          <w:rFonts w:eastAsia="Times New Roman" w:cstheme="minorHAnsi"/>
          <w:color w:val="3E3E3E"/>
          <w:sz w:val="20"/>
          <w:szCs w:val="20"/>
          <w:bdr w:val="none" w:sz="0" w:space="0" w:color="auto" w:frame="1"/>
          <w:lang w:eastAsia="bg-BG"/>
        </w:rPr>
        <w:t>клиницистите</w:t>
      </w:r>
      <w:proofErr w:type="spellEnd"/>
      <w:r w:rsidRPr="00D34C46">
        <w:rPr>
          <w:rFonts w:eastAsia="Times New Roman" w:cstheme="minorHAnsi"/>
          <w:color w:val="3E3E3E"/>
          <w:sz w:val="20"/>
          <w:szCs w:val="20"/>
          <w:bdr w:val="none" w:sz="0" w:space="0" w:color="auto" w:frame="1"/>
          <w:lang w:eastAsia="bg-BG"/>
        </w:rPr>
        <w:t>, работната група взе решение, че най-подходящата за приложение процедурна система за българските условия е ICD-10 PCS.</w:t>
      </w:r>
    </w:p>
    <w:p w14:paraId="664EE481" w14:textId="77777777" w:rsidR="00D34C46" w:rsidRPr="00D34C46" w:rsidRDefault="00D34C46" w:rsidP="00D34C46">
      <w:pPr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bg-BG"/>
        </w:rPr>
      </w:pPr>
      <w:r w:rsidRPr="00D34C46">
        <w:rPr>
          <w:rFonts w:eastAsia="Times New Roman" w:cstheme="minorHAnsi"/>
          <w:color w:val="333333"/>
          <w:sz w:val="20"/>
          <w:szCs w:val="20"/>
          <w:bdr w:val="none" w:sz="0" w:space="0" w:color="auto" w:frame="1"/>
          <w:lang w:eastAsia="bg-BG"/>
        </w:rPr>
        <w:t>През </w:t>
      </w:r>
      <w:r w:rsidRPr="00D34C46">
        <w:rPr>
          <w:rFonts w:eastAsia="Times New Roman" w:cstheme="minorHAnsi"/>
          <w:color w:val="333333"/>
          <w:sz w:val="20"/>
          <w:szCs w:val="20"/>
          <w:u w:val="single"/>
          <w:bdr w:val="none" w:sz="0" w:space="0" w:color="auto" w:frame="1"/>
          <w:lang w:eastAsia="bg-BG"/>
        </w:rPr>
        <w:t>февруари 2004 година</w:t>
      </w:r>
      <w:r w:rsidRPr="00D34C46">
        <w:rPr>
          <w:rFonts w:eastAsia="Times New Roman" w:cstheme="minorHAnsi"/>
          <w:color w:val="333333"/>
          <w:sz w:val="20"/>
          <w:szCs w:val="20"/>
          <w:bdr w:val="none" w:sz="0" w:space="0" w:color="auto" w:frame="1"/>
          <w:lang w:eastAsia="bg-BG"/>
        </w:rPr>
        <w:t xml:space="preserve"> във Варна беше проведен семинар за пилотните болници, организиран от работната група по проекта за внедряване на ДСГ, с помощта на швейцарската Асоциация на болниците "H+" и Асоциацията на болниците в България. На семинара бяха обсъдени: инструментите на </w:t>
      </w:r>
      <w:proofErr w:type="spellStart"/>
      <w:r w:rsidRPr="00D34C46">
        <w:rPr>
          <w:rFonts w:eastAsia="Times New Roman" w:cstheme="minorHAnsi"/>
          <w:color w:val="333333"/>
          <w:sz w:val="20"/>
          <w:szCs w:val="20"/>
          <w:bdr w:val="none" w:sz="0" w:space="0" w:color="auto" w:frame="1"/>
          <w:lang w:eastAsia="bg-BG"/>
        </w:rPr>
        <w:t>кейс</w:t>
      </w:r>
      <w:proofErr w:type="spellEnd"/>
      <w:r w:rsidRPr="00D34C46">
        <w:rPr>
          <w:rFonts w:eastAsia="Times New Roman" w:cstheme="minorHAnsi"/>
          <w:color w:val="333333"/>
          <w:sz w:val="20"/>
          <w:szCs w:val="20"/>
          <w:bdr w:val="none" w:sz="0" w:space="0" w:color="auto" w:frame="1"/>
          <w:lang w:eastAsia="bg-BG"/>
        </w:rPr>
        <w:t xml:space="preserve">-микс подхода и </w:t>
      </w:r>
      <w:proofErr w:type="spellStart"/>
      <w:r w:rsidRPr="00D34C46">
        <w:rPr>
          <w:rFonts w:eastAsia="Times New Roman" w:cstheme="minorHAnsi"/>
          <w:color w:val="333333"/>
          <w:sz w:val="20"/>
          <w:szCs w:val="20"/>
          <w:bdr w:val="none" w:sz="0" w:space="0" w:color="auto" w:frame="1"/>
          <w:lang w:eastAsia="bg-BG"/>
        </w:rPr>
        <w:t>вътреболничния</w:t>
      </w:r>
      <w:proofErr w:type="spellEnd"/>
      <w:r w:rsidRPr="00D34C46">
        <w:rPr>
          <w:rFonts w:eastAsia="Times New Roman" w:cstheme="minorHAnsi"/>
          <w:color w:val="333333"/>
          <w:sz w:val="20"/>
          <w:szCs w:val="20"/>
          <w:bdr w:val="none" w:sz="0" w:space="0" w:color="auto" w:frame="1"/>
          <w:lang w:eastAsia="bg-BG"/>
        </w:rPr>
        <w:t xml:space="preserve"> мениджмънт, на основата на ДСГ. На тази среща болниците получиха първите резултати от междинните анализи (за периода от септември 2003 година до януари 2004 година), само на база болничен престой по процедури и диагнози. Бяха обсъдени резултатите и проблемите в насока: подобряване качеството на кодиране.</w:t>
      </w:r>
    </w:p>
    <w:p w14:paraId="7BA112F5" w14:textId="77777777" w:rsidR="00D34C46" w:rsidRPr="00D34C46" w:rsidRDefault="00D34C46" w:rsidP="00D34C46">
      <w:pPr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bg-BG"/>
        </w:rPr>
      </w:pPr>
      <w:r w:rsidRPr="00D34C46">
        <w:rPr>
          <w:rFonts w:eastAsia="Times New Roman" w:cstheme="minorHAnsi"/>
          <w:color w:val="333333"/>
          <w:sz w:val="20"/>
          <w:szCs w:val="20"/>
          <w:bdr w:val="none" w:sz="0" w:space="0" w:color="auto" w:frame="1"/>
          <w:lang w:eastAsia="bg-BG"/>
        </w:rPr>
        <w:t>През март 2004 година във Велинград, пред стратегическата работна група, беше представен проект на обучителната програма, във връзка с внедряването на международната класификация на болестите и „</w:t>
      </w:r>
      <w:proofErr w:type="spellStart"/>
      <w:r w:rsidRPr="00D34C46">
        <w:rPr>
          <w:rFonts w:eastAsia="Times New Roman" w:cstheme="minorHAnsi"/>
          <w:color w:val="333333"/>
          <w:sz w:val="20"/>
          <w:szCs w:val="20"/>
          <w:bdr w:val="none" w:sz="0" w:space="0" w:color="auto" w:frame="1"/>
          <w:lang w:eastAsia="bg-BG"/>
        </w:rPr>
        <w:t>кейс</w:t>
      </w:r>
      <w:proofErr w:type="spellEnd"/>
      <w:r w:rsidRPr="00D34C46">
        <w:rPr>
          <w:rFonts w:eastAsia="Times New Roman" w:cstheme="minorHAnsi"/>
          <w:color w:val="333333"/>
          <w:sz w:val="20"/>
          <w:szCs w:val="20"/>
          <w:bdr w:val="none" w:sz="0" w:space="0" w:color="auto" w:frame="1"/>
          <w:lang w:eastAsia="bg-BG"/>
        </w:rPr>
        <w:t xml:space="preserve">-микс” подхода като метод за финансиране на болничната помощ. На срещата присъстваха д-р Джеймс </w:t>
      </w:r>
      <w:proofErr w:type="spellStart"/>
      <w:r w:rsidRPr="00D34C46">
        <w:rPr>
          <w:rFonts w:eastAsia="Times New Roman" w:cstheme="minorHAnsi"/>
          <w:color w:val="333333"/>
          <w:sz w:val="20"/>
          <w:szCs w:val="20"/>
          <w:bdr w:val="none" w:sz="0" w:space="0" w:color="auto" w:frame="1"/>
          <w:lang w:eastAsia="bg-BG"/>
        </w:rPr>
        <w:t>Въртрийз</w:t>
      </w:r>
      <w:proofErr w:type="spellEnd"/>
      <w:r w:rsidRPr="00D34C46">
        <w:rPr>
          <w:rFonts w:eastAsia="Times New Roman" w:cstheme="minorHAnsi"/>
          <w:color w:val="333333"/>
          <w:sz w:val="20"/>
          <w:szCs w:val="20"/>
          <w:bdr w:val="none" w:sz="0" w:space="0" w:color="auto" w:frame="1"/>
          <w:lang w:eastAsia="bg-BG"/>
        </w:rPr>
        <w:t xml:space="preserve"> и Мартин Мюлер от фирмата консултант "3М".</w:t>
      </w:r>
    </w:p>
    <w:p w14:paraId="6D6148FF" w14:textId="77777777" w:rsidR="00D34C46" w:rsidRPr="00D34C46" w:rsidRDefault="00D34C46" w:rsidP="00D34C46">
      <w:pPr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bg-BG"/>
        </w:rPr>
      </w:pPr>
      <w:r w:rsidRPr="00D34C46">
        <w:rPr>
          <w:rFonts w:eastAsia="Times New Roman" w:cstheme="minorHAnsi"/>
          <w:color w:val="333333"/>
          <w:sz w:val="18"/>
          <w:szCs w:val="18"/>
          <w:bdr w:val="none" w:sz="0" w:space="0" w:color="auto" w:frame="1"/>
          <w:lang w:eastAsia="bg-BG"/>
        </w:rPr>
        <w:t> </w:t>
      </w:r>
      <w:r w:rsidRPr="00D34C46">
        <w:rPr>
          <w:rFonts w:eastAsia="Times New Roman" w:cstheme="minorHAnsi"/>
          <w:color w:val="333333"/>
          <w:sz w:val="20"/>
          <w:szCs w:val="20"/>
          <w:bdr w:val="none" w:sz="0" w:space="0" w:color="auto" w:frame="1"/>
          <w:lang w:eastAsia="bg-BG"/>
        </w:rPr>
        <w:t xml:space="preserve">За представянето на заключителния анализ на данните от пилотните болници за първото шестмесечие на 2004 година на 24.09.2004 г. в София беше проведена работна среща. На нея </w:t>
      </w:r>
      <w:r w:rsidRPr="00D34C46">
        <w:rPr>
          <w:rFonts w:eastAsia="Times New Roman" w:cstheme="minorHAnsi"/>
          <w:color w:val="333333"/>
          <w:sz w:val="20"/>
          <w:szCs w:val="20"/>
          <w:bdr w:val="none" w:sz="0" w:space="0" w:color="auto" w:frame="1"/>
          <w:lang w:eastAsia="bg-BG"/>
        </w:rPr>
        <w:lastRenderedPageBreak/>
        <w:t xml:space="preserve">бяха поканени представители на Парламентарната комисия по здравеопазване, на Министерството на здравеопазването, Министерството на финансите, НЗОК, БЛС, НЦОЗ, НЦЗИ и на ЗУП “Реформа в здравния сектор”. Форумът предостави възможност да бъдат обсъдени възможните решения и стъпки, които трябва да се предприемат до края на 2004 година при евентуално преминаване към пилотно финансиране на база ДСГ в България през 2005–2006 година. Шестмесечният анализ за 2004 година беше представен от д-р </w:t>
      </w:r>
      <w:proofErr w:type="spellStart"/>
      <w:r w:rsidRPr="00D34C46">
        <w:rPr>
          <w:rFonts w:eastAsia="Times New Roman" w:cstheme="minorHAnsi"/>
          <w:color w:val="333333"/>
          <w:sz w:val="20"/>
          <w:szCs w:val="20"/>
          <w:bdr w:val="none" w:sz="0" w:space="0" w:color="auto" w:frame="1"/>
          <w:lang w:eastAsia="bg-BG"/>
        </w:rPr>
        <w:t>Екхард</w:t>
      </w:r>
      <w:proofErr w:type="spellEnd"/>
      <w:r w:rsidRPr="00D34C46">
        <w:rPr>
          <w:rFonts w:eastAsia="Times New Roman" w:cstheme="minorHAnsi"/>
          <w:color w:val="333333"/>
          <w:sz w:val="20"/>
          <w:szCs w:val="20"/>
          <w:bdr w:val="none" w:sz="0" w:space="0" w:color="auto" w:frame="1"/>
          <w:lang w:eastAsia="bg-BG"/>
        </w:rPr>
        <w:t xml:space="preserve"> </w:t>
      </w:r>
      <w:proofErr w:type="spellStart"/>
      <w:r w:rsidRPr="00D34C46">
        <w:rPr>
          <w:rFonts w:eastAsia="Times New Roman" w:cstheme="minorHAnsi"/>
          <w:color w:val="333333"/>
          <w:sz w:val="20"/>
          <w:szCs w:val="20"/>
          <w:bdr w:val="none" w:sz="0" w:space="0" w:color="auto" w:frame="1"/>
          <w:lang w:eastAsia="bg-BG"/>
        </w:rPr>
        <w:t>Флюге</w:t>
      </w:r>
      <w:proofErr w:type="spellEnd"/>
      <w:r w:rsidRPr="00D34C46">
        <w:rPr>
          <w:rFonts w:eastAsia="Times New Roman" w:cstheme="minorHAnsi"/>
          <w:color w:val="333333"/>
          <w:sz w:val="20"/>
          <w:szCs w:val="20"/>
          <w:bdr w:val="none" w:sz="0" w:space="0" w:color="auto" w:frame="1"/>
          <w:lang w:eastAsia="bg-BG"/>
        </w:rPr>
        <w:t xml:space="preserve"> от фирма “3М” - "Здравни информационни системи". Доклад за дейностите по проекта, както и за ползата от получените резултати, бяха представени от д-р Мария Янкова и екип от НЗОК, работещ по подготовката за внедряване на ДСГ.</w:t>
      </w:r>
    </w:p>
    <w:p w14:paraId="483A528D" w14:textId="77777777" w:rsidR="00D34C46" w:rsidRPr="00D34C46" w:rsidRDefault="00D34C46" w:rsidP="00D34C46">
      <w:pPr>
        <w:spacing w:after="0" w:line="300" w:lineRule="atLeast"/>
        <w:jc w:val="both"/>
        <w:textAlignment w:val="baseline"/>
        <w:rPr>
          <w:rFonts w:eastAsia="Times New Roman" w:cstheme="minorHAnsi"/>
          <w:color w:val="3E3E3E"/>
          <w:sz w:val="24"/>
          <w:szCs w:val="24"/>
          <w:lang w:eastAsia="bg-BG"/>
        </w:rPr>
      </w:pPr>
      <w:r w:rsidRPr="00D34C46">
        <w:rPr>
          <w:rFonts w:eastAsia="Times New Roman" w:cstheme="minorHAnsi"/>
          <w:color w:val="3E3E3E"/>
          <w:sz w:val="20"/>
          <w:szCs w:val="20"/>
          <w:bdr w:val="none" w:sz="0" w:space="0" w:color="auto" w:frame="1"/>
          <w:lang w:eastAsia="bg-BG"/>
        </w:rPr>
        <w:t> </w:t>
      </w:r>
    </w:p>
    <w:p w14:paraId="007DC511" w14:textId="77777777" w:rsidR="00D34C46" w:rsidRPr="00D34C46" w:rsidRDefault="00D34C46" w:rsidP="00D34C46">
      <w:pPr>
        <w:spacing w:after="0" w:line="300" w:lineRule="atLeast"/>
        <w:jc w:val="both"/>
        <w:textAlignment w:val="baseline"/>
        <w:rPr>
          <w:rFonts w:eastAsia="Times New Roman" w:cstheme="minorHAnsi"/>
          <w:color w:val="3E3E3E"/>
          <w:sz w:val="24"/>
          <w:szCs w:val="24"/>
          <w:lang w:eastAsia="bg-BG"/>
        </w:rPr>
      </w:pPr>
      <w:r w:rsidRPr="00D34C46">
        <w:rPr>
          <w:rFonts w:eastAsia="Times New Roman" w:cstheme="minorHAnsi"/>
          <w:color w:val="3E3E3E"/>
          <w:sz w:val="20"/>
          <w:szCs w:val="20"/>
          <w:bdr w:val="none" w:sz="0" w:space="0" w:color="auto" w:frame="1"/>
          <w:lang w:eastAsia="bg-BG"/>
        </w:rPr>
        <w:t>На 20 ноември 2004 година в Боровец беше проведена работна среща на тема “Резултати и анализ на формираната база данни от медико-статистическа и икономическата информация от пилотните болници и представяне на шестмесечния отчет за 2004 година”. В нея участваха пилотни болници, включени в проекта на Световната банка. Срещата, на която присъстваха представители на ръководствата на МЗ и на НЗОК, беше организирана съвместно от НЗОК и фирма “3М” - консултант по проекта. На срещата бяха представени резултатите от проекта за включените в него пилотни лечебни заведения за болнична помощ. Основната цел на проекта е: трансфер на технологии, включващи необходимите елементи за изграждането на нова система за финансиране на лечебните заведения за болнична помощ в България, базирана върху диагностично свързани групи (ДСГ - всички случаи, преминали през болнично лечение, се групират в краен брой групи, които са близки по медицинска характеристика и потребностите от лечение са сходни).</w:t>
      </w:r>
    </w:p>
    <w:p w14:paraId="73FDC87B" w14:textId="77777777" w:rsidR="00D34C46" w:rsidRPr="00D34C46" w:rsidRDefault="00D34C46" w:rsidP="00D34C46">
      <w:pPr>
        <w:spacing w:after="0" w:line="300" w:lineRule="atLeast"/>
        <w:jc w:val="both"/>
        <w:textAlignment w:val="baseline"/>
        <w:rPr>
          <w:rFonts w:eastAsia="Times New Roman" w:cstheme="minorHAnsi"/>
          <w:color w:val="3E3E3E"/>
          <w:sz w:val="24"/>
          <w:szCs w:val="24"/>
          <w:lang w:eastAsia="bg-BG"/>
        </w:rPr>
      </w:pPr>
      <w:r w:rsidRPr="00D34C46">
        <w:rPr>
          <w:rFonts w:eastAsia="Times New Roman" w:cstheme="minorHAnsi"/>
          <w:color w:val="3E3E3E"/>
          <w:sz w:val="20"/>
          <w:szCs w:val="20"/>
          <w:bdr w:val="none" w:sz="0" w:space="0" w:color="auto" w:frame="1"/>
          <w:lang w:eastAsia="bg-BG"/>
        </w:rPr>
        <w:t> </w:t>
      </w:r>
    </w:p>
    <w:p w14:paraId="6A01166F" w14:textId="77777777" w:rsidR="00D34C46" w:rsidRPr="00D34C46" w:rsidRDefault="00D34C46" w:rsidP="00D34C46">
      <w:pPr>
        <w:spacing w:after="0" w:line="300" w:lineRule="atLeast"/>
        <w:jc w:val="both"/>
        <w:textAlignment w:val="baseline"/>
        <w:rPr>
          <w:rFonts w:eastAsia="Times New Roman" w:cstheme="minorHAnsi"/>
          <w:color w:val="3E3E3E"/>
          <w:sz w:val="24"/>
          <w:szCs w:val="24"/>
          <w:lang w:eastAsia="bg-BG"/>
        </w:rPr>
      </w:pPr>
      <w:r w:rsidRPr="00D34C46">
        <w:rPr>
          <w:rFonts w:eastAsia="Times New Roman" w:cstheme="minorHAnsi"/>
          <w:color w:val="3E3E3E"/>
          <w:sz w:val="20"/>
          <w:szCs w:val="20"/>
          <w:bdr w:val="none" w:sz="0" w:space="0" w:color="auto" w:frame="1"/>
          <w:lang w:eastAsia="bg-BG"/>
        </w:rPr>
        <w:t>Общата продължителност на проекта беше 35 месеца и протече в две направления:</w:t>
      </w:r>
    </w:p>
    <w:p w14:paraId="46C6A087" w14:textId="77777777" w:rsidR="00D34C46" w:rsidRPr="00D34C46" w:rsidRDefault="00D34C46" w:rsidP="00D34C46">
      <w:pPr>
        <w:numPr>
          <w:ilvl w:val="0"/>
          <w:numId w:val="5"/>
        </w:numPr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bg-BG"/>
        </w:rPr>
      </w:pPr>
      <w:r w:rsidRPr="00D34C46">
        <w:rPr>
          <w:rFonts w:eastAsia="Times New Roman" w:cstheme="minorHAnsi"/>
          <w:color w:val="333333"/>
          <w:sz w:val="18"/>
          <w:szCs w:val="18"/>
          <w:bdr w:val="none" w:sz="0" w:space="0" w:color="auto" w:frame="1"/>
          <w:lang w:eastAsia="bg-BG"/>
        </w:rPr>
        <w:t> </w:t>
      </w:r>
      <w:r w:rsidRPr="00D34C46">
        <w:rPr>
          <w:rFonts w:eastAsia="Times New Roman" w:cstheme="minorHAnsi"/>
          <w:color w:val="333333"/>
          <w:sz w:val="20"/>
          <w:szCs w:val="20"/>
          <w:bdr w:val="none" w:sz="0" w:space="0" w:color="auto" w:frame="1"/>
          <w:lang w:eastAsia="bg-BG"/>
        </w:rPr>
        <w:t>обучение по кодиране по МКБ10/9КМ, болнично счетоводство и болничен мениджмънт на база ДСГ;</w:t>
      </w:r>
    </w:p>
    <w:p w14:paraId="4D092CB7" w14:textId="77777777" w:rsidR="00D34C46" w:rsidRPr="00D34C46" w:rsidRDefault="00D34C46" w:rsidP="00D34C46">
      <w:pPr>
        <w:numPr>
          <w:ilvl w:val="0"/>
          <w:numId w:val="5"/>
        </w:numPr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bg-BG"/>
        </w:rPr>
      </w:pPr>
      <w:r w:rsidRPr="00D34C46">
        <w:rPr>
          <w:rFonts w:eastAsia="Times New Roman" w:cstheme="minorHAnsi"/>
          <w:color w:val="333333"/>
          <w:sz w:val="20"/>
          <w:szCs w:val="20"/>
          <w:bdr w:val="none" w:sz="0" w:space="0" w:color="auto" w:frame="1"/>
          <w:lang w:eastAsia="bg-BG"/>
        </w:rPr>
        <w:t>практика – прилагане на методологията за разпределение на ресурсите на база ДСГ.</w:t>
      </w:r>
    </w:p>
    <w:p w14:paraId="740541DE" w14:textId="77777777" w:rsidR="00D34C46" w:rsidRPr="00D34C46" w:rsidRDefault="00D34C46" w:rsidP="00D34C46">
      <w:pPr>
        <w:spacing w:after="0" w:line="300" w:lineRule="atLeast"/>
        <w:jc w:val="both"/>
        <w:textAlignment w:val="baseline"/>
        <w:rPr>
          <w:rFonts w:eastAsia="Times New Roman" w:cstheme="minorHAnsi"/>
          <w:color w:val="3E3E3E"/>
          <w:sz w:val="24"/>
          <w:szCs w:val="24"/>
          <w:lang w:eastAsia="bg-BG"/>
        </w:rPr>
      </w:pPr>
      <w:r w:rsidRPr="00D34C46">
        <w:rPr>
          <w:rFonts w:eastAsia="Times New Roman" w:cstheme="minorHAnsi"/>
          <w:color w:val="3E3E3E"/>
          <w:sz w:val="20"/>
          <w:szCs w:val="20"/>
          <w:bdr w:val="none" w:sz="0" w:space="0" w:color="auto" w:frame="1"/>
          <w:lang w:eastAsia="bg-BG"/>
        </w:rPr>
        <w:t> </w:t>
      </w:r>
    </w:p>
    <w:p w14:paraId="08BCD63E" w14:textId="77777777" w:rsidR="00D34C46" w:rsidRPr="00D34C46" w:rsidRDefault="00D34C46" w:rsidP="00D34C46">
      <w:pPr>
        <w:spacing w:after="0" w:line="300" w:lineRule="atLeast"/>
        <w:jc w:val="both"/>
        <w:textAlignment w:val="baseline"/>
        <w:rPr>
          <w:rFonts w:eastAsia="Times New Roman" w:cstheme="minorHAnsi"/>
          <w:color w:val="3E3E3E"/>
          <w:sz w:val="24"/>
          <w:szCs w:val="24"/>
          <w:lang w:eastAsia="bg-BG"/>
        </w:rPr>
      </w:pPr>
      <w:r w:rsidRPr="00D34C46">
        <w:rPr>
          <w:rFonts w:eastAsia="Times New Roman" w:cstheme="minorHAnsi"/>
          <w:color w:val="3E3E3E"/>
          <w:sz w:val="20"/>
          <w:szCs w:val="20"/>
          <w:bdr w:val="none" w:sz="0" w:space="0" w:color="auto" w:frame="1"/>
          <w:lang w:eastAsia="bg-BG"/>
        </w:rPr>
        <w:t xml:space="preserve">В резултат на този проект в НЗОК беше създадена база данни с медицинска и икономическа информация за всеки пациент, преминал през пилотните лечебни заведения за болнична помощ. На проведената работна среща директорите на пилотните лечебни заведения получиха от д-р </w:t>
      </w:r>
      <w:proofErr w:type="spellStart"/>
      <w:r w:rsidRPr="00D34C46">
        <w:rPr>
          <w:rFonts w:eastAsia="Times New Roman" w:cstheme="minorHAnsi"/>
          <w:color w:val="3E3E3E"/>
          <w:sz w:val="20"/>
          <w:szCs w:val="20"/>
          <w:bdr w:val="none" w:sz="0" w:space="0" w:color="auto" w:frame="1"/>
          <w:lang w:eastAsia="bg-BG"/>
        </w:rPr>
        <w:t>Екхард</w:t>
      </w:r>
      <w:proofErr w:type="spellEnd"/>
      <w:r w:rsidRPr="00D34C46">
        <w:rPr>
          <w:rFonts w:eastAsia="Times New Roman" w:cstheme="minorHAnsi"/>
          <w:color w:val="3E3E3E"/>
          <w:sz w:val="20"/>
          <w:szCs w:val="20"/>
          <w:bdr w:val="none" w:sz="0" w:space="0" w:color="auto" w:frame="1"/>
          <w:lang w:eastAsia="bg-BG"/>
        </w:rPr>
        <w:t xml:space="preserve"> </w:t>
      </w:r>
      <w:proofErr w:type="spellStart"/>
      <w:r w:rsidRPr="00D34C46">
        <w:rPr>
          <w:rFonts w:eastAsia="Times New Roman" w:cstheme="minorHAnsi"/>
          <w:color w:val="3E3E3E"/>
          <w:sz w:val="20"/>
          <w:szCs w:val="20"/>
          <w:bdr w:val="none" w:sz="0" w:space="0" w:color="auto" w:frame="1"/>
          <w:lang w:eastAsia="bg-BG"/>
        </w:rPr>
        <w:t>Флюге</w:t>
      </w:r>
      <w:proofErr w:type="spellEnd"/>
      <w:r w:rsidRPr="00D34C46">
        <w:rPr>
          <w:rFonts w:eastAsia="Times New Roman" w:cstheme="minorHAnsi"/>
          <w:color w:val="3E3E3E"/>
          <w:sz w:val="20"/>
          <w:szCs w:val="20"/>
          <w:bdr w:val="none" w:sz="0" w:space="0" w:color="auto" w:frame="1"/>
          <w:lang w:eastAsia="bg-BG"/>
        </w:rPr>
        <w:t xml:space="preserve"> – старши медицински мениджър-консултант (“3М”), анализираните данни за тяхната дейност за периода от 1 януари до 31 юни 2004 година. Екипът на НЗОК показа и дискутира анализите, подпомагащи </w:t>
      </w:r>
      <w:proofErr w:type="spellStart"/>
      <w:r w:rsidRPr="00D34C46">
        <w:rPr>
          <w:rFonts w:eastAsia="Times New Roman" w:cstheme="minorHAnsi"/>
          <w:color w:val="3E3E3E"/>
          <w:sz w:val="20"/>
          <w:szCs w:val="20"/>
          <w:bdr w:val="none" w:sz="0" w:space="0" w:color="auto" w:frame="1"/>
          <w:lang w:eastAsia="bg-BG"/>
        </w:rPr>
        <w:t>вътреболничния</w:t>
      </w:r>
      <w:proofErr w:type="spellEnd"/>
      <w:r w:rsidRPr="00D34C46">
        <w:rPr>
          <w:rFonts w:eastAsia="Times New Roman" w:cstheme="minorHAnsi"/>
          <w:color w:val="3E3E3E"/>
          <w:sz w:val="20"/>
          <w:szCs w:val="20"/>
          <w:bdr w:val="none" w:sz="0" w:space="0" w:color="auto" w:frame="1"/>
          <w:lang w:eastAsia="bg-BG"/>
        </w:rPr>
        <w:t xml:space="preserve"> мениджмънт.</w:t>
      </w:r>
    </w:p>
    <w:p w14:paraId="4F73ADE9" w14:textId="77777777" w:rsidR="00D34C46" w:rsidRPr="00D34C46" w:rsidRDefault="00D34C46" w:rsidP="00D34C46">
      <w:pPr>
        <w:spacing w:after="0" w:line="300" w:lineRule="atLeast"/>
        <w:jc w:val="both"/>
        <w:textAlignment w:val="baseline"/>
        <w:rPr>
          <w:rFonts w:eastAsia="Times New Roman" w:cstheme="minorHAnsi"/>
          <w:color w:val="3E3E3E"/>
          <w:sz w:val="24"/>
          <w:szCs w:val="24"/>
          <w:lang w:eastAsia="bg-BG"/>
        </w:rPr>
      </w:pPr>
      <w:r w:rsidRPr="00D34C46">
        <w:rPr>
          <w:rFonts w:eastAsia="Times New Roman" w:cstheme="minorHAnsi"/>
          <w:color w:val="3E3E3E"/>
          <w:sz w:val="20"/>
          <w:szCs w:val="20"/>
          <w:bdr w:val="none" w:sz="0" w:space="0" w:color="auto" w:frame="1"/>
          <w:lang w:eastAsia="bg-BG"/>
        </w:rPr>
        <w:t> </w:t>
      </w:r>
    </w:p>
    <w:p w14:paraId="23E3B5FD" w14:textId="77777777" w:rsidR="00D34C46" w:rsidRPr="00D34C46" w:rsidRDefault="00D34C46" w:rsidP="00D34C46">
      <w:pPr>
        <w:spacing w:after="0" w:line="300" w:lineRule="atLeast"/>
        <w:jc w:val="both"/>
        <w:textAlignment w:val="baseline"/>
        <w:rPr>
          <w:rFonts w:eastAsia="Times New Roman" w:cstheme="minorHAnsi"/>
          <w:color w:val="3E3E3E"/>
          <w:sz w:val="24"/>
          <w:szCs w:val="24"/>
          <w:lang w:eastAsia="bg-BG"/>
        </w:rPr>
      </w:pPr>
      <w:r w:rsidRPr="00D34C46">
        <w:rPr>
          <w:rFonts w:eastAsia="Times New Roman" w:cstheme="minorHAnsi"/>
          <w:color w:val="3E3E3E"/>
          <w:sz w:val="20"/>
          <w:szCs w:val="20"/>
          <w:bdr w:val="none" w:sz="0" w:space="0" w:color="auto" w:frame="1"/>
          <w:lang w:eastAsia="bg-BG"/>
        </w:rPr>
        <w:t>Важен резултат от проекта "</w:t>
      </w:r>
      <w:proofErr w:type="spellStart"/>
      <w:r w:rsidRPr="00D34C46">
        <w:rPr>
          <w:rFonts w:eastAsia="Times New Roman" w:cstheme="minorHAnsi"/>
          <w:color w:val="3E3E3E"/>
          <w:sz w:val="20"/>
          <w:szCs w:val="20"/>
          <w:bdr w:val="none" w:sz="0" w:space="0" w:color="auto" w:frame="1"/>
          <w:lang w:eastAsia="bg-BG"/>
        </w:rPr>
        <w:t>Preparation</w:t>
      </w:r>
      <w:proofErr w:type="spellEnd"/>
      <w:r w:rsidRPr="00D34C46">
        <w:rPr>
          <w:rFonts w:eastAsia="Times New Roman" w:cstheme="minorHAnsi"/>
          <w:color w:val="3E3E3E"/>
          <w:sz w:val="20"/>
          <w:szCs w:val="20"/>
          <w:bdr w:val="none" w:sz="0" w:space="0" w:color="auto" w:frame="1"/>
          <w:lang w:eastAsia="bg-BG"/>
        </w:rPr>
        <w:t xml:space="preserve"> </w:t>
      </w:r>
      <w:proofErr w:type="spellStart"/>
      <w:r w:rsidRPr="00D34C46">
        <w:rPr>
          <w:rFonts w:eastAsia="Times New Roman" w:cstheme="minorHAnsi"/>
          <w:color w:val="3E3E3E"/>
          <w:sz w:val="20"/>
          <w:szCs w:val="20"/>
          <w:bdr w:val="none" w:sz="0" w:space="0" w:color="auto" w:frame="1"/>
          <w:lang w:eastAsia="bg-BG"/>
        </w:rPr>
        <w:t>of</w:t>
      </w:r>
      <w:proofErr w:type="spellEnd"/>
      <w:r w:rsidRPr="00D34C46">
        <w:rPr>
          <w:rFonts w:eastAsia="Times New Roman" w:cstheme="minorHAnsi"/>
          <w:color w:val="3E3E3E"/>
          <w:sz w:val="20"/>
          <w:szCs w:val="20"/>
          <w:bdr w:val="none" w:sz="0" w:space="0" w:color="auto" w:frame="1"/>
          <w:lang w:eastAsia="bg-BG"/>
        </w:rPr>
        <w:t xml:space="preserve"> </w:t>
      </w:r>
      <w:proofErr w:type="spellStart"/>
      <w:r w:rsidRPr="00D34C46">
        <w:rPr>
          <w:rFonts w:eastAsia="Times New Roman" w:cstheme="minorHAnsi"/>
          <w:color w:val="3E3E3E"/>
          <w:sz w:val="20"/>
          <w:szCs w:val="20"/>
          <w:bdr w:val="none" w:sz="0" w:space="0" w:color="auto" w:frame="1"/>
          <w:lang w:eastAsia="bg-BG"/>
        </w:rPr>
        <w:t>Curriculum</w:t>
      </w:r>
      <w:proofErr w:type="spellEnd"/>
      <w:r w:rsidRPr="00D34C46">
        <w:rPr>
          <w:rFonts w:eastAsia="Times New Roman" w:cstheme="minorHAnsi"/>
          <w:color w:val="3E3E3E"/>
          <w:sz w:val="20"/>
          <w:szCs w:val="20"/>
          <w:bdr w:val="none" w:sz="0" w:space="0" w:color="auto" w:frame="1"/>
          <w:lang w:eastAsia="bg-BG"/>
        </w:rPr>
        <w:t xml:space="preserve"> </w:t>
      </w:r>
      <w:proofErr w:type="spellStart"/>
      <w:r w:rsidRPr="00D34C46">
        <w:rPr>
          <w:rFonts w:eastAsia="Times New Roman" w:cstheme="minorHAnsi"/>
          <w:color w:val="3E3E3E"/>
          <w:sz w:val="20"/>
          <w:szCs w:val="20"/>
          <w:bdr w:val="none" w:sz="0" w:space="0" w:color="auto" w:frame="1"/>
          <w:lang w:eastAsia="bg-BG"/>
        </w:rPr>
        <w:t>and</w:t>
      </w:r>
      <w:proofErr w:type="spellEnd"/>
      <w:r w:rsidRPr="00D34C46">
        <w:rPr>
          <w:rFonts w:eastAsia="Times New Roman" w:cstheme="minorHAnsi"/>
          <w:color w:val="3E3E3E"/>
          <w:sz w:val="20"/>
          <w:szCs w:val="20"/>
          <w:bdr w:val="none" w:sz="0" w:space="0" w:color="auto" w:frame="1"/>
          <w:lang w:eastAsia="bg-BG"/>
        </w:rPr>
        <w:t xml:space="preserve"> </w:t>
      </w:r>
      <w:proofErr w:type="spellStart"/>
      <w:r w:rsidRPr="00D34C46">
        <w:rPr>
          <w:rFonts w:eastAsia="Times New Roman" w:cstheme="minorHAnsi"/>
          <w:color w:val="3E3E3E"/>
          <w:sz w:val="20"/>
          <w:szCs w:val="20"/>
          <w:bdr w:val="none" w:sz="0" w:space="0" w:color="auto" w:frame="1"/>
          <w:lang w:eastAsia="bg-BG"/>
        </w:rPr>
        <w:t>Training</w:t>
      </w:r>
      <w:proofErr w:type="spellEnd"/>
      <w:r w:rsidRPr="00D34C46">
        <w:rPr>
          <w:rFonts w:eastAsia="Times New Roman" w:cstheme="minorHAnsi"/>
          <w:color w:val="3E3E3E"/>
          <w:sz w:val="20"/>
          <w:szCs w:val="20"/>
          <w:bdr w:val="none" w:sz="0" w:space="0" w:color="auto" w:frame="1"/>
          <w:lang w:eastAsia="bg-BG"/>
        </w:rPr>
        <w:t xml:space="preserve"> </w:t>
      </w:r>
      <w:proofErr w:type="spellStart"/>
      <w:r w:rsidRPr="00D34C46">
        <w:rPr>
          <w:rFonts w:eastAsia="Times New Roman" w:cstheme="minorHAnsi"/>
          <w:color w:val="3E3E3E"/>
          <w:sz w:val="20"/>
          <w:szCs w:val="20"/>
          <w:bdr w:val="none" w:sz="0" w:space="0" w:color="auto" w:frame="1"/>
          <w:lang w:eastAsia="bg-BG"/>
        </w:rPr>
        <w:t>of</w:t>
      </w:r>
      <w:proofErr w:type="spellEnd"/>
      <w:r w:rsidRPr="00D34C46">
        <w:rPr>
          <w:rFonts w:eastAsia="Times New Roman" w:cstheme="minorHAnsi"/>
          <w:color w:val="3E3E3E"/>
          <w:sz w:val="20"/>
          <w:szCs w:val="20"/>
          <w:bdr w:val="none" w:sz="0" w:space="0" w:color="auto" w:frame="1"/>
          <w:lang w:eastAsia="bg-BG"/>
        </w:rPr>
        <w:t xml:space="preserve"> </w:t>
      </w:r>
      <w:proofErr w:type="spellStart"/>
      <w:r w:rsidRPr="00D34C46">
        <w:rPr>
          <w:rFonts w:eastAsia="Times New Roman" w:cstheme="minorHAnsi"/>
          <w:color w:val="3E3E3E"/>
          <w:sz w:val="20"/>
          <w:szCs w:val="20"/>
          <w:bdr w:val="none" w:sz="0" w:space="0" w:color="auto" w:frame="1"/>
          <w:lang w:eastAsia="bg-BG"/>
        </w:rPr>
        <w:t>Trainers</w:t>
      </w:r>
      <w:proofErr w:type="spellEnd"/>
      <w:r w:rsidRPr="00D34C46">
        <w:rPr>
          <w:rFonts w:eastAsia="Times New Roman" w:cstheme="minorHAnsi"/>
          <w:color w:val="3E3E3E"/>
          <w:sz w:val="20"/>
          <w:szCs w:val="20"/>
          <w:bdr w:val="none" w:sz="0" w:space="0" w:color="auto" w:frame="1"/>
          <w:lang w:eastAsia="bg-BG"/>
        </w:rPr>
        <w:t xml:space="preserve"> </w:t>
      </w:r>
      <w:proofErr w:type="spellStart"/>
      <w:r w:rsidRPr="00D34C46">
        <w:rPr>
          <w:rFonts w:eastAsia="Times New Roman" w:cstheme="minorHAnsi"/>
          <w:color w:val="3E3E3E"/>
          <w:sz w:val="20"/>
          <w:szCs w:val="20"/>
          <w:bdr w:val="none" w:sz="0" w:space="0" w:color="auto" w:frame="1"/>
          <w:lang w:eastAsia="bg-BG"/>
        </w:rPr>
        <w:t>in</w:t>
      </w:r>
      <w:proofErr w:type="spellEnd"/>
      <w:r w:rsidRPr="00D34C46">
        <w:rPr>
          <w:rFonts w:eastAsia="Times New Roman" w:cstheme="minorHAnsi"/>
          <w:color w:val="3E3E3E"/>
          <w:sz w:val="20"/>
          <w:szCs w:val="20"/>
          <w:bdr w:val="none" w:sz="0" w:space="0" w:color="auto" w:frame="1"/>
          <w:lang w:eastAsia="bg-BG"/>
        </w:rPr>
        <w:t xml:space="preserve"> ICD 9/10 </w:t>
      </w:r>
      <w:proofErr w:type="spellStart"/>
      <w:r w:rsidRPr="00D34C46">
        <w:rPr>
          <w:rFonts w:eastAsia="Times New Roman" w:cstheme="minorHAnsi"/>
          <w:color w:val="3E3E3E"/>
          <w:sz w:val="20"/>
          <w:szCs w:val="20"/>
          <w:bdr w:val="none" w:sz="0" w:space="0" w:color="auto" w:frame="1"/>
          <w:lang w:eastAsia="bg-BG"/>
        </w:rPr>
        <w:t>and</w:t>
      </w:r>
      <w:proofErr w:type="spellEnd"/>
      <w:r w:rsidRPr="00D34C46">
        <w:rPr>
          <w:rFonts w:eastAsia="Times New Roman" w:cstheme="minorHAnsi"/>
          <w:color w:val="3E3E3E"/>
          <w:sz w:val="20"/>
          <w:szCs w:val="20"/>
          <w:bdr w:val="none" w:sz="0" w:space="0" w:color="auto" w:frame="1"/>
          <w:lang w:eastAsia="bg-BG"/>
        </w:rPr>
        <w:t xml:space="preserve"> </w:t>
      </w:r>
      <w:proofErr w:type="spellStart"/>
      <w:r w:rsidRPr="00D34C46">
        <w:rPr>
          <w:rFonts w:eastAsia="Times New Roman" w:cstheme="minorHAnsi"/>
          <w:color w:val="3E3E3E"/>
          <w:sz w:val="20"/>
          <w:szCs w:val="20"/>
          <w:bdr w:val="none" w:sz="0" w:space="0" w:color="auto" w:frame="1"/>
          <w:lang w:eastAsia="bg-BG"/>
        </w:rPr>
        <w:t>Diagnostically</w:t>
      </w:r>
      <w:proofErr w:type="spellEnd"/>
      <w:r w:rsidRPr="00D34C46">
        <w:rPr>
          <w:rFonts w:eastAsia="Times New Roman" w:cstheme="minorHAnsi"/>
          <w:color w:val="3E3E3E"/>
          <w:sz w:val="20"/>
          <w:szCs w:val="20"/>
          <w:bdr w:val="none" w:sz="0" w:space="0" w:color="auto" w:frame="1"/>
          <w:lang w:eastAsia="bg-BG"/>
        </w:rPr>
        <w:t xml:space="preserve"> </w:t>
      </w:r>
      <w:proofErr w:type="spellStart"/>
      <w:r w:rsidRPr="00D34C46">
        <w:rPr>
          <w:rFonts w:eastAsia="Times New Roman" w:cstheme="minorHAnsi"/>
          <w:color w:val="3E3E3E"/>
          <w:sz w:val="20"/>
          <w:szCs w:val="20"/>
          <w:bdr w:val="none" w:sz="0" w:space="0" w:color="auto" w:frame="1"/>
          <w:lang w:eastAsia="bg-BG"/>
        </w:rPr>
        <w:t>Related</w:t>
      </w:r>
      <w:proofErr w:type="spellEnd"/>
      <w:r w:rsidRPr="00D34C46">
        <w:rPr>
          <w:rFonts w:eastAsia="Times New Roman" w:cstheme="minorHAnsi"/>
          <w:color w:val="3E3E3E"/>
          <w:sz w:val="20"/>
          <w:szCs w:val="20"/>
          <w:bdr w:val="none" w:sz="0" w:space="0" w:color="auto" w:frame="1"/>
          <w:lang w:eastAsia="bg-BG"/>
        </w:rPr>
        <w:t xml:space="preserve"> </w:t>
      </w:r>
      <w:proofErr w:type="spellStart"/>
      <w:r w:rsidRPr="00D34C46">
        <w:rPr>
          <w:rFonts w:eastAsia="Times New Roman" w:cstheme="minorHAnsi"/>
          <w:color w:val="3E3E3E"/>
          <w:sz w:val="20"/>
          <w:szCs w:val="20"/>
          <w:bdr w:val="none" w:sz="0" w:space="0" w:color="auto" w:frame="1"/>
          <w:lang w:eastAsia="bg-BG"/>
        </w:rPr>
        <w:t>Groups</w:t>
      </w:r>
      <w:proofErr w:type="spellEnd"/>
      <w:r w:rsidRPr="00D34C46">
        <w:rPr>
          <w:rFonts w:eastAsia="Times New Roman" w:cstheme="minorHAnsi"/>
          <w:color w:val="3E3E3E"/>
          <w:sz w:val="20"/>
          <w:szCs w:val="20"/>
          <w:bdr w:val="none" w:sz="0" w:space="0" w:color="auto" w:frame="1"/>
          <w:lang w:eastAsia="bg-BG"/>
        </w:rPr>
        <w:t xml:space="preserve">, </w:t>
      </w:r>
      <w:proofErr w:type="spellStart"/>
      <w:r w:rsidRPr="00D34C46">
        <w:rPr>
          <w:rFonts w:eastAsia="Times New Roman" w:cstheme="minorHAnsi"/>
          <w:color w:val="3E3E3E"/>
          <w:sz w:val="20"/>
          <w:szCs w:val="20"/>
          <w:bdr w:val="none" w:sz="0" w:space="0" w:color="auto" w:frame="1"/>
          <w:lang w:eastAsia="bg-BG"/>
        </w:rPr>
        <w:t>Coding</w:t>
      </w:r>
      <w:proofErr w:type="spellEnd"/>
      <w:r w:rsidRPr="00D34C46">
        <w:rPr>
          <w:rFonts w:eastAsia="Times New Roman" w:cstheme="minorHAnsi"/>
          <w:color w:val="3E3E3E"/>
          <w:sz w:val="20"/>
          <w:szCs w:val="20"/>
          <w:bdr w:val="none" w:sz="0" w:space="0" w:color="auto" w:frame="1"/>
          <w:lang w:eastAsia="bg-BG"/>
        </w:rPr>
        <w:t xml:space="preserve"> </w:t>
      </w:r>
      <w:proofErr w:type="spellStart"/>
      <w:r w:rsidRPr="00D34C46">
        <w:rPr>
          <w:rFonts w:eastAsia="Times New Roman" w:cstheme="minorHAnsi"/>
          <w:color w:val="3E3E3E"/>
          <w:sz w:val="20"/>
          <w:szCs w:val="20"/>
          <w:bdr w:val="none" w:sz="0" w:space="0" w:color="auto" w:frame="1"/>
          <w:lang w:eastAsia="bg-BG"/>
        </w:rPr>
        <w:t>System</w:t>
      </w:r>
      <w:proofErr w:type="spellEnd"/>
      <w:r w:rsidRPr="00D34C46">
        <w:rPr>
          <w:rFonts w:eastAsia="Times New Roman" w:cstheme="minorHAnsi"/>
          <w:color w:val="3E3E3E"/>
          <w:sz w:val="20"/>
          <w:szCs w:val="20"/>
          <w:bdr w:val="none" w:sz="0" w:space="0" w:color="auto" w:frame="1"/>
          <w:lang w:eastAsia="bg-BG"/>
        </w:rPr>
        <w:t xml:space="preserve"> </w:t>
      </w:r>
      <w:proofErr w:type="spellStart"/>
      <w:r w:rsidRPr="00D34C46">
        <w:rPr>
          <w:rFonts w:eastAsia="Times New Roman" w:cstheme="minorHAnsi"/>
          <w:color w:val="3E3E3E"/>
          <w:sz w:val="20"/>
          <w:szCs w:val="20"/>
          <w:bdr w:val="none" w:sz="0" w:space="0" w:color="auto" w:frame="1"/>
          <w:lang w:eastAsia="bg-BG"/>
        </w:rPr>
        <w:t>in</w:t>
      </w:r>
      <w:proofErr w:type="spellEnd"/>
      <w:r w:rsidRPr="00D34C46">
        <w:rPr>
          <w:rFonts w:eastAsia="Times New Roman" w:cstheme="minorHAnsi"/>
          <w:color w:val="3E3E3E"/>
          <w:sz w:val="20"/>
          <w:szCs w:val="20"/>
          <w:bdr w:val="none" w:sz="0" w:space="0" w:color="auto" w:frame="1"/>
          <w:lang w:eastAsia="bg-BG"/>
        </w:rPr>
        <w:t xml:space="preserve"> </w:t>
      </w:r>
      <w:proofErr w:type="spellStart"/>
      <w:r w:rsidRPr="00D34C46">
        <w:rPr>
          <w:rFonts w:eastAsia="Times New Roman" w:cstheme="minorHAnsi"/>
          <w:color w:val="3E3E3E"/>
          <w:sz w:val="20"/>
          <w:szCs w:val="20"/>
          <w:bdr w:val="none" w:sz="0" w:space="0" w:color="auto" w:frame="1"/>
          <w:lang w:eastAsia="bg-BG"/>
        </w:rPr>
        <w:t>Bulgaria</w:t>
      </w:r>
      <w:proofErr w:type="spellEnd"/>
      <w:r w:rsidRPr="00D34C46">
        <w:rPr>
          <w:rFonts w:eastAsia="Times New Roman" w:cstheme="minorHAnsi"/>
          <w:color w:val="3E3E3E"/>
          <w:sz w:val="20"/>
          <w:szCs w:val="20"/>
          <w:bdr w:val="none" w:sz="0" w:space="0" w:color="auto" w:frame="1"/>
          <w:lang w:eastAsia="bg-BG"/>
        </w:rPr>
        <w:t>" е предоставянето от фирма “3М” на калкулираните (въз основа на базата данни) първи български тегла за ДСГ (класификационна система IR-DRG). Финалната дискусия на срещата очерта последващите стъпки в процеса на внедряване на ДСГ, както и интереса на пилотните болници да съдействат максимално за неговото продължаване.</w:t>
      </w:r>
    </w:p>
    <w:p w14:paraId="71C9656D" w14:textId="77777777" w:rsidR="00D34C46" w:rsidRPr="00D34C46" w:rsidRDefault="00D34C46" w:rsidP="00D34C46">
      <w:pPr>
        <w:spacing w:after="0" w:line="300" w:lineRule="atLeast"/>
        <w:jc w:val="both"/>
        <w:textAlignment w:val="baseline"/>
        <w:rPr>
          <w:rFonts w:eastAsia="Times New Roman" w:cstheme="minorHAnsi"/>
          <w:color w:val="3E3E3E"/>
          <w:sz w:val="24"/>
          <w:szCs w:val="24"/>
          <w:lang w:eastAsia="bg-BG"/>
        </w:rPr>
      </w:pPr>
      <w:r w:rsidRPr="00D34C46">
        <w:rPr>
          <w:rFonts w:eastAsia="Times New Roman" w:cstheme="minorHAnsi"/>
          <w:color w:val="3E3E3E"/>
          <w:sz w:val="20"/>
          <w:szCs w:val="20"/>
          <w:bdr w:val="none" w:sz="0" w:space="0" w:color="auto" w:frame="1"/>
          <w:lang w:eastAsia="bg-BG"/>
        </w:rPr>
        <w:t> </w:t>
      </w:r>
    </w:p>
    <w:p w14:paraId="55C52EA1" w14:textId="257D9DD1" w:rsidR="00257A20" w:rsidRPr="00D34C46" w:rsidRDefault="00D34C46" w:rsidP="00D34C46">
      <w:pPr>
        <w:spacing w:after="0" w:line="300" w:lineRule="atLeast"/>
        <w:jc w:val="both"/>
        <w:textAlignment w:val="baseline"/>
        <w:rPr>
          <w:rFonts w:eastAsia="Times New Roman" w:cstheme="minorHAnsi"/>
          <w:color w:val="3E3E3E"/>
          <w:sz w:val="24"/>
          <w:szCs w:val="24"/>
          <w:lang w:eastAsia="bg-BG"/>
        </w:rPr>
      </w:pPr>
      <w:r w:rsidRPr="00D34C46">
        <w:rPr>
          <w:rFonts w:eastAsia="Times New Roman" w:cstheme="minorHAnsi"/>
          <w:color w:val="3E3E3E"/>
          <w:sz w:val="20"/>
          <w:szCs w:val="20"/>
          <w:bdr w:val="none" w:sz="0" w:space="0" w:color="auto" w:frame="1"/>
          <w:lang w:eastAsia="bg-BG"/>
        </w:rPr>
        <w:t>Като част от процеса по внедряването на ДСГ е внедряването в България от 1 януари 2005 година на МКБ-10 - за диагнози и МКБ-9 КМ - за процедури.</w:t>
      </w:r>
    </w:p>
    <w:sectPr w:rsidR="00257A20" w:rsidRPr="00D34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265C6"/>
    <w:multiLevelType w:val="multilevel"/>
    <w:tmpl w:val="4196A3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60CC4AC1"/>
    <w:multiLevelType w:val="multilevel"/>
    <w:tmpl w:val="1BB8E2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6C1E14E1"/>
    <w:multiLevelType w:val="multilevel"/>
    <w:tmpl w:val="818A09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725578D9"/>
    <w:multiLevelType w:val="multilevel"/>
    <w:tmpl w:val="C80606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7D0D2B29"/>
    <w:multiLevelType w:val="multilevel"/>
    <w:tmpl w:val="DD8846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810944119">
    <w:abstractNumId w:val="0"/>
  </w:num>
  <w:num w:numId="2" w16cid:durableId="1067611630">
    <w:abstractNumId w:val="3"/>
  </w:num>
  <w:num w:numId="3" w16cid:durableId="71004118">
    <w:abstractNumId w:val="2"/>
  </w:num>
  <w:num w:numId="4" w16cid:durableId="618416632">
    <w:abstractNumId w:val="1"/>
  </w:num>
  <w:num w:numId="5" w16cid:durableId="16907215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C46"/>
    <w:rsid w:val="00257A20"/>
    <w:rsid w:val="00D3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C13D4A"/>
  <w15:chartTrackingRefBased/>
  <w15:docId w15:val="{0188522C-045D-4B02-82E6-1F5F1D673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34C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34C46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label">
    <w:name w:val="label"/>
    <w:basedOn w:val="DefaultParagraphFont"/>
    <w:rsid w:val="00D34C46"/>
  </w:style>
  <w:style w:type="character" w:styleId="Hyperlink">
    <w:name w:val="Hyperlink"/>
    <w:basedOn w:val="DefaultParagraphFont"/>
    <w:uiPriority w:val="99"/>
    <w:semiHidden/>
    <w:unhideWhenUsed/>
    <w:rsid w:val="00D34C46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34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34C46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8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990</Words>
  <Characters>5649</Characters>
  <Application>Microsoft Office Word</Application>
  <DocSecurity>0</DocSecurity>
  <Lines>47</Lines>
  <Paragraphs>13</Paragraphs>
  <ScaleCrop>false</ScaleCrop>
  <Company/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Стилян Горанов</dc:creator>
  <cp:keywords/>
  <dc:description/>
  <cp:lastModifiedBy>Стилян Горанов</cp:lastModifiedBy>
  <cp:revision>1</cp:revision>
  <dcterms:created xsi:type="dcterms:W3CDTF">2022-09-29T07:32:00Z</dcterms:created>
  <dcterms:modified xsi:type="dcterms:W3CDTF">2022-09-29T07:32:00Z</dcterms:modified>
</cp:coreProperties>
</file>