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80F" w:rsidRPr="00854C4A" w:rsidRDefault="0022180F" w:rsidP="0022180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bookmarkStart w:id="0" w:name="bookmark0"/>
      <w:bookmarkStart w:id="1" w:name="_GoBack"/>
      <w:bookmarkEnd w:id="1"/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ОТЧЕТ</w:t>
      </w:r>
    </w:p>
    <w:p w:rsidR="0022180F" w:rsidRPr="00854C4A" w:rsidRDefault="0022180F" w:rsidP="0022180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за </w:t>
      </w: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извършена дейност по </w:t>
      </w:r>
    </w:p>
    <w:p w:rsidR="0022180F" w:rsidRDefault="0022180F" w:rsidP="0022180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Наредба №2 от 27 март 2019г. за медицинските и други услуги по чл.82, ал.1а и 3 от Закона за здравето и за реда и условията за тяхното одобряване, ползване и заплащане, за одобряване, ползване и заплащане на услугите </w:t>
      </w:r>
      <w:r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от Наредбата от лица </w:t>
      </w:r>
      <w:r w:rsidR="00611067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над </w:t>
      </w: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18-годишна възраст, </w:t>
      </w:r>
    </w:p>
    <w:p w:rsidR="0022180F" w:rsidRPr="0065176A" w:rsidRDefault="0022180F" w:rsidP="0022180F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за периода </w:t>
      </w:r>
      <w:r w:rsidRPr="00285CB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0</w:t>
      </w:r>
      <w:r w:rsidR="001A1AE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1.0</w:t>
      </w:r>
      <w:r w:rsidR="001A1AEF">
        <w:rPr>
          <w:rFonts w:ascii="Times New Roman" w:eastAsiaTheme="minorHAnsi" w:hAnsi="Times New Roman" w:cs="Times New Roman"/>
          <w:b/>
          <w:color w:val="auto"/>
          <w:lang w:val="en-US" w:eastAsia="en-US" w:bidi="ar-SA"/>
        </w:rPr>
        <w:t>1</w:t>
      </w:r>
      <w:r w:rsidRPr="00854C4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1A1AE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20</w:t>
      </w:r>
      <w:r w:rsidR="001A1AEF">
        <w:rPr>
          <w:rFonts w:ascii="Times New Roman" w:eastAsiaTheme="minorHAnsi" w:hAnsi="Times New Roman" w:cs="Times New Roman"/>
          <w:b/>
          <w:color w:val="auto"/>
          <w:lang w:val="en-US" w:eastAsia="en-US" w:bidi="ar-SA"/>
        </w:rPr>
        <w:t xml:space="preserve">20 </w:t>
      </w:r>
      <w:r w:rsidR="009B041D" w:rsidRPr="0065176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г. – 3</w:t>
      </w:r>
      <w:r w:rsidR="009B041D" w:rsidRPr="0065176A">
        <w:rPr>
          <w:rFonts w:ascii="Times New Roman" w:eastAsiaTheme="minorHAnsi" w:hAnsi="Times New Roman" w:cs="Times New Roman"/>
          <w:b/>
          <w:color w:val="auto"/>
          <w:lang w:val="en-US" w:eastAsia="en-US" w:bidi="ar-SA"/>
        </w:rPr>
        <w:t>1</w:t>
      </w:r>
      <w:r w:rsidR="009B041D" w:rsidRPr="0065176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.</w:t>
      </w:r>
      <w:r w:rsidR="001A1AEF">
        <w:rPr>
          <w:rFonts w:ascii="Times New Roman" w:eastAsiaTheme="minorHAnsi" w:hAnsi="Times New Roman" w:cs="Times New Roman"/>
          <w:b/>
          <w:color w:val="auto"/>
          <w:lang w:val="en-US" w:eastAsia="en-US" w:bidi="ar-SA"/>
        </w:rPr>
        <w:t>03</w:t>
      </w:r>
      <w:r w:rsidR="001A1AEF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.2020 </w:t>
      </w:r>
      <w:r w:rsidRPr="0065176A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г.</w:t>
      </w:r>
    </w:p>
    <w:p w:rsidR="0022180F" w:rsidRPr="0065176A" w:rsidRDefault="0022180F" w:rsidP="0022180F">
      <w:pPr>
        <w:widowControl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p w:rsidR="00576336" w:rsidRPr="00EF684E" w:rsidRDefault="001A1AEF" w:rsidP="00EF684E">
      <w:pPr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4E0EEA">
        <w:rPr>
          <w:rFonts w:ascii="Times New Roman" w:hAnsi="Times New Roman" w:cs="Times New Roman"/>
          <w:color w:val="auto"/>
        </w:rPr>
        <w:t>За периода от 01.0</w:t>
      </w:r>
      <w:r w:rsidRPr="004E0EEA">
        <w:rPr>
          <w:rFonts w:ascii="Times New Roman" w:hAnsi="Times New Roman" w:cs="Times New Roman"/>
          <w:color w:val="auto"/>
          <w:lang w:val="en-US"/>
        </w:rPr>
        <w:t>1</w:t>
      </w:r>
      <w:r w:rsidRPr="004E0EEA">
        <w:rPr>
          <w:rFonts w:ascii="Times New Roman" w:hAnsi="Times New Roman" w:cs="Times New Roman"/>
          <w:color w:val="auto"/>
        </w:rPr>
        <w:t>.2020</w:t>
      </w:r>
      <w:r w:rsidR="0022180F" w:rsidRPr="004E0EEA">
        <w:rPr>
          <w:rFonts w:ascii="Times New Roman" w:hAnsi="Times New Roman" w:cs="Times New Roman"/>
          <w:color w:val="auto"/>
        </w:rPr>
        <w:t xml:space="preserve"> г. до </w:t>
      </w:r>
      <w:r w:rsidR="009B041D" w:rsidRPr="004E0EEA">
        <w:rPr>
          <w:rFonts w:ascii="Times New Roman" w:hAnsi="Times New Roman" w:cs="Times New Roman"/>
          <w:color w:val="auto"/>
          <w:lang w:val="en-US"/>
        </w:rPr>
        <w:t>31</w:t>
      </w:r>
      <w:r w:rsidR="009B041D" w:rsidRPr="004E0EEA">
        <w:rPr>
          <w:rFonts w:ascii="Times New Roman" w:hAnsi="Times New Roman" w:cs="Times New Roman"/>
          <w:color w:val="auto"/>
        </w:rPr>
        <w:t>.</w:t>
      </w:r>
      <w:r w:rsidRPr="004E0EEA">
        <w:rPr>
          <w:rFonts w:ascii="Times New Roman" w:hAnsi="Times New Roman" w:cs="Times New Roman"/>
          <w:color w:val="auto"/>
          <w:lang w:val="en-US"/>
        </w:rPr>
        <w:t>03</w:t>
      </w:r>
      <w:r w:rsidRPr="004E0EEA">
        <w:rPr>
          <w:rFonts w:ascii="Times New Roman" w:hAnsi="Times New Roman" w:cs="Times New Roman"/>
          <w:color w:val="auto"/>
        </w:rPr>
        <w:t>.20</w:t>
      </w:r>
      <w:r w:rsidRPr="004E0EEA">
        <w:rPr>
          <w:rFonts w:ascii="Times New Roman" w:hAnsi="Times New Roman" w:cs="Times New Roman"/>
          <w:color w:val="auto"/>
          <w:lang w:val="en-US"/>
        </w:rPr>
        <w:t>20</w:t>
      </w:r>
      <w:r w:rsidR="0022180F" w:rsidRPr="004E0EEA">
        <w:rPr>
          <w:rFonts w:ascii="Times New Roman" w:hAnsi="Times New Roman" w:cs="Times New Roman"/>
          <w:color w:val="auto"/>
        </w:rPr>
        <w:t xml:space="preserve"> г. </w:t>
      </w:r>
      <w:r w:rsidR="00D11A78">
        <w:rPr>
          <w:rFonts w:ascii="Times New Roman" w:hAnsi="Times New Roman" w:cs="Times New Roman"/>
          <w:color w:val="auto"/>
        </w:rPr>
        <w:t xml:space="preserve">в НЗОК </w:t>
      </w:r>
      <w:r w:rsidR="0022180F" w:rsidRPr="004E0EEA">
        <w:rPr>
          <w:rFonts w:ascii="Times New Roman" w:hAnsi="Times New Roman" w:cs="Times New Roman"/>
          <w:color w:val="auto"/>
        </w:rPr>
        <w:t xml:space="preserve">са постъпили </w:t>
      </w:r>
      <w:r w:rsidRPr="004E0EEA">
        <w:rPr>
          <w:rFonts w:ascii="Times New Roman" w:hAnsi="Times New Roman" w:cs="Times New Roman"/>
          <w:color w:val="auto"/>
          <w:lang w:val="en-US"/>
        </w:rPr>
        <w:t>14</w:t>
      </w:r>
      <w:r w:rsidR="0022180F" w:rsidRPr="004E0EEA">
        <w:rPr>
          <w:rFonts w:ascii="Times New Roman" w:hAnsi="Times New Roman" w:cs="Times New Roman"/>
          <w:color w:val="auto"/>
        </w:rPr>
        <w:t xml:space="preserve"> заявления за заплащане на медицински и други услуги по чл. 82, ал. 1а и 3 от Закона за здравето на български граждани над 18 години</w:t>
      </w:r>
      <w:r w:rsidR="004D4364" w:rsidRPr="004E0EEA">
        <w:rPr>
          <w:rFonts w:ascii="Times New Roman" w:hAnsi="Times New Roman" w:cs="Times New Roman"/>
          <w:color w:val="auto"/>
        </w:rPr>
        <w:t>:</w:t>
      </w:r>
      <w:r w:rsidR="0022180F" w:rsidRPr="004E0EEA">
        <w:rPr>
          <w:rFonts w:ascii="Times New Roman" w:hAnsi="Times New Roman" w:cs="Times New Roman"/>
          <w:color w:val="auto"/>
        </w:rPr>
        <w:t xml:space="preserve"> </w:t>
      </w:r>
    </w:p>
    <w:bookmarkEnd w:id="0"/>
    <w:p w:rsidR="00B67624" w:rsidRPr="004E0EEA" w:rsidRDefault="00B67624" w:rsidP="00BF3CED">
      <w:pPr>
        <w:pStyle w:val="a5"/>
        <w:framePr w:w="10195" w:wrap="notBeside" w:vAnchor="text" w:hAnchor="text" w:xAlign="center" w:y="1"/>
        <w:shd w:val="clear" w:color="auto" w:fill="auto"/>
        <w:spacing w:line="240" w:lineRule="auto"/>
        <w:ind w:firstLine="567"/>
        <w:rPr>
          <w:color w:val="auto"/>
          <w:sz w:val="24"/>
          <w:szCs w:val="24"/>
        </w:rPr>
      </w:pPr>
    </w:p>
    <w:tbl>
      <w:tblPr>
        <w:tblW w:w="7866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7"/>
        <w:gridCol w:w="1072"/>
        <w:gridCol w:w="1338"/>
        <w:gridCol w:w="1355"/>
        <w:gridCol w:w="983"/>
        <w:gridCol w:w="1281"/>
      </w:tblGrid>
      <w:tr w:rsidR="00EE13FB" w:rsidRPr="004E0EEA" w:rsidTr="00EE13FB">
        <w:trPr>
          <w:trHeight w:val="1370"/>
          <w:jc w:val="center"/>
        </w:trPr>
        <w:tc>
          <w:tcPr>
            <w:tcW w:w="1837" w:type="dxa"/>
            <w:shd w:val="clear" w:color="auto" w:fill="auto"/>
            <w:vAlign w:val="center"/>
            <w:hideMark/>
          </w:tcPr>
          <w:p w:rsidR="00EE13FB" w:rsidRPr="004E0EEA" w:rsidRDefault="00EE13FB" w:rsidP="004D436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E0E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Период 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EE13FB" w:rsidRPr="004E0EEA" w:rsidRDefault="00EE13FB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E0E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Брой подадени заявления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EE13FB" w:rsidRPr="004E0EEA" w:rsidRDefault="00EE13FB" w:rsidP="00ED65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E0E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заповеди за разрешение на лечение в чужбина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/</w:t>
            </w:r>
            <w:r w:rsidR="002F1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в т.ч.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 участието на чуждестранен специалист в България</w:t>
            </w:r>
          </w:p>
        </w:tc>
        <w:tc>
          <w:tcPr>
            <w:tcW w:w="1355" w:type="dxa"/>
          </w:tcPr>
          <w:p w:rsidR="00EE13FB" w:rsidRPr="004E0EEA" w:rsidRDefault="00EE13FB" w:rsidP="00461E5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E0E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заповеди за одобряване на медицинските услуги по Наредба № 2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и насочени към комисия </w:t>
            </w:r>
            <w:r w:rsidRPr="00461E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</w:t>
            </w:r>
            <w:r w:rsidR="00EF68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 xml:space="preserve"> </w:t>
            </w:r>
            <w:r w:rsidRPr="00461E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 w:rsidR="00EF684E" w:rsidRPr="00EF684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издаване на </w:t>
            </w:r>
            <w:r w:rsidRPr="00461E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формуляри S2</w:t>
            </w:r>
            <w:r w:rsidRPr="004E0E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E13FB" w:rsidRPr="004E0EEA" w:rsidRDefault="00EE13FB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E0E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заповеди за отказ</w:t>
            </w:r>
          </w:p>
        </w:tc>
        <w:tc>
          <w:tcPr>
            <w:tcW w:w="1281" w:type="dxa"/>
            <w:vAlign w:val="center"/>
          </w:tcPr>
          <w:p w:rsidR="00EE13FB" w:rsidRPr="004E0EEA" w:rsidRDefault="00EE13FB" w:rsidP="00ED6591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E0EE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Заповеди за прекратяване</w:t>
            </w:r>
          </w:p>
        </w:tc>
      </w:tr>
      <w:tr w:rsidR="00EE13FB" w:rsidRPr="00593F3A" w:rsidTr="00EE13FB">
        <w:trPr>
          <w:trHeight w:val="822"/>
          <w:jc w:val="center"/>
        </w:trPr>
        <w:tc>
          <w:tcPr>
            <w:tcW w:w="1837" w:type="dxa"/>
            <w:shd w:val="clear" w:color="auto" w:fill="auto"/>
            <w:vAlign w:val="center"/>
            <w:hideMark/>
          </w:tcPr>
          <w:p w:rsidR="00EE13FB" w:rsidRPr="00593F3A" w:rsidRDefault="00EE13FB" w:rsidP="001A1AE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593F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Заявления, постъпили  в НЗОК за периода 01.0</w:t>
            </w:r>
            <w:r w:rsidRPr="00593F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1</w:t>
            </w:r>
            <w:r w:rsidRPr="00593F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.-</w:t>
            </w:r>
            <w:r w:rsidRPr="00593F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31</w:t>
            </w:r>
            <w:r w:rsidRPr="00593F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  <w:r w:rsidRPr="00593F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03</w:t>
            </w:r>
            <w:r w:rsidRPr="00593F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.20</w:t>
            </w:r>
            <w:r w:rsidRPr="00593F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20</w:t>
            </w:r>
            <w:r w:rsidRPr="00593F3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г. 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:rsidR="00EE13FB" w:rsidRPr="00593F3A" w:rsidRDefault="00EE13FB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</w:pPr>
            <w:r w:rsidRPr="00593F3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14</w:t>
            </w:r>
          </w:p>
        </w:tc>
        <w:tc>
          <w:tcPr>
            <w:tcW w:w="1338" w:type="dxa"/>
            <w:shd w:val="clear" w:color="auto" w:fill="auto"/>
            <w:vAlign w:val="center"/>
            <w:hideMark/>
          </w:tcPr>
          <w:p w:rsidR="00EE13FB" w:rsidRPr="00200D73" w:rsidRDefault="00EE13FB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355" w:type="dxa"/>
            <w:vAlign w:val="center"/>
          </w:tcPr>
          <w:p w:rsidR="00EE13FB" w:rsidRPr="00593F3A" w:rsidRDefault="00EE13FB" w:rsidP="004A172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</w:pPr>
            <w:r w:rsidRPr="00593F3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2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:rsidR="00EE13FB" w:rsidRPr="00593F3A" w:rsidRDefault="00EE13FB" w:rsidP="00BF3CED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</w:pPr>
            <w:r w:rsidRPr="00593F3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1</w:t>
            </w:r>
          </w:p>
        </w:tc>
        <w:tc>
          <w:tcPr>
            <w:tcW w:w="1281" w:type="dxa"/>
            <w:vAlign w:val="center"/>
          </w:tcPr>
          <w:p w:rsidR="00EE13FB" w:rsidRPr="00593F3A" w:rsidRDefault="00EE13FB" w:rsidP="00ED65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</w:pPr>
            <w:r w:rsidRPr="00593F3A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en-US" w:bidi="ar-SA"/>
              </w:rPr>
              <w:t>6</w:t>
            </w:r>
          </w:p>
        </w:tc>
      </w:tr>
    </w:tbl>
    <w:p w:rsidR="00D11A78" w:rsidRDefault="00D11A78" w:rsidP="00D11A78">
      <w:pPr>
        <w:pStyle w:val="a3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</w:p>
    <w:p w:rsidR="00A348D1" w:rsidRPr="00E9700B" w:rsidRDefault="00D11A78" w:rsidP="00E9700B">
      <w:pPr>
        <w:pStyle w:val="a3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Всички постъпили заявления са разгледани </w:t>
      </w:r>
      <w:r w:rsidR="00E9700B">
        <w:rPr>
          <w:color w:val="auto"/>
          <w:sz w:val="24"/>
          <w:szCs w:val="24"/>
        </w:rPr>
        <w:t xml:space="preserve">на </w:t>
      </w:r>
      <w:r w:rsidR="00E9700B" w:rsidRPr="00593F3A">
        <w:rPr>
          <w:color w:val="auto"/>
          <w:sz w:val="24"/>
          <w:szCs w:val="24"/>
        </w:rPr>
        <w:t xml:space="preserve">заседания </w:t>
      </w:r>
      <w:r w:rsidR="00091B21">
        <w:rPr>
          <w:color w:val="auto"/>
          <w:sz w:val="24"/>
          <w:szCs w:val="24"/>
        </w:rPr>
        <w:t>от</w:t>
      </w:r>
      <w:r w:rsidR="00E9700B" w:rsidRPr="00593F3A">
        <w:rPr>
          <w:color w:val="auto"/>
          <w:sz w:val="24"/>
          <w:szCs w:val="24"/>
        </w:rPr>
        <w:t xml:space="preserve"> </w:t>
      </w:r>
      <w:r w:rsidR="00E9700B">
        <w:rPr>
          <w:color w:val="auto"/>
          <w:sz w:val="24"/>
          <w:szCs w:val="24"/>
        </w:rPr>
        <w:t xml:space="preserve">специализираната </w:t>
      </w:r>
      <w:r w:rsidR="00E9700B" w:rsidRPr="00593F3A">
        <w:rPr>
          <w:color w:val="auto"/>
          <w:sz w:val="24"/>
          <w:szCs w:val="24"/>
        </w:rPr>
        <w:t>комисията по чл.13, ал.1 от Наредба №2</w:t>
      </w:r>
      <w:r w:rsidR="00091B21">
        <w:rPr>
          <w:color w:val="auto"/>
          <w:sz w:val="24"/>
          <w:szCs w:val="24"/>
        </w:rPr>
        <w:t xml:space="preserve"> и са </w:t>
      </w:r>
      <w:r w:rsidR="00E9700B">
        <w:rPr>
          <w:color w:val="auto"/>
          <w:sz w:val="24"/>
          <w:szCs w:val="24"/>
        </w:rPr>
        <w:t>и</w:t>
      </w:r>
      <w:r w:rsidRPr="00593F3A">
        <w:rPr>
          <w:color w:val="auto"/>
          <w:sz w:val="24"/>
          <w:szCs w:val="24"/>
        </w:rPr>
        <w:t>зготвени 1</w:t>
      </w:r>
      <w:r w:rsidRPr="00593F3A">
        <w:rPr>
          <w:color w:val="auto"/>
          <w:sz w:val="24"/>
          <w:szCs w:val="24"/>
          <w:lang w:val="en-US"/>
        </w:rPr>
        <w:t>7</w:t>
      </w:r>
      <w:r w:rsidRPr="00593F3A">
        <w:rPr>
          <w:color w:val="auto"/>
          <w:sz w:val="24"/>
          <w:szCs w:val="24"/>
        </w:rPr>
        <w:t xml:space="preserve"> бр. протоколи</w:t>
      </w:r>
      <w:r w:rsidR="00E9700B">
        <w:rPr>
          <w:color w:val="auto"/>
          <w:sz w:val="24"/>
          <w:szCs w:val="24"/>
        </w:rPr>
        <w:t>.</w:t>
      </w:r>
      <w:r w:rsidRPr="00593F3A">
        <w:rPr>
          <w:color w:val="auto"/>
          <w:sz w:val="24"/>
          <w:szCs w:val="24"/>
        </w:rPr>
        <w:t xml:space="preserve"> </w:t>
      </w:r>
      <w:r w:rsidR="00A348D1" w:rsidRPr="00E9700B">
        <w:rPr>
          <w:color w:val="auto"/>
          <w:sz w:val="24"/>
          <w:szCs w:val="24"/>
        </w:rPr>
        <w:t>От о</w:t>
      </w:r>
      <w:r w:rsidR="001359EF" w:rsidRPr="00E9700B">
        <w:rPr>
          <w:color w:val="auto"/>
          <w:sz w:val="24"/>
          <w:szCs w:val="24"/>
        </w:rPr>
        <w:t>бщ</w:t>
      </w:r>
      <w:r w:rsidR="00A348D1" w:rsidRPr="00E9700B">
        <w:rPr>
          <w:color w:val="auto"/>
          <w:sz w:val="24"/>
          <w:szCs w:val="24"/>
        </w:rPr>
        <w:t>ия</w:t>
      </w:r>
      <w:r w:rsidR="001359EF" w:rsidRPr="00E9700B">
        <w:rPr>
          <w:color w:val="auto"/>
          <w:sz w:val="24"/>
          <w:szCs w:val="24"/>
        </w:rPr>
        <w:t xml:space="preserve"> брой </w:t>
      </w:r>
      <w:r w:rsidR="00A348D1" w:rsidRPr="00E9700B">
        <w:rPr>
          <w:color w:val="auto"/>
          <w:sz w:val="24"/>
          <w:szCs w:val="24"/>
        </w:rPr>
        <w:t xml:space="preserve">заявления </w:t>
      </w:r>
      <w:r w:rsidR="001359EF" w:rsidRPr="00E9700B">
        <w:rPr>
          <w:color w:val="auto"/>
          <w:sz w:val="24"/>
          <w:szCs w:val="24"/>
        </w:rPr>
        <w:t>за одобряване</w:t>
      </w:r>
      <w:r w:rsidR="00200D73" w:rsidRPr="00E9700B">
        <w:rPr>
          <w:color w:val="auto"/>
          <w:sz w:val="24"/>
          <w:szCs w:val="24"/>
        </w:rPr>
        <w:t xml:space="preserve"> </w:t>
      </w:r>
      <w:r w:rsidR="001359EF" w:rsidRPr="00E9700B">
        <w:rPr>
          <w:color w:val="auto"/>
          <w:sz w:val="24"/>
          <w:szCs w:val="24"/>
        </w:rPr>
        <w:t xml:space="preserve">на заплащане на лечение в </w:t>
      </w:r>
      <w:r w:rsidR="00504F02" w:rsidRPr="00E9700B">
        <w:rPr>
          <w:color w:val="auto"/>
          <w:sz w:val="24"/>
          <w:szCs w:val="24"/>
        </w:rPr>
        <w:t xml:space="preserve">България и </w:t>
      </w:r>
      <w:r w:rsidR="001359EF" w:rsidRPr="00E9700B">
        <w:rPr>
          <w:color w:val="auto"/>
          <w:sz w:val="24"/>
          <w:szCs w:val="24"/>
        </w:rPr>
        <w:t>чужбина</w:t>
      </w:r>
      <w:r w:rsidR="00EE13FB" w:rsidRPr="00E9700B">
        <w:rPr>
          <w:color w:val="auto"/>
          <w:sz w:val="24"/>
          <w:szCs w:val="24"/>
        </w:rPr>
        <w:t xml:space="preserve"> 35.7 %</w:t>
      </w:r>
      <w:r w:rsidR="00A348D1" w:rsidRPr="00E9700B">
        <w:rPr>
          <w:color w:val="auto"/>
          <w:sz w:val="24"/>
          <w:szCs w:val="24"/>
        </w:rPr>
        <w:t xml:space="preserve"> са за</w:t>
      </w:r>
      <w:r w:rsidR="005C4838" w:rsidRPr="00E9700B">
        <w:rPr>
          <w:color w:val="auto"/>
          <w:sz w:val="24"/>
          <w:szCs w:val="24"/>
        </w:rPr>
        <w:t xml:space="preserve"> </w:t>
      </w:r>
      <w:r w:rsidR="001359EF" w:rsidRPr="00E9700B">
        <w:rPr>
          <w:color w:val="auto"/>
          <w:sz w:val="24"/>
          <w:szCs w:val="24"/>
        </w:rPr>
        <w:t>трансплантации</w:t>
      </w:r>
      <w:r w:rsidR="00A348D1" w:rsidRPr="00E9700B">
        <w:rPr>
          <w:color w:val="auto"/>
          <w:sz w:val="24"/>
          <w:szCs w:val="24"/>
        </w:rPr>
        <w:t xml:space="preserve">, </w:t>
      </w:r>
      <w:r w:rsidR="00EE13FB" w:rsidRPr="00E9700B">
        <w:rPr>
          <w:color w:val="auto"/>
          <w:sz w:val="24"/>
          <w:szCs w:val="24"/>
        </w:rPr>
        <w:t>както следва</w:t>
      </w:r>
      <w:r w:rsidR="00864CBD" w:rsidRPr="00E9700B">
        <w:rPr>
          <w:color w:val="auto"/>
          <w:sz w:val="24"/>
          <w:szCs w:val="24"/>
        </w:rPr>
        <w:t>:</w:t>
      </w:r>
    </w:p>
    <w:p w:rsidR="00D6295D" w:rsidRPr="00D6295D" w:rsidRDefault="00D6295D" w:rsidP="00A348D1">
      <w:pPr>
        <w:tabs>
          <w:tab w:val="left" w:pos="1134"/>
        </w:tabs>
        <w:jc w:val="both"/>
        <w:rPr>
          <w:rFonts w:ascii="Times New Roman" w:hAnsi="Times New Roman" w:cs="Times New Roman"/>
          <w:color w:val="auto"/>
        </w:rPr>
      </w:pPr>
    </w:p>
    <w:p w:rsidR="001359EF" w:rsidRPr="004E0EEA" w:rsidRDefault="009F13E3" w:rsidP="00D6295D">
      <w:pPr>
        <w:pStyle w:val="ListParagraph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color w:val="auto"/>
        </w:rPr>
      </w:pPr>
      <w:r w:rsidRPr="004E0EEA">
        <w:rPr>
          <w:rFonts w:ascii="Times New Roman" w:hAnsi="Times New Roman" w:cs="Times New Roman"/>
          <w:color w:val="auto"/>
        </w:rPr>
        <w:t xml:space="preserve">За трансплантация на бъбрек- </w:t>
      </w:r>
      <w:r w:rsidR="00864CBD" w:rsidRPr="004E0EEA">
        <w:rPr>
          <w:rFonts w:ascii="Times New Roman" w:hAnsi="Times New Roman" w:cs="Times New Roman"/>
          <w:color w:val="auto"/>
        </w:rPr>
        <w:t>1</w:t>
      </w:r>
      <w:r w:rsidR="001359EF" w:rsidRPr="004E0EEA">
        <w:rPr>
          <w:rFonts w:ascii="Times New Roman" w:hAnsi="Times New Roman" w:cs="Times New Roman"/>
          <w:color w:val="auto"/>
        </w:rPr>
        <w:t>;</w:t>
      </w:r>
    </w:p>
    <w:p w:rsidR="00673A0F" w:rsidRPr="004E0EEA" w:rsidRDefault="00673A0F" w:rsidP="00D6295D">
      <w:pPr>
        <w:pStyle w:val="ListParagraph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color w:val="auto"/>
        </w:rPr>
      </w:pPr>
      <w:r w:rsidRPr="004E0EEA">
        <w:rPr>
          <w:rFonts w:ascii="Times New Roman" w:hAnsi="Times New Roman" w:cs="Times New Roman"/>
          <w:color w:val="auto"/>
        </w:rPr>
        <w:t xml:space="preserve">За трансплантация на черен дроб </w:t>
      </w:r>
      <w:r w:rsidR="001E27F3" w:rsidRPr="004E0EEA">
        <w:rPr>
          <w:rFonts w:ascii="Times New Roman" w:hAnsi="Times New Roman" w:cs="Times New Roman"/>
          <w:color w:val="auto"/>
        </w:rPr>
        <w:t>–</w:t>
      </w:r>
      <w:r w:rsidR="0070231F" w:rsidRPr="004E0EEA">
        <w:rPr>
          <w:rFonts w:ascii="Times New Roman" w:hAnsi="Times New Roman" w:cs="Times New Roman"/>
          <w:color w:val="auto"/>
        </w:rPr>
        <w:t xml:space="preserve"> </w:t>
      </w:r>
      <w:r w:rsidR="0070231F" w:rsidRPr="004E0EEA">
        <w:rPr>
          <w:rFonts w:ascii="Times New Roman" w:hAnsi="Times New Roman" w:cs="Times New Roman"/>
          <w:color w:val="auto"/>
          <w:lang w:val="en-US"/>
        </w:rPr>
        <w:t>2</w:t>
      </w:r>
      <w:r w:rsidR="001E27F3" w:rsidRPr="004E0EEA">
        <w:rPr>
          <w:rFonts w:ascii="Times New Roman" w:hAnsi="Times New Roman" w:cs="Times New Roman"/>
          <w:color w:val="auto"/>
        </w:rPr>
        <w:t>;</w:t>
      </w:r>
    </w:p>
    <w:p w:rsidR="0070231F" w:rsidRPr="004E0EEA" w:rsidRDefault="0070231F" w:rsidP="00D6295D">
      <w:pPr>
        <w:pStyle w:val="ListParagraph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color w:val="auto"/>
        </w:rPr>
      </w:pPr>
      <w:r w:rsidRPr="004E0EEA">
        <w:rPr>
          <w:rFonts w:ascii="Times New Roman" w:hAnsi="Times New Roman" w:cs="Times New Roman"/>
          <w:color w:val="auto"/>
        </w:rPr>
        <w:t>За трансплантация на тънки черва – 1;</w:t>
      </w:r>
    </w:p>
    <w:p w:rsidR="0070231F" w:rsidRDefault="0070231F" w:rsidP="00D6295D">
      <w:pPr>
        <w:pStyle w:val="ListParagraph"/>
        <w:numPr>
          <w:ilvl w:val="0"/>
          <w:numId w:val="9"/>
        </w:numPr>
        <w:ind w:left="0" w:firstLine="284"/>
        <w:jc w:val="both"/>
        <w:rPr>
          <w:rFonts w:ascii="Times New Roman" w:hAnsi="Times New Roman" w:cs="Times New Roman"/>
          <w:color w:val="auto"/>
        </w:rPr>
      </w:pPr>
      <w:r w:rsidRPr="004E0EEA">
        <w:rPr>
          <w:rFonts w:ascii="Times New Roman" w:hAnsi="Times New Roman" w:cs="Times New Roman"/>
          <w:color w:val="auto"/>
        </w:rPr>
        <w:t>За трансплантация на костен мозък – 1.</w:t>
      </w:r>
    </w:p>
    <w:p w:rsidR="00D6295D" w:rsidRPr="00D6295D" w:rsidRDefault="00D6295D" w:rsidP="00D6295D">
      <w:pPr>
        <w:ind w:left="284"/>
        <w:jc w:val="both"/>
        <w:rPr>
          <w:rFonts w:ascii="Times New Roman" w:hAnsi="Times New Roman" w:cs="Times New Roman"/>
          <w:color w:val="auto"/>
        </w:rPr>
      </w:pPr>
    </w:p>
    <w:p w:rsidR="00D06F26" w:rsidRPr="00593F3A" w:rsidRDefault="00E9700B" w:rsidP="0075791E">
      <w:pPr>
        <w:pStyle w:val="ListParagraph"/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4E1E3B" w:rsidRPr="00593F3A">
        <w:rPr>
          <w:rFonts w:ascii="Times New Roman" w:hAnsi="Times New Roman" w:cs="Times New Roman"/>
          <w:color w:val="auto"/>
        </w:rPr>
        <w:t xml:space="preserve">По </w:t>
      </w:r>
      <w:r w:rsidR="0070231F" w:rsidRPr="00593F3A">
        <w:rPr>
          <w:rFonts w:ascii="Times New Roman" w:hAnsi="Times New Roman" w:cs="Times New Roman"/>
          <w:color w:val="auto"/>
        </w:rPr>
        <w:t>четири</w:t>
      </w:r>
      <w:r w:rsidR="00A123DA" w:rsidRPr="00593F3A">
        <w:rPr>
          <w:rFonts w:ascii="Times New Roman" w:hAnsi="Times New Roman" w:cs="Times New Roman"/>
          <w:color w:val="auto"/>
        </w:rPr>
        <w:t xml:space="preserve"> </w:t>
      </w:r>
      <w:r w:rsidR="004E1E3B" w:rsidRPr="00593F3A">
        <w:rPr>
          <w:rFonts w:ascii="Times New Roman" w:hAnsi="Times New Roman" w:cs="Times New Roman"/>
          <w:color w:val="auto"/>
        </w:rPr>
        <w:t>заявлени</w:t>
      </w:r>
      <w:r w:rsidR="00793CCA" w:rsidRPr="00593F3A">
        <w:rPr>
          <w:rFonts w:ascii="Times New Roman" w:hAnsi="Times New Roman" w:cs="Times New Roman"/>
          <w:color w:val="auto"/>
        </w:rPr>
        <w:t>я</w:t>
      </w:r>
      <w:r w:rsidR="00593F3A" w:rsidRPr="00593F3A">
        <w:rPr>
          <w:rFonts w:ascii="Times New Roman" w:hAnsi="Times New Roman" w:cs="Times New Roman"/>
          <w:color w:val="auto"/>
          <w:lang w:val="en-US"/>
        </w:rPr>
        <w:t xml:space="preserve"> (</w:t>
      </w:r>
      <w:r w:rsidR="00593F3A" w:rsidRPr="00593F3A">
        <w:rPr>
          <w:rFonts w:ascii="Times New Roman" w:hAnsi="Times New Roman" w:cs="Times New Roman"/>
          <w:color w:val="auto"/>
        </w:rPr>
        <w:t>две за лечение в чужбина и две за лечение в България с участието на чуждестранен медицински специалист</w:t>
      </w:r>
      <w:r w:rsidR="00593F3A" w:rsidRPr="00593F3A">
        <w:rPr>
          <w:rFonts w:ascii="Times New Roman" w:hAnsi="Times New Roman" w:cs="Times New Roman"/>
          <w:color w:val="auto"/>
          <w:lang w:val="en-US"/>
        </w:rPr>
        <w:t>)</w:t>
      </w:r>
      <w:r w:rsidR="004E1E3B" w:rsidRPr="00593F3A">
        <w:rPr>
          <w:rFonts w:ascii="Times New Roman" w:hAnsi="Times New Roman" w:cs="Times New Roman"/>
          <w:color w:val="auto"/>
        </w:rPr>
        <w:t xml:space="preserve"> </w:t>
      </w:r>
      <w:r w:rsidR="00793CCA" w:rsidRPr="00593F3A">
        <w:rPr>
          <w:rFonts w:ascii="Times New Roman" w:hAnsi="Times New Roman" w:cs="Times New Roman"/>
          <w:color w:val="auto"/>
        </w:rPr>
        <w:t xml:space="preserve">са </w:t>
      </w:r>
      <w:r w:rsidR="00A123DA" w:rsidRPr="00593F3A">
        <w:rPr>
          <w:rFonts w:ascii="Times New Roman" w:hAnsi="Times New Roman" w:cs="Times New Roman"/>
          <w:color w:val="auto"/>
        </w:rPr>
        <w:t xml:space="preserve"> из</w:t>
      </w:r>
      <w:r w:rsidR="002560E9">
        <w:rPr>
          <w:rFonts w:ascii="Times New Roman" w:hAnsi="Times New Roman" w:cs="Times New Roman"/>
          <w:color w:val="auto"/>
        </w:rPr>
        <w:t xml:space="preserve">готвени проекти и издадени заповеди </w:t>
      </w:r>
      <w:r w:rsidR="00A123DA" w:rsidRPr="00593F3A">
        <w:rPr>
          <w:rFonts w:ascii="Times New Roman" w:hAnsi="Times New Roman" w:cs="Times New Roman"/>
          <w:color w:val="auto"/>
        </w:rPr>
        <w:t xml:space="preserve"> </w:t>
      </w:r>
      <w:r w:rsidR="002560E9">
        <w:rPr>
          <w:rFonts w:ascii="Times New Roman" w:hAnsi="Times New Roman" w:cs="Times New Roman"/>
          <w:color w:val="auto"/>
        </w:rPr>
        <w:t>за</w:t>
      </w:r>
      <w:r w:rsidR="006114FA">
        <w:rPr>
          <w:rFonts w:ascii="Times New Roman" w:hAnsi="Times New Roman" w:cs="Times New Roman"/>
          <w:color w:val="auto"/>
          <w:lang w:val="en-US"/>
        </w:rPr>
        <w:t xml:space="preserve"> </w:t>
      </w:r>
      <w:r w:rsidR="004E1E3B" w:rsidRPr="00593F3A">
        <w:rPr>
          <w:rFonts w:ascii="Times New Roman" w:hAnsi="Times New Roman" w:cs="Times New Roman"/>
          <w:color w:val="auto"/>
        </w:rPr>
        <w:t>одобряване заплащането на услуг</w:t>
      </w:r>
      <w:r w:rsidR="002560E9">
        <w:rPr>
          <w:rFonts w:ascii="Times New Roman" w:hAnsi="Times New Roman" w:cs="Times New Roman"/>
          <w:color w:val="auto"/>
        </w:rPr>
        <w:t>и</w:t>
      </w:r>
      <w:r w:rsidR="000B10E8">
        <w:rPr>
          <w:rFonts w:ascii="Times New Roman" w:hAnsi="Times New Roman" w:cs="Times New Roman"/>
          <w:color w:val="auto"/>
        </w:rPr>
        <w:t xml:space="preserve"> </w:t>
      </w:r>
      <w:r w:rsidR="00D81A9D" w:rsidRPr="000B10E8">
        <w:rPr>
          <w:rFonts w:ascii="Times New Roman" w:hAnsi="Times New Roman" w:cs="Times New Roman"/>
          <w:color w:val="auto"/>
        </w:rPr>
        <w:t xml:space="preserve">- </w:t>
      </w:r>
      <w:r w:rsidR="000B10E8" w:rsidRPr="000B10E8">
        <w:rPr>
          <w:rFonts w:ascii="Times New Roman" w:hAnsi="Times New Roman" w:cs="Times New Roman"/>
          <w:color w:val="auto"/>
        </w:rPr>
        <w:t xml:space="preserve">2 броя за бъбречна трансплантация в чужбина и 2 броя за хирургична </w:t>
      </w:r>
      <w:proofErr w:type="spellStart"/>
      <w:r w:rsidR="000B10E8" w:rsidRPr="000B10E8">
        <w:rPr>
          <w:rFonts w:ascii="Times New Roman" w:hAnsi="Times New Roman" w:cs="Times New Roman"/>
          <w:color w:val="auto"/>
        </w:rPr>
        <w:t>тромбемболектомия</w:t>
      </w:r>
      <w:proofErr w:type="spellEnd"/>
      <w:r w:rsidR="000B10E8" w:rsidRPr="000B10E8">
        <w:rPr>
          <w:rFonts w:ascii="Times New Roman" w:hAnsi="Times New Roman" w:cs="Times New Roman"/>
          <w:color w:val="auto"/>
        </w:rPr>
        <w:t xml:space="preserve"> с участието на чуждестранен медицински специалист</w:t>
      </w:r>
      <w:r w:rsidR="000B10E8">
        <w:rPr>
          <w:rFonts w:ascii="Times New Roman" w:hAnsi="Times New Roman" w:cs="Times New Roman"/>
          <w:color w:val="auto"/>
        </w:rPr>
        <w:t xml:space="preserve"> в България</w:t>
      </w:r>
      <w:r w:rsidR="00667171" w:rsidRPr="000B10E8">
        <w:rPr>
          <w:rFonts w:ascii="Times New Roman" w:hAnsi="Times New Roman" w:cs="Times New Roman"/>
          <w:color w:val="auto"/>
        </w:rPr>
        <w:t>.</w:t>
      </w:r>
      <w:r w:rsidR="00D06F26" w:rsidRPr="000B10E8">
        <w:rPr>
          <w:rFonts w:ascii="Times New Roman" w:hAnsi="Times New Roman" w:cs="Times New Roman"/>
          <w:color w:val="auto"/>
        </w:rPr>
        <w:t xml:space="preserve"> </w:t>
      </w:r>
      <w:r w:rsidR="001455F7" w:rsidRPr="000B10E8">
        <w:rPr>
          <w:rFonts w:ascii="Times New Roman" w:hAnsi="Times New Roman" w:cs="Times New Roman"/>
          <w:color w:val="auto"/>
        </w:rPr>
        <w:t>И</w:t>
      </w:r>
      <w:r w:rsidR="00D06F26" w:rsidRPr="000B10E8">
        <w:rPr>
          <w:rFonts w:ascii="Times New Roman" w:hAnsi="Times New Roman" w:cs="Times New Roman"/>
          <w:color w:val="auto"/>
        </w:rPr>
        <w:t>здадени</w:t>
      </w:r>
      <w:r w:rsidR="001C0BC0" w:rsidRPr="000B10E8">
        <w:rPr>
          <w:rFonts w:ascii="Times New Roman" w:hAnsi="Times New Roman" w:cs="Times New Roman"/>
          <w:color w:val="auto"/>
        </w:rPr>
        <w:t xml:space="preserve"> </w:t>
      </w:r>
      <w:r w:rsidR="001455F7" w:rsidRPr="000B10E8">
        <w:rPr>
          <w:rFonts w:ascii="Times New Roman" w:hAnsi="Times New Roman" w:cs="Times New Roman"/>
          <w:color w:val="auto"/>
        </w:rPr>
        <w:t xml:space="preserve">са </w:t>
      </w:r>
      <w:r w:rsidR="0070231F" w:rsidRPr="000B10E8">
        <w:rPr>
          <w:rFonts w:ascii="Times New Roman" w:hAnsi="Times New Roman" w:cs="Times New Roman"/>
          <w:color w:val="auto"/>
        </w:rPr>
        <w:t>2</w:t>
      </w:r>
      <w:r w:rsidR="00ED64E2" w:rsidRPr="000B10E8">
        <w:rPr>
          <w:rFonts w:ascii="Times New Roman" w:hAnsi="Times New Roman" w:cs="Times New Roman"/>
          <w:color w:val="auto"/>
        </w:rPr>
        <w:t xml:space="preserve"> б</w:t>
      </w:r>
      <w:r w:rsidR="001C0BC0" w:rsidRPr="000B10E8">
        <w:rPr>
          <w:rFonts w:ascii="Times New Roman" w:hAnsi="Times New Roman" w:cs="Times New Roman"/>
          <w:color w:val="auto"/>
        </w:rPr>
        <w:t>р.</w:t>
      </w:r>
      <w:r w:rsidR="00D06F26" w:rsidRPr="000B10E8">
        <w:rPr>
          <w:rFonts w:ascii="Times New Roman" w:hAnsi="Times New Roman" w:cs="Times New Roman"/>
          <w:color w:val="auto"/>
        </w:rPr>
        <w:t xml:space="preserve"> формуляр S2 от Комисията за ра</w:t>
      </w:r>
      <w:r w:rsidR="00D06F26" w:rsidRPr="00593F3A">
        <w:rPr>
          <w:rFonts w:ascii="Times New Roman" w:hAnsi="Times New Roman" w:cs="Times New Roman"/>
          <w:color w:val="auto"/>
        </w:rPr>
        <w:t>зглеждане на искания за издаване на разрешение за получаване на лечение за сметка на НЗОК на територията на друга държава членка на ЕС</w:t>
      </w:r>
      <w:r w:rsidR="002560E9">
        <w:rPr>
          <w:rFonts w:ascii="Times New Roman" w:hAnsi="Times New Roman" w:cs="Times New Roman"/>
          <w:color w:val="auto"/>
        </w:rPr>
        <w:t>, след издаване на заповед за лечение</w:t>
      </w:r>
      <w:r w:rsidR="00822AEB">
        <w:rPr>
          <w:rFonts w:ascii="Times New Roman" w:hAnsi="Times New Roman" w:cs="Times New Roman"/>
          <w:color w:val="auto"/>
        </w:rPr>
        <w:t xml:space="preserve"> -</w:t>
      </w:r>
      <w:r w:rsidR="00D81A9D">
        <w:rPr>
          <w:rFonts w:ascii="Times New Roman" w:hAnsi="Times New Roman" w:cs="Times New Roman"/>
          <w:color w:val="auto"/>
        </w:rPr>
        <w:t xml:space="preserve"> </w:t>
      </w:r>
      <w:r w:rsidR="00D81A9D" w:rsidRPr="006114FA">
        <w:rPr>
          <w:rFonts w:ascii="Times New Roman" w:hAnsi="Times New Roman" w:cs="Times New Roman"/>
          <w:color w:val="auto"/>
        </w:rPr>
        <w:t xml:space="preserve">за </w:t>
      </w:r>
      <w:r w:rsidR="006114FA" w:rsidRPr="006114FA">
        <w:rPr>
          <w:rFonts w:ascii="Times New Roman" w:hAnsi="Times New Roman" w:cs="Times New Roman"/>
          <w:color w:val="auto"/>
        </w:rPr>
        <w:t>бъбречна трансплантация</w:t>
      </w:r>
      <w:r w:rsidR="001C0BC0" w:rsidRPr="006114FA">
        <w:rPr>
          <w:rFonts w:ascii="Times New Roman" w:hAnsi="Times New Roman" w:cs="Times New Roman"/>
          <w:color w:val="auto"/>
        </w:rPr>
        <w:t>.</w:t>
      </w:r>
    </w:p>
    <w:p w:rsidR="00ED1C3D" w:rsidRPr="00593F3A" w:rsidRDefault="00E9700B" w:rsidP="008B14BA">
      <w:pPr>
        <w:pStyle w:val="ListParagraph"/>
        <w:ind w:left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A123DA" w:rsidRPr="00593F3A">
        <w:rPr>
          <w:rFonts w:ascii="Times New Roman" w:hAnsi="Times New Roman" w:cs="Times New Roman"/>
          <w:color w:val="auto"/>
        </w:rPr>
        <w:t xml:space="preserve">По </w:t>
      </w:r>
      <w:r w:rsidR="0070231F" w:rsidRPr="00593F3A">
        <w:rPr>
          <w:rFonts w:ascii="Times New Roman" w:hAnsi="Times New Roman" w:cs="Times New Roman"/>
          <w:color w:val="auto"/>
        </w:rPr>
        <w:t>шест</w:t>
      </w:r>
      <w:r w:rsidR="00451C6C" w:rsidRPr="00593F3A">
        <w:rPr>
          <w:rFonts w:ascii="Times New Roman" w:hAnsi="Times New Roman" w:cs="Times New Roman"/>
          <w:color w:val="auto"/>
        </w:rPr>
        <w:t xml:space="preserve"> </w:t>
      </w:r>
      <w:r w:rsidR="00A123DA" w:rsidRPr="00593F3A">
        <w:rPr>
          <w:rFonts w:ascii="Times New Roman" w:hAnsi="Times New Roman" w:cs="Times New Roman"/>
          <w:color w:val="auto"/>
        </w:rPr>
        <w:t>заявления</w:t>
      </w:r>
      <w:r w:rsidR="00451C6C" w:rsidRPr="00593F3A">
        <w:rPr>
          <w:rFonts w:ascii="Times New Roman" w:hAnsi="Times New Roman" w:cs="Times New Roman"/>
          <w:color w:val="auto"/>
        </w:rPr>
        <w:t xml:space="preserve"> са</w:t>
      </w:r>
      <w:r w:rsidR="00A123DA" w:rsidRPr="00593F3A">
        <w:rPr>
          <w:rFonts w:ascii="Times New Roman" w:hAnsi="Times New Roman" w:cs="Times New Roman"/>
          <w:color w:val="auto"/>
        </w:rPr>
        <w:t xml:space="preserve"> </w:t>
      </w:r>
      <w:r w:rsidR="002560E9" w:rsidRPr="00593F3A">
        <w:rPr>
          <w:rFonts w:ascii="Times New Roman" w:hAnsi="Times New Roman" w:cs="Times New Roman"/>
          <w:color w:val="auto"/>
        </w:rPr>
        <w:t>из</w:t>
      </w:r>
      <w:r w:rsidR="002560E9">
        <w:rPr>
          <w:rFonts w:ascii="Times New Roman" w:hAnsi="Times New Roman" w:cs="Times New Roman"/>
          <w:color w:val="auto"/>
        </w:rPr>
        <w:t>готвени проекти и издадени заповеди</w:t>
      </w:r>
      <w:r w:rsidR="002560E9" w:rsidRPr="00593F3A">
        <w:rPr>
          <w:rFonts w:ascii="Times New Roman" w:hAnsi="Times New Roman" w:cs="Times New Roman"/>
          <w:color w:val="auto"/>
        </w:rPr>
        <w:t xml:space="preserve"> </w:t>
      </w:r>
      <w:r w:rsidR="00A123DA" w:rsidRPr="00593F3A">
        <w:rPr>
          <w:rFonts w:ascii="Times New Roman" w:hAnsi="Times New Roman" w:cs="Times New Roman"/>
          <w:color w:val="auto"/>
        </w:rPr>
        <w:t>за</w:t>
      </w:r>
      <w:r w:rsidR="00451C6C" w:rsidRPr="00593F3A">
        <w:rPr>
          <w:rFonts w:ascii="Times New Roman" w:hAnsi="Times New Roman" w:cs="Times New Roman"/>
          <w:color w:val="auto"/>
        </w:rPr>
        <w:t xml:space="preserve"> </w:t>
      </w:r>
      <w:r w:rsidR="00A123DA" w:rsidRPr="00593F3A">
        <w:rPr>
          <w:rFonts w:ascii="Times New Roman" w:hAnsi="Times New Roman" w:cs="Times New Roman"/>
          <w:color w:val="auto"/>
        </w:rPr>
        <w:t>прекратяване</w:t>
      </w:r>
      <w:r w:rsidR="0070231F" w:rsidRPr="00593F3A">
        <w:rPr>
          <w:rFonts w:ascii="Times New Roman" w:hAnsi="Times New Roman" w:cs="Times New Roman"/>
          <w:color w:val="auto"/>
        </w:rPr>
        <w:t xml:space="preserve"> - по четири от тях </w:t>
      </w:r>
      <w:r w:rsidR="00451C6C" w:rsidRPr="00593F3A">
        <w:rPr>
          <w:rFonts w:ascii="Times New Roman" w:hAnsi="Times New Roman" w:cs="Times New Roman"/>
          <w:color w:val="auto"/>
        </w:rPr>
        <w:t xml:space="preserve">поради </w:t>
      </w:r>
      <w:r w:rsidR="00ED1C3D" w:rsidRPr="00593F3A">
        <w:rPr>
          <w:rFonts w:ascii="Times New Roman" w:hAnsi="Times New Roman" w:cs="Times New Roman"/>
          <w:color w:val="auto"/>
        </w:rPr>
        <w:t>изтичане на нормативно определения срок за отстраняване на неясноти и непълнот</w:t>
      </w:r>
      <w:r w:rsidR="0070231F" w:rsidRPr="00593F3A">
        <w:rPr>
          <w:rFonts w:ascii="Times New Roman" w:hAnsi="Times New Roman" w:cs="Times New Roman"/>
          <w:color w:val="auto"/>
        </w:rPr>
        <w:t xml:space="preserve">и в </w:t>
      </w:r>
      <w:r w:rsidR="002560E9">
        <w:rPr>
          <w:rFonts w:ascii="Times New Roman" w:hAnsi="Times New Roman" w:cs="Times New Roman"/>
          <w:color w:val="auto"/>
        </w:rPr>
        <w:t xml:space="preserve">приложените </w:t>
      </w:r>
      <w:r w:rsidR="0070231F" w:rsidRPr="00593F3A">
        <w:rPr>
          <w:rFonts w:ascii="Times New Roman" w:hAnsi="Times New Roman" w:cs="Times New Roman"/>
          <w:color w:val="auto"/>
        </w:rPr>
        <w:t>документ</w:t>
      </w:r>
      <w:r w:rsidR="002560E9">
        <w:rPr>
          <w:rFonts w:ascii="Times New Roman" w:hAnsi="Times New Roman" w:cs="Times New Roman"/>
          <w:color w:val="auto"/>
        </w:rPr>
        <w:t>и</w:t>
      </w:r>
      <w:r w:rsidR="0070231F" w:rsidRPr="00593F3A">
        <w:rPr>
          <w:rFonts w:ascii="Times New Roman" w:hAnsi="Times New Roman" w:cs="Times New Roman"/>
          <w:color w:val="auto"/>
        </w:rPr>
        <w:t xml:space="preserve"> и по две</w:t>
      </w:r>
      <w:r w:rsidR="00A609E1">
        <w:rPr>
          <w:rFonts w:ascii="Times New Roman" w:hAnsi="Times New Roman" w:cs="Times New Roman"/>
          <w:color w:val="auto"/>
        </w:rPr>
        <w:t xml:space="preserve"> </w:t>
      </w:r>
      <w:r w:rsidR="002560E9">
        <w:rPr>
          <w:rFonts w:ascii="Times New Roman" w:hAnsi="Times New Roman" w:cs="Times New Roman"/>
          <w:color w:val="auto"/>
        </w:rPr>
        <w:t xml:space="preserve">от тях </w:t>
      </w:r>
      <w:r w:rsidR="0070231F" w:rsidRPr="00593F3A">
        <w:rPr>
          <w:rFonts w:ascii="Times New Roman" w:hAnsi="Times New Roman" w:cs="Times New Roman"/>
          <w:color w:val="auto"/>
        </w:rPr>
        <w:t>след получена молба за прекратяване от страна на заявителя.</w:t>
      </w:r>
    </w:p>
    <w:p w:rsidR="00ED1C3D" w:rsidRDefault="00ED1C3D" w:rsidP="00E9700B">
      <w:pPr>
        <w:pStyle w:val="a3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  <w:lang w:val="en-US"/>
        </w:rPr>
      </w:pPr>
      <w:r w:rsidRPr="00593F3A">
        <w:rPr>
          <w:color w:val="auto"/>
          <w:sz w:val="24"/>
          <w:szCs w:val="24"/>
        </w:rPr>
        <w:t xml:space="preserve">По </w:t>
      </w:r>
      <w:r w:rsidR="002560E9">
        <w:rPr>
          <w:color w:val="auto"/>
          <w:sz w:val="24"/>
          <w:szCs w:val="24"/>
        </w:rPr>
        <w:t>едно</w:t>
      </w:r>
      <w:r w:rsidR="0070231F" w:rsidRPr="00593F3A">
        <w:rPr>
          <w:color w:val="auto"/>
          <w:sz w:val="24"/>
          <w:szCs w:val="24"/>
        </w:rPr>
        <w:t xml:space="preserve"> заявление</w:t>
      </w:r>
      <w:r w:rsidRPr="00593F3A">
        <w:rPr>
          <w:color w:val="auto"/>
          <w:sz w:val="24"/>
          <w:szCs w:val="24"/>
        </w:rPr>
        <w:t xml:space="preserve"> </w:t>
      </w:r>
      <w:r w:rsidR="0070231F" w:rsidRPr="00593F3A">
        <w:rPr>
          <w:color w:val="auto"/>
          <w:sz w:val="24"/>
          <w:szCs w:val="24"/>
        </w:rPr>
        <w:t>е издадена заповед за отказ</w:t>
      </w:r>
      <w:r w:rsidRPr="00593F3A">
        <w:rPr>
          <w:color w:val="auto"/>
          <w:sz w:val="24"/>
          <w:szCs w:val="24"/>
        </w:rPr>
        <w:t>, поради липсата на определените предпоставки за заплащане на услуги при условията и по реда на Наредбата.</w:t>
      </w:r>
    </w:p>
    <w:p w:rsidR="008B14BA" w:rsidRPr="008B14BA" w:rsidRDefault="008B14BA" w:rsidP="008B14BA">
      <w:pPr>
        <w:widowControl/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8B14BA">
        <w:rPr>
          <w:rFonts w:ascii="Times New Roman" w:eastAsia="Calibri" w:hAnsi="Times New Roman" w:cs="Times New Roman"/>
          <w:b/>
          <w:color w:val="auto"/>
          <w:lang w:eastAsia="en-US" w:bidi="ar-SA"/>
        </w:rPr>
        <w:lastRenderedPageBreak/>
        <w:t>Разходи за организационно и финансово подпомагане на лечението на граждани над 18-годишна възраст</w:t>
      </w:r>
    </w:p>
    <w:p w:rsidR="008B14BA" w:rsidRPr="008B14BA" w:rsidRDefault="008B14BA" w:rsidP="008B14BA">
      <w:pPr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lang w:val="en-US" w:eastAsia="en-US" w:bidi="ar-SA"/>
        </w:rPr>
      </w:pPr>
      <w:r w:rsidRPr="008B14BA">
        <w:rPr>
          <w:rFonts w:ascii="Times New Roman" w:eastAsia="Calibri" w:hAnsi="Times New Roman" w:cs="Times New Roman"/>
          <w:color w:val="auto"/>
          <w:lang w:eastAsia="en-US" w:bidi="ar-SA"/>
        </w:rPr>
        <w:t>За периода 01.</w:t>
      </w:r>
      <w:proofErr w:type="spellStart"/>
      <w:r w:rsidRPr="008B14BA">
        <w:rPr>
          <w:rFonts w:ascii="Times New Roman" w:eastAsia="Calibri" w:hAnsi="Times New Roman" w:cs="Times New Roman"/>
          <w:color w:val="auto"/>
          <w:lang w:eastAsia="en-US" w:bidi="ar-SA"/>
        </w:rPr>
        <w:t>01</w:t>
      </w:r>
      <w:proofErr w:type="spellEnd"/>
      <w:r w:rsidRPr="008B14BA">
        <w:rPr>
          <w:rFonts w:ascii="Times New Roman" w:eastAsia="Calibri" w:hAnsi="Times New Roman" w:cs="Times New Roman"/>
          <w:color w:val="auto"/>
          <w:lang w:eastAsia="en-US" w:bidi="ar-SA"/>
        </w:rPr>
        <w:t xml:space="preserve">.2020 г. – 31.03.2020 г. НЗОК е извършила разходи за лечение на 2 граждани в общ размер на </w:t>
      </w:r>
      <w:r w:rsidRPr="008B14BA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42 050,35 </w:t>
      </w:r>
      <w:proofErr w:type="spellStart"/>
      <w:r w:rsidRPr="008B14BA">
        <w:rPr>
          <w:rFonts w:ascii="Times New Roman" w:eastAsia="Calibri" w:hAnsi="Times New Roman" w:cs="Times New Roman"/>
          <w:color w:val="auto"/>
          <w:lang w:val="en-US" w:eastAsia="en-US" w:bidi="ar-SA"/>
        </w:rPr>
        <w:t>лева</w:t>
      </w:r>
      <w:proofErr w:type="spellEnd"/>
      <w:r w:rsidRPr="008B14BA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B14BA" w:rsidRPr="008B14BA" w:rsidRDefault="008B14BA" w:rsidP="008B14BA">
      <w:pPr>
        <w:widowControl/>
        <w:tabs>
          <w:tab w:val="left" w:pos="851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8B14BA">
        <w:rPr>
          <w:rFonts w:ascii="Times New Roman" w:eastAsia="Calibri" w:hAnsi="Times New Roman" w:cs="Times New Roman"/>
          <w:color w:val="auto"/>
          <w:lang w:eastAsia="en-US" w:bidi="ar-SA"/>
        </w:rPr>
        <w:t>Към 31.03.2020 година общия размер на разходите по чл. 7 и чл. 8 от Наредба 2/27.03.2019 г. НЗОК е в размер на 3 665 322,47 лева, отразени по §§ 42-19 „</w:t>
      </w:r>
      <w:proofErr w:type="spellStart"/>
      <w:r w:rsidRPr="008B14BA">
        <w:rPr>
          <w:rFonts w:ascii="Times New Roman" w:eastAsia="Times New Roman" w:hAnsi="Times New Roman" w:cs="Times New Roman"/>
          <w:color w:val="auto"/>
          <w:lang w:val="en-US" w:eastAsia="en-US" w:bidi="ar-SA"/>
        </w:rPr>
        <w:t>други</w:t>
      </w:r>
      <w:proofErr w:type="spellEnd"/>
      <w:r w:rsidRPr="008B14BA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8B14BA">
        <w:rPr>
          <w:rFonts w:ascii="Times New Roman" w:eastAsia="Times New Roman" w:hAnsi="Times New Roman" w:cs="Times New Roman"/>
          <w:color w:val="auto"/>
          <w:lang w:val="en-US" w:eastAsia="en-US" w:bidi="ar-SA"/>
        </w:rPr>
        <w:t>текущи</w:t>
      </w:r>
      <w:proofErr w:type="spellEnd"/>
      <w:r w:rsidRPr="008B14BA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8B14BA">
        <w:rPr>
          <w:rFonts w:ascii="Times New Roman" w:eastAsia="Times New Roman" w:hAnsi="Times New Roman" w:cs="Times New Roman"/>
          <w:color w:val="auto"/>
          <w:lang w:val="en-US" w:eastAsia="en-US" w:bidi="ar-SA"/>
        </w:rPr>
        <w:t>трансфери</w:t>
      </w:r>
      <w:proofErr w:type="spellEnd"/>
      <w:r w:rsidRPr="008B14BA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8B14BA">
        <w:rPr>
          <w:rFonts w:ascii="Times New Roman" w:eastAsia="Times New Roman" w:hAnsi="Times New Roman" w:cs="Times New Roman"/>
          <w:color w:val="auto"/>
          <w:lang w:val="en-US" w:eastAsia="en-US" w:bidi="ar-SA"/>
        </w:rPr>
        <w:t>за</w:t>
      </w:r>
      <w:proofErr w:type="spellEnd"/>
      <w:r w:rsidRPr="008B14BA">
        <w:rPr>
          <w:rFonts w:ascii="Times New Roman" w:eastAsia="Times New Roman" w:hAnsi="Times New Roman" w:cs="Times New Roman"/>
          <w:color w:val="auto"/>
          <w:lang w:val="en-US" w:eastAsia="en-US" w:bidi="ar-SA"/>
        </w:rPr>
        <w:t xml:space="preserve"> </w:t>
      </w:r>
      <w:proofErr w:type="spellStart"/>
      <w:r w:rsidRPr="008B14BA">
        <w:rPr>
          <w:rFonts w:ascii="Times New Roman" w:eastAsia="Times New Roman" w:hAnsi="Times New Roman" w:cs="Times New Roman"/>
          <w:color w:val="auto"/>
          <w:lang w:val="en-US" w:eastAsia="en-US" w:bidi="ar-SA"/>
        </w:rPr>
        <w:t>домакинствата</w:t>
      </w:r>
      <w:proofErr w:type="spellEnd"/>
      <w:r w:rsidRPr="008B14BA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“ </w:t>
      </w:r>
      <w:r w:rsidRPr="008B14BA">
        <w:rPr>
          <w:rFonts w:ascii="Times New Roman" w:eastAsia="Calibri" w:hAnsi="Times New Roman" w:cs="Times New Roman"/>
          <w:color w:val="auto"/>
          <w:lang w:eastAsia="en-US" w:bidi="ar-SA"/>
        </w:rPr>
        <w:t xml:space="preserve">и 5 671,91 лв., отразени по §§ 10-20 „разходи за външни услуги“ от Единната бюджетна класификация. </w:t>
      </w:r>
    </w:p>
    <w:p w:rsidR="008B14BA" w:rsidRPr="008B14BA" w:rsidRDefault="008B14BA" w:rsidP="00E9700B">
      <w:pPr>
        <w:pStyle w:val="a3"/>
        <w:shd w:val="clear" w:color="auto" w:fill="auto"/>
        <w:spacing w:before="0" w:line="240" w:lineRule="auto"/>
        <w:ind w:firstLine="709"/>
        <w:rPr>
          <w:color w:val="auto"/>
          <w:sz w:val="24"/>
          <w:szCs w:val="24"/>
          <w:lang w:val="en-US"/>
        </w:rPr>
      </w:pPr>
    </w:p>
    <w:sectPr w:rsidR="008B14BA" w:rsidRPr="008B14BA" w:rsidSect="00A5549C">
      <w:footerReference w:type="default" r:id="rId8"/>
      <w:type w:val="continuous"/>
      <w:pgSz w:w="11909" w:h="16838"/>
      <w:pgMar w:top="993" w:right="1277" w:bottom="1590" w:left="1134" w:header="0" w:footer="90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A5F" w:rsidRDefault="006A7A5F">
      <w:r>
        <w:separator/>
      </w:r>
    </w:p>
  </w:endnote>
  <w:endnote w:type="continuationSeparator" w:id="0">
    <w:p w:rsidR="006A7A5F" w:rsidRDefault="006A7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880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475A3" w:rsidRDefault="00571C74">
        <w:pPr>
          <w:pStyle w:val="Footer"/>
          <w:jc w:val="right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370391">
          <w:rPr>
            <w:noProof/>
          </w:rPr>
          <w:t>1</w:t>
        </w:r>
        <w:r>
          <w:fldChar w:fldCharType="end"/>
        </w:r>
      </w:p>
    </w:sdtContent>
  </w:sdt>
  <w:p w:rsidR="000C13D1" w:rsidRDefault="000C13D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A5F" w:rsidRDefault="006A7A5F"/>
  </w:footnote>
  <w:footnote w:type="continuationSeparator" w:id="0">
    <w:p w:rsidR="006A7A5F" w:rsidRDefault="006A7A5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1FA9"/>
    <w:multiLevelType w:val="hybridMultilevel"/>
    <w:tmpl w:val="162861C2"/>
    <w:lvl w:ilvl="0" w:tplc="CFC67D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F5CA9"/>
    <w:multiLevelType w:val="multilevel"/>
    <w:tmpl w:val="334095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952540"/>
    <w:multiLevelType w:val="hybridMultilevel"/>
    <w:tmpl w:val="FE18850E"/>
    <w:lvl w:ilvl="0" w:tplc="26B0B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0916EE"/>
    <w:multiLevelType w:val="hybridMultilevel"/>
    <w:tmpl w:val="9C9A3B84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722B63"/>
    <w:multiLevelType w:val="multilevel"/>
    <w:tmpl w:val="4B58DAC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B86D9A"/>
    <w:multiLevelType w:val="multilevel"/>
    <w:tmpl w:val="0A2CA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B9C3E2C"/>
    <w:multiLevelType w:val="hybridMultilevel"/>
    <w:tmpl w:val="C996299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E57E70"/>
    <w:multiLevelType w:val="hybridMultilevel"/>
    <w:tmpl w:val="03D43D54"/>
    <w:lvl w:ilvl="0" w:tplc="807A60E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9768DA"/>
    <w:multiLevelType w:val="hybridMultilevel"/>
    <w:tmpl w:val="62666442"/>
    <w:lvl w:ilvl="0" w:tplc="4D260984">
      <w:start w:val="1"/>
      <w:numFmt w:val="upperRoman"/>
      <w:lvlText w:val="%1."/>
      <w:lvlJc w:val="left"/>
      <w:pPr>
        <w:ind w:left="1080" w:hanging="72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93218"/>
    <w:multiLevelType w:val="hybridMultilevel"/>
    <w:tmpl w:val="44222D26"/>
    <w:lvl w:ilvl="0" w:tplc="23A6EC42">
      <w:start w:val="1"/>
      <w:numFmt w:val="upperRoman"/>
      <w:lvlText w:val="%1."/>
      <w:lvlJc w:val="left"/>
      <w:pPr>
        <w:ind w:left="1347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07" w:hanging="360"/>
      </w:pPr>
    </w:lvl>
    <w:lvl w:ilvl="2" w:tplc="0402001B" w:tentative="1">
      <w:start w:val="1"/>
      <w:numFmt w:val="lowerRoman"/>
      <w:lvlText w:val="%3."/>
      <w:lvlJc w:val="right"/>
      <w:pPr>
        <w:ind w:left="2427" w:hanging="180"/>
      </w:pPr>
    </w:lvl>
    <w:lvl w:ilvl="3" w:tplc="0402000F" w:tentative="1">
      <w:start w:val="1"/>
      <w:numFmt w:val="decimal"/>
      <w:lvlText w:val="%4."/>
      <w:lvlJc w:val="left"/>
      <w:pPr>
        <w:ind w:left="3147" w:hanging="360"/>
      </w:pPr>
    </w:lvl>
    <w:lvl w:ilvl="4" w:tplc="04020019" w:tentative="1">
      <w:start w:val="1"/>
      <w:numFmt w:val="lowerLetter"/>
      <w:lvlText w:val="%5."/>
      <w:lvlJc w:val="left"/>
      <w:pPr>
        <w:ind w:left="3867" w:hanging="360"/>
      </w:pPr>
    </w:lvl>
    <w:lvl w:ilvl="5" w:tplc="0402001B" w:tentative="1">
      <w:start w:val="1"/>
      <w:numFmt w:val="lowerRoman"/>
      <w:lvlText w:val="%6."/>
      <w:lvlJc w:val="right"/>
      <w:pPr>
        <w:ind w:left="4587" w:hanging="180"/>
      </w:pPr>
    </w:lvl>
    <w:lvl w:ilvl="6" w:tplc="0402000F" w:tentative="1">
      <w:start w:val="1"/>
      <w:numFmt w:val="decimal"/>
      <w:lvlText w:val="%7."/>
      <w:lvlJc w:val="left"/>
      <w:pPr>
        <w:ind w:left="5307" w:hanging="360"/>
      </w:pPr>
    </w:lvl>
    <w:lvl w:ilvl="7" w:tplc="04020019" w:tentative="1">
      <w:start w:val="1"/>
      <w:numFmt w:val="lowerLetter"/>
      <w:lvlText w:val="%8."/>
      <w:lvlJc w:val="left"/>
      <w:pPr>
        <w:ind w:left="6027" w:hanging="360"/>
      </w:pPr>
    </w:lvl>
    <w:lvl w:ilvl="8" w:tplc="0402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0">
    <w:nsid w:val="71535EB1"/>
    <w:multiLevelType w:val="hybridMultilevel"/>
    <w:tmpl w:val="E81E5FF6"/>
    <w:lvl w:ilvl="0" w:tplc="33CEF67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72B727BF"/>
    <w:multiLevelType w:val="hybridMultilevel"/>
    <w:tmpl w:val="2BFCCE44"/>
    <w:lvl w:ilvl="0" w:tplc="B788835E">
      <w:start w:val="1"/>
      <w:numFmt w:val="decimal"/>
      <w:lvlText w:val="%1."/>
      <w:lvlJc w:val="left"/>
      <w:pPr>
        <w:ind w:left="10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740" w:hanging="360"/>
      </w:pPr>
    </w:lvl>
    <w:lvl w:ilvl="2" w:tplc="0402001B">
      <w:start w:val="1"/>
      <w:numFmt w:val="lowerRoman"/>
      <w:lvlText w:val="%3."/>
      <w:lvlJc w:val="right"/>
      <w:pPr>
        <w:ind w:left="2460" w:hanging="180"/>
      </w:pPr>
    </w:lvl>
    <w:lvl w:ilvl="3" w:tplc="0402000F">
      <w:start w:val="1"/>
      <w:numFmt w:val="decimal"/>
      <w:lvlText w:val="%4."/>
      <w:lvlJc w:val="left"/>
      <w:pPr>
        <w:ind w:left="3180" w:hanging="360"/>
      </w:pPr>
    </w:lvl>
    <w:lvl w:ilvl="4" w:tplc="04020019">
      <w:start w:val="1"/>
      <w:numFmt w:val="lowerLetter"/>
      <w:lvlText w:val="%5."/>
      <w:lvlJc w:val="left"/>
      <w:pPr>
        <w:ind w:left="3900" w:hanging="360"/>
      </w:pPr>
    </w:lvl>
    <w:lvl w:ilvl="5" w:tplc="0402001B">
      <w:start w:val="1"/>
      <w:numFmt w:val="lowerRoman"/>
      <w:lvlText w:val="%6."/>
      <w:lvlJc w:val="right"/>
      <w:pPr>
        <w:ind w:left="4620" w:hanging="180"/>
      </w:pPr>
    </w:lvl>
    <w:lvl w:ilvl="6" w:tplc="0402000F">
      <w:start w:val="1"/>
      <w:numFmt w:val="decimal"/>
      <w:lvlText w:val="%7."/>
      <w:lvlJc w:val="left"/>
      <w:pPr>
        <w:ind w:left="5340" w:hanging="360"/>
      </w:pPr>
    </w:lvl>
    <w:lvl w:ilvl="7" w:tplc="04020019">
      <w:start w:val="1"/>
      <w:numFmt w:val="lowerLetter"/>
      <w:lvlText w:val="%8."/>
      <w:lvlJc w:val="left"/>
      <w:pPr>
        <w:ind w:left="6060" w:hanging="360"/>
      </w:pPr>
    </w:lvl>
    <w:lvl w:ilvl="8" w:tplc="0402001B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7476344D"/>
    <w:multiLevelType w:val="hybridMultilevel"/>
    <w:tmpl w:val="70AAC318"/>
    <w:lvl w:ilvl="0" w:tplc="FD7ABA66">
      <w:numFmt w:val="bullet"/>
      <w:lvlText w:val="-"/>
      <w:lvlJc w:val="left"/>
      <w:pPr>
        <w:ind w:left="1069" w:hanging="360"/>
      </w:pPr>
      <w:rPr>
        <w:rFonts w:ascii="Times New Roman" w:eastAsia="Courier New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CC15DD0"/>
    <w:multiLevelType w:val="hybridMultilevel"/>
    <w:tmpl w:val="C730FFB4"/>
    <w:lvl w:ilvl="0" w:tplc="A2FC2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7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B67624"/>
    <w:rsid w:val="00010C8A"/>
    <w:rsid w:val="00045950"/>
    <w:rsid w:val="000629B3"/>
    <w:rsid w:val="00065D2E"/>
    <w:rsid w:val="00077D09"/>
    <w:rsid w:val="00085BE7"/>
    <w:rsid w:val="00091B21"/>
    <w:rsid w:val="00094387"/>
    <w:rsid w:val="000B10E8"/>
    <w:rsid w:val="000C13D1"/>
    <w:rsid w:val="0012257C"/>
    <w:rsid w:val="00126263"/>
    <w:rsid w:val="001359EF"/>
    <w:rsid w:val="001455F7"/>
    <w:rsid w:val="00146A73"/>
    <w:rsid w:val="001576F3"/>
    <w:rsid w:val="001A1AEF"/>
    <w:rsid w:val="001A40AD"/>
    <w:rsid w:val="001C0BC0"/>
    <w:rsid w:val="001E27F3"/>
    <w:rsid w:val="001F11CE"/>
    <w:rsid w:val="00200D73"/>
    <w:rsid w:val="00215651"/>
    <w:rsid w:val="0022180F"/>
    <w:rsid w:val="00226696"/>
    <w:rsid w:val="00233AF0"/>
    <w:rsid w:val="00247BE8"/>
    <w:rsid w:val="002560E9"/>
    <w:rsid w:val="0026697E"/>
    <w:rsid w:val="002705C2"/>
    <w:rsid w:val="0027294D"/>
    <w:rsid w:val="00285888"/>
    <w:rsid w:val="00285CBF"/>
    <w:rsid w:val="00292B3D"/>
    <w:rsid w:val="002967E3"/>
    <w:rsid w:val="002B0746"/>
    <w:rsid w:val="002F1511"/>
    <w:rsid w:val="003210BA"/>
    <w:rsid w:val="00321831"/>
    <w:rsid w:val="00322811"/>
    <w:rsid w:val="00343244"/>
    <w:rsid w:val="00367A7C"/>
    <w:rsid w:val="00370391"/>
    <w:rsid w:val="00390FE5"/>
    <w:rsid w:val="00395395"/>
    <w:rsid w:val="003A222B"/>
    <w:rsid w:val="003A4FAB"/>
    <w:rsid w:val="003A7BA4"/>
    <w:rsid w:val="003B5ED2"/>
    <w:rsid w:val="003D530C"/>
    <w:rsid w:val="003E15B5"/>
    <w:rsid w:val="003E7A6F"/>
    <w:rsid w:val="003F2722"/>
    <w:rsid w:val="00423E0E"/>
    <w:rsid w:val="00443B8C"/>
    <w:rsid w:val="00451C6C"/>
    <w:rsid w:val="00457ACD"/>
    <w:rsid w:val="00461E5B"/>
    <w:rsid w:val="00491AA3"/>
    <w:rsid w:val="00494CDB"/>
    <w:rsid w:val="004A1720"/>
    <w:rsid w:val="004A3548"/>
    <w:rsid w:val="004C2D24"/>
    <w:rsid w:val="004D4364"/>
    <w:rsid w:val="004E0EEA"/>
    <w:rsid w:val="004E1E3B"/>
    <w:rsid w:val="00502405"/>
    <w:rsid w:val="00503DB9"/>
    <w:rsid w:val="00504CB1"/>
    <w:rsid w:val="00504F02"/>
    <w:rsid w:val="005159BB"/>
    <w:rsid w:val="0053260A"/>
    <w:rsid w:val="005576EE"/>
    <w:rsid w:val="0056010E"/>
    <w:rsid w:val="00571C74"/>
    <w:rsid w:val="00576336"/>
    <w:rsid w:val="005835F2"/>
    <w:rsid w:val="0059267D"/>
    <w:rsid w:val="00593F3A"/>
    <w:rsid w:val="005C07FB"/>
    <w:rsid w:val="005C20C8"/>
    <w:rsid w:val="005C4838"/>
    <w:rsid w:val="005E00D8"/>
    <w:rsid w:val="005E2DD3"/>
    <w:rsid w:val="00610E4D"/>
    <w:rsid w:val="00611067"/>
    <w:rsid w:val="006114FA"/>
    <w:rsid w:val="0061303D"/>
    <w:rsid w:val="00613699"/>
    <w:rsid w:val="006241F4"/>
    <w:rsid w:val="006364A3"/>
    <w:rsid w:val="0064163B"/>
    <w:rsid w:val="0064469D"/>
    <w:rsid w:val="0065176A"/>
    <w:rsid w:val="00657F2D"/>
    <w:rsid w:val="006611A1"/>
    <w:rsid w:val="00667171"/>
    <w:rsid w:val="00673A0F"/>
    <w:rsid w:val="006A2C73"/>
    <w:rsid w:val="006A3B5E"/>
    <w:rsid w:val="006A7A5F"/>
    <w:rsid w:val="006B206F"/>
    <w:rsid w:val="006C16C5"/>
    <w:rsid w:val="006D393B"/>
    <w:rsid w:val="006E3F21"/>
    <w:rsid w:val="0070231F"/>
    <w:rsid w:val="00742CF2"/>
    <w:rsid w:val="00745A82"/>
    <w:rsid w:val="007475A3"/>
    <w:rsid w:val="00751EBD"/>
    <w:rsid w:val="0075791E"/>
    <w:rsid w:val="00772C13"/>
    <w:rsid w:val="00784969"/>
    <w:rsid w:val="0079012A"/>
    <w:rsid w:val="00793CCA"/>
    <w:rsid w:val="007A5CDC"/>
    <w:rsid w:val="007E7790"/>
    <w:rsid w:val="00805418"/>
    <w:rsid w:val="00811F5F"/>
    <w:rsid w:val="00822AEB"/>
    <w:rsid w:val="00825CE3"/>
    <w:rsid w:val="00854C4A"/>
    <w:rsid w:val="00864CBD"/>
    <w:rsid w:val="008A205C"/>
    <w:rsid w:val="008A4036"/>
    <w:rsid w:val="008B00BB"/>
    <w:rsid w:val="008B14BA"/>
    <w:rsid w:val="008B6338"/>
    <w:rsid w:val="008D291C"/>
    <w:rsid w:val="008F14DC"/>
    <w:rsid w:val="00906A21"/>
    <w:rsid w:val="00912E0F"/>
    <w:rsid w:val="009414D0"/>
    <w:rsid w:val="00950410"/>
    <w:rsid w:val="00950520"/>
    <w:rsid w:val="009A33A9"/>
    <w:rsid w:val="009B041D"/>
    <w:rsid w:val="009B4D28"/>
    <w:rsid w:val="009D46F3"/>
    <w:rsid w:val="009D7B3E"/>
    <w:rsid w:val="009E1CDC"/>
    <w:rsid w:val="009F13E3"/>
    <w:rsid w:val="009F5EC0"/>
    <w:rsid w:val="009F7545"/>
    <w:rsid w:val="00A123DA"/>
    <w:rsid w:val="00A1701D"/>
    <w:rsid w:val="00A31AAA"/>
    <w:rsid w:val="00A33BB8"/>
    <w:rsid w:val="00A348D1"/>
    <w:rsid w:val="00A45035"/>
    <w:rsid w:val="00A543A9"/>
    <w:rsid w:val="00A5549C"/>
    <w:rsid w:val="00A609E1"/>
    <w:rsid w:val="00A67392"/>
    <w:rsid w:val="00A96FA1"/>
    <w:rsid w:val="00AC4BA9"/>
    <w:rsid w:val="00AD472A"/>
    <w:rsid w:val="00AF5652"/>
    <w:rsid w:val="00B22B66"/>
    <w:rsid w:val="00B258C3"/>
    <w:rsid w:val="00B44064"/>
    <w:rsid w:val="00B47A2E"/>
    <w:rsid w:val="00B67624"/>
    <w:rsid w:val="00B727AB"/>
    <w:rsid w:val="00B75C74"/>
    <w:rsid w:val="00B775F7"/>
    <w:rsid w:val="00B8265B"/>
    <w:rsid w:val="00BE080B"/>
    <w:rsid w:val="00BF3CED"/>
    <w:rsid w:val="00C32328"/>
    <w:rsid w:val="00C4150B"/>
    <w:rsid w:val="00C450BA"/>
    <w:rsid w:val="00C5445C"/>
    <w:rsid w:val="00C802BF"/>
    <w:rsid w:val="00C84E3A"/>
    <w:rsid w:val="00C85033"/>
    <w:rsid w:val="00C86761"/>
    <w:rsid w:val="00CA21F8"/>
    <w:rsid w:val="00CA2A9E"/>
    <w:rsid w:val="00CA334F"/>
    <w:rsid w:val="00CA4463"/>
    <w:rsid w:val="00CC491C"/>
    <w:rsid w:val="00CC5B62"/>
    <w:rsid w:val="00CD612A"/>
    <w:rsid w:val="00CD6595"/>
    <w:rsid w:val="00CE0CF0"/>
    <w:rsid w:val="00CE159A"/>
    <w:rsid w:val="00CE4431"/>
    <w:rsid w:val="00CF5E28"/>
    <w:rsid w:val="00D06F26"/>
    <w:rsid w:val="00D11A78"/>
    <w:rsid w:val="00D2161E"/>
    <w:rsid w:val="00D264F3"/>
    <w:rsid w:val="00D5747F"/>
    <w:rsid w:val="00D6295D"/>
    <w:rsid w:val="00D7199A"/>
    <w:rsid w:val="00D81A9D"/>
    <w:rsid w:val="00DA31F1"/>
    <w:rsid w:val="00DC2CE6"/>
    <w:rsid w:val="00E06A12"/>
    <w:rsid w:val="00E1600F"/>
    <w:rsid w:val="00E1774C"/>
    <w:rsid w:val="00E30DF7"/>
    <w:rsid w:val="00E379D2"/>
    <w:rsid w:val="00E4190B"/>
    <w:rsid w:val="00E433FC"/>
    <w:rsid w:val="00E662FB"/>
    <w:rsid w:val="00E67CE0"/>
    <w:rsid w:val="00E8364B"/>
    <w:rsid w:val="00E900CF"/>
    <w:rsid w:val="00E96CF8"/>
    <w:rsid w:val="00E9700B"/>
    <w:rsid w:val="00EA1D23"/>
    <w:rsid w:val="00EB2C63"/>
    <w:rsid w:val="00EC0267"/>
    <w:rsid w:val="00ED1C3D"/>
    <w:rsid w:val="00ED64E2"/>
    <w:rsid w:val="00ED6591"/>
    <w:rsid w:val="00EE13FB"/>
    <w:rsid w:val="00EF327E"/>
    <w:rsid w:val="00EF684E"/>
    <w:rsid w:val="00F21FA5"/>
    <w:rsid w:val="00F25423"/>
    <w:rsid w:val="00F331BC"/>
    <w:rsid w:val="00F44D06"/>
    <w:rsid w:val="00F47C95"/>
    <w:rsid w:val="00F54CFE"/>
    <w:rsid w:val="00F70CD4"/>
    <w:rsid w:val="00F85621"/>
    <w:rsid w:val="00FB4F1B"/>
    <w:rsid w:val="00FB5398"/>
    <w:rsid w:val="00FC174F"/>
    <w:rsid w:val="00FE1FCB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">
    <w:name w:val="Горен или долен колонтитул_"/>
    <w:basedOn w:val="DefaultParagraphFont"/>
    <w:link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1">
    <w:name w:val="Горен или долен колонтитул"/>
    <w:basedOn w:val="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a2">
    <w:name w:val="Основен текст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Заглавие на таблица_"/>
    <w:basedOn w:val="DefaultParagraphFont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Основен текст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75pt">
    <w:name w:val="Основен текст + 7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75pt0">
    <w:name w:val="Основен текст + 7;5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9pt">
    <w:name w:val="Основен текст + 9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85pt">
    <w:name w:val="Основен текст + 8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a8">
    <w:name w:val="Заглавие на таблица + Не 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95pt">
    <w:name w:val="Основен текст + 9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a9">
    <w:name w:val="Заглавие на таблица + Удебелен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">
    <w:name w:val="Заглавие #2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a3">
    <w:name w:val="Основен текст"/>
    <w:basedOn w:val="Normal"/>
    <w:link w:val="a2"/>
    <w:pPr>
      <w:shd w:val="clear" w:color="auto" w:fill="FFFFFF"/>
      <w:spacing w:before="600" w:line="4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Заглавие на таблица"/>
    <w:basedOn w:val="Normal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Заглавие #2"/>
    <w:basedOn w:val="Normal"/>
    <w:link w:val="2"/>
    <w:pPr>
      <w:shd w:val="clear" w:color="auto" w:fill="FFFFFF"/>
      <w:spacing w:before="780" w:after="360" w:line="418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45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Шрифт на абзаца по подразбиране"/>
    <w:basedOn w:val="DefaultParagraphFont"/>
    <w:rsid w:val="00E8364B"/>
  </w:style>
  <w:style w:type="paragraph" w:customStyle="1" w:styleId="ac">
    <w:name w:val="Нормален"/>
    <w:rsid w:val="00E8364B"/>
    <w:pPr>
      <w:widowControl/>
      <w:suppressAutoHyphens/>
      <w:autoSpaceDN w:val="0"/>
      <w:spacing w:after="160"/>
      <w:textAlignment w:val="baseline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1359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263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75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5A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475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5A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1">
    <w:name w:val="Заглавие #1_"/>
    <w:basedOn w:val="DefaultParagraphFont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">
    <w:name w:val="Горен или долен колонтитул_"/>
    <w:basedOn w:val="DefaultParagraphFont"/>
    <w:link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1">
    <w:name w:val="Горен или долен колонтитул"/>
    <w:basedOn w:val="a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a2">
    <w:name w:val="Основен текст_"/>
    <w:basedOn w:val="DefaultParagraphFont"/>
    <w:link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Заглавие на таблица_"/>
    <w:basedOn w:val="DefaultParagraphFont"/>
    <w:link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6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a7">
    <w:name w:val="Основен текст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75pt">
    <w:name w:val="Основен текст + 7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75pt0">
    <w:name w:val="Основен текст + 7;5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9pt">
    <w:name w:val="Основен текст + 9 pt;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85pt">
    <w:name w:val="Основен текст + 8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bg-BG" w:eastAsia="bg-BG" w:bidi="bg-BG"/>
    </w:rPr>
  </w:style>
  <w:style w:type="character" w:customStyle="1" w:styleId="a8">
    <w:name w:val="Заглавие на таблица + Не е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95pt">
    <w:name w:val="Основен текст + 9;5 pt"/>
    <w:basedOn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a9">
    <w:name w:val="Заглавие на таблица + Удебелен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2">
    <w:name w:val="Заглавие #2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Основен текст + Удебелен"/>
    <w:basedOn w:val="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after="6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Arial" w:eastAsia="Arial" w:hAnsi="Arial" w:cs="Arial"/>
      <w:sz w:val="18"/>
      <w:szCs w:val="18"/>
    </w:rPr>
  </w:style>
  <w:style w:type="paragraph" w:customStyle="1" w:styleId="a3">
    <w:name w:val="Основен текст"/>
    <w:basedOn w:val="Normal"/>
    <w:link w:val="a2"/>
    <w:pPr>
      <w:shd w:val="clear" w:color="auto" w:fill="FFFFFF"/>
      <w:spacing w:before="600" w:line="41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Заглавие на таблица"/>
    <w:basedOn w:val="Normal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20">
    <w:name w:val="Заглавие #2"/>
    <w:basedOn w:val="Normal"/>
    <w:link w:val="2"/>
    <w:pPr>
      <w:shd w:val="clear" w:color="auto" w:fill="FFFFFF"/>
      <w:spacing w:before="780" w:after="360" w:line="418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TableGrid">
    <w:name w:val="Table Grid"/>
    <w:basedOn w:val="TableNormal"/>
    <w:uiPriority w:val="59"/>
    <w:rsid w:val="00451C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Шрифт на абзаца по подразбиране"/>
    <w:basedOn w:val="DefaultParagraphFont"/>
    <w:rsid w:val="00E8364B"/>
  </w:style>
  <w:style w:type="paragraph" w:customStyle="1" w:styleId="ac">
    <w:name w:val="Нормален"/>
    <w:rsid w:val="00E8364B"/>
    <w:pPr>
      <w:widowControl/>
      <w:suppressAutoHyphens/>
      <w:autoSpaceDN w:val="0"/>
      <w:spacing w:after="160"/>
      <w:textAlignment w:val="baseline"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ListParagraph">
    <w:name w:val="List Paragraph"/>
    <w:basedOn w:val="Normal"/>
    <w:uiPriority w:val="34"/>
    <w:qFormat/>
    <w:rsid w:val="001359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62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263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475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5A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475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5A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>NZOK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/>
  <cp:lastModifiedBy>Unknown</cp:lastModifiedBy>
  <cp:revision>5</cp:revision>
  <cp:lastPrinted>2020-04-28T12:32:00Z</cp:lastPrinted>
  <dcterms:created xsi:type="dcterms:W3CDTF">2020-05-13T08:25:00Z</dcterms:created>
  <dcterms:modified xsi:type="dcterms:W3CDTF">2020-05-13T09:09:00Z</dcterms:modified>
</cp:coreProperties>
</file>