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46CE9">
      <w:pPr>
        <w:spacing w:before="100" w:beforeAutospacing="1" w:after="100" w:afterAutospacing="1" w:line="240" w:lineRule="auto"/>
        <w:jc w:val="center"/>
        <w:textAlignment w:val="center"/>
        <w:divId w:val="105350778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ЗА ЗАПЛАТИТЕ НА СЛУЖИТЕЛИТЕ В ДЪРЖАВНАТА АДМИНИСТРАЦИЯ</w:t>
      </w:r>
    </w:p>
    <w:p w:rsidR="00000000" w:rsidRDefault="00746CE9">
      <w:pPr>
        <w:spacing w:after="0" w:line="240" w:lineRule="auto"/>
        <w:ind w:firstLine="1155"/>
        <w:textAlignment w:val="center"/>
        <w:divId w:val="180211345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01.07.2012 г.</w:t>
      </w:r>
    </w:p>
    <w:p w:rsidR="00000000" w:rsidRDefault="00746CE9">
      <w:pPr>
        <w:spacing w:after="0" w:line="240" w:lineRule="auto"/>
        <w:ind w:firstLine="1155"/>
        <w:textAlignment w:val="center"/>
        <w:divId w:val="668102225"/>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Приета с ПМС № 129 от 26.06.2012 г.</w:t>
      </w:r>
    </w:p>
    <w:p w:rsidR="00000000" w:rsidRDefault="00746CE9">
      <w:pPr>
        <w:spacing w:before="100" w:beforeAutospacing="1" w:after="100" w:afterAutospacing="1" w:line="240" w:lineRule="auto"/>
        <w:ind w:firstLine="1155"/>
        <w:jc w:val="both"/>
        <w:textAlignment w:val="center"/>
        <w:divId w:val="881137173"/>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бр.49 от 29 юни 2012г., изм. и доп. ДВ. бр.80 от 19 октомври 2012г., изм. ДВ. бр.103 от 28 декември 2012г., изм. ДВ. бр.5 от 18 януари 2013г., изм. и доп. ДВ. бр.27 от 15 март 2013г., изм. ДВ. бр.5 от 17 януари 2014г., изм. ДВ. бр.50 от 17 юни 201</w:t>
      </w:r>
      <w:r>
        <w:rPr>
          <w:rFonts w:ascii="Times New Roman" w:hAnsi="Times New Roman" w:cs="Times New Roman"/>
          <w:i/>
          <w:iCs/>
          <w:color w:val="000000"/>
          <w:sz w:val="24"/>
          <w:szCs w:val="24"/>
        </w:rPr>
        <w:t xml:space="preserve">4г., изм. ДВ. бр.9 от 3 февруари 2015г., изм. ДВ. бр.1 от 5 януари 2016г., изм. и доп. ДВ. бр.32 от 22 април 2016г., доп. ДВ. бр.36 от 13 май 2016г., изм. ДВ. бр.68 от 30 август 2016г., доп. ДВ. бр.76 от 30 септември 2016г., изм. ДВ. бр.103 от 27 декември </w:t>
      </w:r>
      <w:r>
        <w:rPr>
          <w:rFonts w:ascii="Times New Roman" w:hAnsi="Times New Roman" w:cs="Times New Roman"/>
          <w:i/>
          <w:iCs/>
          <w:color w:val="000000"/>
          <w:sz w:val="24"/>
          <w:szCs w:val="24"/>
        </w:rPr>
        <w:t>2016г., изм. ДВ. бр.11 от 31 януари 2017г., изм. ДВ. бр.44 от 2 юни 2017г., изм. ДВ. бр.58 от 18 юли 2017г., изм. ДВ. бр.102 от 22 декември 2017г., изм. ДВ. бр.107 от 28 декември 2018г., изм. ДВ. бр.1 от 3 януари 2019г., изм. и доп. ДВ. бр.5 от 15 януари 2</w:t>
      </w:r>
      <w:r>
        <w:rPr>
          <w:rFonts w:ascii="Times New Roman" w:hAnsi="Times New Roman" w:cs="Times New Roman"/>
          <w:i/>
          <w:iCs/>
          <w:color w:val="000000"/>
          <w:sz w:val="24"/>
          <w:szCs w:val="24"/>
        </w:rPr>
        <w:t>019г., изм. и доп. ДВ. бр.93 от 26 ноември 2019г., изм. ДВ. бр.101 от 27 декември 2019г., изм. ДВ. бр.9 от 31 януари 2020г., изм. и доп. ДВ. бр.18 от 28 февруари 2020г., изм. ДВ. бр.66 от 24 юли 2020г., доп. ДВ. бр.78 от 4 септември 2020г., изм. и доп. ДВ.</w:t>
      </w:r>
      <w:r>
        <w:rPr>
          <w:rFonts w:ascii="Times New Roman" w:hAnsi="Times New Roman" w:cs="Times New Roman"/>
          <w:i/>
          <w:iCs/>
          <w:color w:val="000000"/>
          <w:sz w:val="24"/>
          <w:szCs w:val="24"/>
        </w:rPr>
        <w:t xml:space="preserve"> бр.93 от 30 октомври 2020г., изм. ДВ. бр.103 от 4 декември 2020г., изм. и доп. ДВ. бр.21 от 12 март 2021г., изм. ДВ. бр.25 от 29 март 2022г., изм. ДВ. бр.37 от 17 май 2022г., доп. ДВ. бр.55 от 15 юли 2022г., доп. ДВ. бр.57 от 22 юли 2022г., изм. ДВ. бр.60</w:t>
      </w:r>
      <w:r>
        <w:rPr>
          <w:rFonts w:ascii="Times New Roman" w:hAnsi="Times New Roman" w:cs="Times New Roman"/>
          <w:i/>
          <w:iCs/>
          <w:color w:val="000000"/>
          <w:sz w:val="24"/>
          <w:szCs w:val="24"/>
        </w:rPr>
        <w:t xml:space="preserve"> от 29 юли 2022г., изм. и доп. ДВ. бр.62 от 5 август 2022г., изм. ДВ. бр.70 от 30 август 2022г.</w:t>
      </w:r>
    </w:p>
    <w:p w:rsidR="00000000" w:rsidRDefault="00746CE9">
      <w:pPr>
        <w:spacing w:before="100" w:beforeAutospacing="1" w:after="100" w:afterAutospacing="1" w:line="240" w:lineRule="auto"/>
        <w:jc w:val="center"/>
        <w:textAlignment w:val="center"/>
        <w:divId w:val="108075912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746CE9">
      <w:pPr>
        <w:spacing w:after="0" w:line="240" w:lineRule="auto"/>
        <w:ind w:firstLine="1155"/>
        <w:jc w:val="both"/>
        <w:textAlignment w:val="center"/>
        <w:divId w:val="199599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 С наредбата се определят структурата на заплатата, условията и редът за определяне и изменение на заплатите на служителите </w:t>
      </w:r>
      <w:r>
        <w:rPr>
          <w:rFonts w:ascii="Times New Roman" w:eastAsia="Times New Roman" w:hAnsi="Times New Roman" w:cs="Times New Roman"/>
          <w:color w:val="000000"/>
          <w:sz w:val="24"/>
          <w:szCs w:val="24"/>
        </w:rPr>
        <w:t>в държавната администрация.</w:t>
      </w:r>
    </w:p>
    <w:p w:rsidR="00000000" w:rsidRDefault="00746CE9">
      <w:pPr>
        <w:spacing w:after="120" w:line="240" w:lineRule="auto"/>
        <w:ind w:firstLine="1155"/>
        <w:jc w:val="both"/>
        <w:textAlignment w:val="center"/>
        <w:divId w:val="2102993982"/>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66361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(1) Наредбата се прилага за служителите по служебно и по трудово правоотношение в държавната администрация.</w:t>
      </w:r>
    </w:p>
    <w:p w:rsidR="00000000" w:rsidRDefault="00746CE9">
      <w:pPr>
        <w:spacing w:after="0" w:line="240" w:lineRule="auto"/>
        <w:ind w:firstLine="1155"/>
        <w:jc w:val="both"/>
        <w:textAlignment w:val="center"/>
        <w:divId w:val="176495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Наредбата се прилага при:</w:t>
      </w:r>
    </w:p>
    <w:p w:rsidR="00000000" w:rsidRDefault="00746CE9">
      <w:pPr>
        <w:spacing w:after="0" w:line="240" w:lineRule="auto"/>
        <w:ind w:firstLine="1155"/>
        <w:jc w:val="both"/>
        <w:textAlignment w:val="center"/>
        <w:divId w:val="191627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възникване, изменение и прекратяване на служебното и трудовото правоотношение;</w:t>
      </w:r>
    </w:p>
    <w:p w:rsidR="00000000" w:rsidRDefault="00746CE9">
      <w:pPr>
        <w:spacing w:after="0" w:line="240" w:lineRule="auto"/>
        <w:ind w:firstLine="1155"/>
        <w:jc w:val="both"/>
        <w:textAlignment w:val="center"/>
        <w:divId w:val="1658075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разработването на вътрешните правила за заплатите и свързаните с тях други вътрешни актове;</w:t>
      </w:r>
    </w:p>
    <w:p w:rsidR="00000000" w:rsidRDefault="00746CE9">
      <w:pPr>
        <w:spacing w:after="0" w:line="240" w:lineRule="auto"/>
        <w:ind w:firstLine="1155"/>
        <w:jc w:val="both"/>
        <w:textAlignment w:val="center"/>
        <w:divId w:val="742486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определяне и изменение на заплатите на служителите.</w:t>
      </w:r>
    </w:p>
    <w:p w:rsidR="00000000" w:rsidRDefault="00746CE9">
      <w:pPr>
        <w:spacing w:after="120" w:line="240" w:lineRule="auto"/>
        <w:ind w:firstLine="1155"/>
        <w:jc w:val="both"/>
        <w:textAlignment w:val="center"/>
        <w:divId w:val="849955776"/>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70374968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БРУТНА ЗАПЛАТА</w:t>
      </w:r>
    </w:p>
    <w:p w:rsidR="00000000" w:rsidRDefault="00746CE9">
      <w:pPr>
        <w:spacing w:after="0" w:line="240" w:lineRule="auto"/>
        <w:ind w:firstLine="1155"/>
        <w:jc w:val="both"/>
        <w:textAlignment w:val="center"/>
        <w:divId w:val="1960067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 (1) Брутната заплата се състои от основна заплата и допълнителни въ</w:t>
      </w:r>
      <w:r>
        <w:rPr>
          <w:rFonts w:ascii="Times New Roman" w:eastAsia="Times New Roman" w:hAnsi="Times New Roman" w:cs="Times New Roman"/>
          <w:color w:val="000000"/>
          <w:sz w:val="24"/>
          <w:szCs w:val="24"/>
        </w:rPr>
        <w:t>знаграждения.</w:t>
      </w:r>
    </w:p>
    <w:p w:rsidR="00000000" w:rsidRDefault="00746CE9">
      <w:pPr>
        <w:spacing w:after="0" w:line="240" w:lineRule="auto"/>
        <w:ind w:firstLine="1155"/>
        <w:jc w:val="both"/>
        <w:textAlignment w:val="center"/>
        <w:divId w:val="58465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76 от 2016 г., в сила от 30.09.2016 г.) Основната месечна заплата се определя по нива и степени съгласно приложение № 1, като се отчита нивото на заеманата длъжност, квалификацията и професионалният опит, освен ако друго н</w:t>
      </w:r>
      <w:r>
        <w:rPr>
          <w:rFonts w:ascii="Times New Roman" w:eastAsia="Times New Roman" w:hAnsi="Times New Roman" w:cs="Times New Roman"/>
          <w:color w:val="000000"/>
          <w:sz w:val="24"/>
          <w:szCs w:val="24"/>
        </w:rPr>
        <w:t>е е определено в специален закон.</w:t>
      </w:r>
    </w:p>
    <w:p w:rsidR="00000000" w:rsidRDefault="00746CE9">
      <w:pPr>
        <w:spacing w:after="0" w:line="240" w:lineRule="auto"/>
        <w:ind w:firstLine="1155"/>
        <w:jc w:val="both"/>
        <w:textAlignment w:val="center"/>
        <w:divId w:val="148350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Нивата на основните месечни заплати се определят въз основа на длъжностните нива в Класификатора на длъжностите в администрацията (КДА).</w:t>
      </w:r>
    </w:p>
    <w:p w:rsidR="00000000" w:rsidRDefault="00746CE9">
      <w:pPr>
        <w:spacing w:after="0" w:line="240" w:lineRule="auto"/>
        <w:ind w:firstLine="1155"/>
        <w:jc w:val="both"/>
        <w:textAlignment w:val="center"/>
        <w:divId w:val="947925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 от 2019 г., в сила от 01.01.2019 г.) Всяко ниво на основнит</w:t>
      </w:r>
      <w:r>
        <w:rPr>
          <w:rFonts w:ascii="Times New Roman" w:eastAsia="Times New Roman" w:hAnsi="Times New Roman" w:cs="Times New Roman"/>
          <w:color w:val="000000"/>
          <w:sz w:val="24"/>
          <w:szCs w:val="24"/>
        </w:rPr>
        <w:t>е месечни заплати за длъжност включва четири степени, всяка от които има минимален и максимален размер на основната месечна заплата на служителите, заемащи длъжности в съответното ниво.</w:t>
      </w:r>
    </w:p>
    <w:p w:rsidR="00000000" w:rsidRDefault="00746CE9">
      <w:pPr>
        <w:spacing w:after="120" w:line="240" w:lineRule="auto"/>
        <w:ind w:firstLine="1155"/>
        <w:jc w:val="both"/>
        <w:textAlignment w:val="center"/>
        <w:divId w:val="684402909"/>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189641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За заемащите дипломатически длъжности в дипломатическата служ</w:t>
      </w:r>
      <w:r>
        <w:rPr>
          <w:rFonts w:ascii="Times New Roman" w:eastAsia="Times New Roman" w:hAnsi="Times New Roman" w:cs="Times New Roman"/>
          <w:color w:val="000000"/>
          <w:sz w:val="24"/>
          <w:szCs w:val="24"/>
        </w:rPr>
        <w:t>ба, определени в Класификатора на дипломатическите длъжности, размерите на минималните и максималните основни месечни заплати по длъжностни нива са посочени в приложение № 2.</w:t>
      </w:r>
    </w:p>
    <w:p w:rsidR="00000000" w:rsidRDefault="00746CE9">
      <w:pPr>
        <w:spacing w:after="120" w:line="240" w:lineRule="auto"/>
        <w:ind w:firstLine="1155"/>
        <w:jc w:val="both"/>
        <w:textAlignment w:val="center"/>
        <w:divId w:val="757678635"/>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1706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(Изм. - ДВ, бр. 5 от 2014 г., в сила от 01.01.2014 г., изм. - ДВ, бр</w:t>
      </w:r>
      <w:r>
        <w:rPr>
          <w:rFonts w:ascii="Times New Roman" w:eastAsia="Times New Roman" w:hAnsi="Times New Roman" w:cs="Times New Roman"/>
          <w:color w:val="000000"/>
          <w:sz w:val="24"/>
          <w:szCs w:val="24"/>
        </w:rPr>
        <w:t>. 5 от 2019 г., в сила от 01.01.2019 г.) Индивидуалните брутни месечни заплати на служителите в държавната администрация се определят в рамките на разходите за заплати, възнаграждения и задължителни осигурителни вноски по бюджетите на първостепенните разпо</w:t>
      </w:r>
      <w:r>
        <w:rPr>
          <w:rFonts w:ascii="Times New Roman" w:eastAsia="Times New Roman" w:hAnsi="Times New Roman" w:cs="Times New Roman"/>
          <w:color w:val="000000"/>
          <w:sz w:val="24"/>
          <w:szCs w:val="24"/>
        </w:rPr>
        <w:t>редители с бюджет съгласно закона за държавния бюджет на Република България за съответната година и Закона за местното самоуправление и местната администрация.</w:t>
      </w:r>
    </w:p>
    <w:p w:rsidR="00000000" w:rsidRDefault="00746CE9">
      <w:pPr>
        <w:spacing w:after="0" w:line="240" w:lineRule="auto"/>
        <w:ind w:firstLine="1155"/>
        <w:jc w:val="both"/>
        <w:textAlignment w:val="center"/>
        <w:divId w:val="200771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80 от 2012 г., в сила от 19.10.2012 г., доп. - ДВ, бр. 50 от 2014 г., в сила</w:t>
      </w:r>
      <w:r>
        <w:rPr>
          <w:rFonts w:ascii="Times New Roman" w:eastAsia="Times New Roman" w:hAnsi="Times New Roman" w:cs="Times New Roman"/>
          <w:color w:val="000000"/>
          <w:sz w:val="24"/>
          <w:szCs w:val="24"/>
        </w:rPr>
        <w:t xml:space="preserve"> от 17.06.2014 г., изм. - ДВ, бр. 5 от 2019 г., в сила от 01.01.2019 г., изм. - ДВ, бр. 62 от 2022 г., в сила от 05.08.2022 г.) При определяне на индивидуалните брутни месечни заплати на служителите в структури, които изпълняват функции по изготвяне, коорд</w:t>
      </w:r>
      <w:r>
        <w:rPr>
          <w:rFonts w:ascii="Times New Roman" w:eastAsia="Times New Roman" w:hAnsi="Times New Roman" w:cs="Times New Roman"/>
          <w:color w:val="000000"/>
          <w:sz w:val="24"/>
          <w:szCs w:val="24"/>
        </w:rPr>
        <w:t xml:space="preserve">инация, управление, изпълнение, мониторинг, оценка, видимост и комуникация, контрол и одит на фондове/програми/инструменти на Европейския съюз, "Българо-швейцарската програма за сътрудничество", програмата "Еразъм +" и съпътстващите я програми, дейности и </w:t>
      </w:r>
      <w:r>
        <w:rPr>
          <w:rFonts w:ascii="Times New Roman" w:eastAsia="Times New Roman" w:hAnsi="Times New Roman" w:cs="Times New Roman"/>
          <w:color w:val="000000"/>
          <w:sz w:val="24"/>
          <w:szCs w:val="24"/>
        </w:rPr>
        <w:t>инициативи, Финансовия механизъм на Европейското икономическо пространство, Норвежкия финансов механизъм или други европейски програми, в допълнение към средствата по ал. 1 се вземат предвид и средствата за възнаграждения и задължителни осигурителни вноски</w:t>
      </w:r>
      <w:r>
        <w:rPr>
          <w:rFonts w:ascii="Times New Roman" w:eastAsia="Times New Roman" w:hAnsi="Times New Roman" w:cs="Times New Roman"/>
          <w:color w:val="000000"/>
          <w:sz w:val="24"/>
          <w:szCs w:val="24"/>
        </w:rPr>
        <w:t>, чийто източник са техническите помощи на съответните фондове/програми/инструменти или средствата, предвидени за управлението и изпълнението на проектите, финансирани по съответните фондове/програми/инструменти.</w:t>
      </w:r>
    </w:p>
    <w:p w:rsidR="00000000" w:rsidRDefault="00746CE9">
      <w:pPr>
        <w:spacing w:after="0" w:line="240" w:lineRule="auto"/>
        <w:ind w:firstLine="1155"/>
        <w:jc w:val="both"/>
        <w:textAlignment w:val="center"/>
        <w:divId w:val="135700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 от 2014 г., в сила от</w:t>
      </w:r>
      <w:r>
        <w:rPr>
          <w:rFonts w:ascii="Times New Roman" w:eastAsia="Times New Roman" w:hAnsi="Times New Roman" w:cs="Times New Roman"/>
          <w:color w:val="000000"/>
          <w:sz w:val="24"/>
          <w:szCs w:val="24"/>
        </w:rPr>
        <w:t xml:space="preserve"> 01.01.2014 г., доп. - ДВ, бр. 50 от 2014 г., в сила от 17.06.2014 г., изм. - ДВ, бр. 5 от 2019 г., в сила от 01.01.2019 г., изм. - ДВ, бр. 62 от 2022 г., в сила от 05.08.2022 г.) Средствата за индивидуалните брутни месечни заплати/брутните трудови възнагр</w:t>
      </w:r>
      <w:r>
        <w:rPr>
          <w:rFonts w:ascii="Times New Roman" w:eastAsia="Times New Roman" w:hAnsi="Times New Roman" w:cs="Times New Roman"/>
          <w:color w:val="000000"/>
          <w:sz w:val="24"/>
          <w:szCs w:val="24"/>
        </w:rPr>
        <w:t xml:space="preserve">аждения, съответно допустимата за възстановяване част от тях, на служителите по ал. 2, включително разходите за задължителни социални и здравни осигуровки за сметка на осигурителя, дължими </w:t>
      </w:r>
      <w:r>
        <w:rPr>
          <w:rFonts w:ascii="Times New Roman" w:eastAsia="Times New Roman" w:hAnsi="Times New Roman" w:cs="Times New Roman"/>
          <w:color w:val="000000"/>
          <w:sz w:val="24"/>
          <w:szCs w:val="24"/>
        </w:rPr>
        <w:lastRenderedPageBreak/>
        <w:t>във връзка с тези заплати/възнаграждения, в случаите, когато се изп</w:t>
      </w:r>
      <w:r>
        <w:rPr>
          <w:rFonts w:ascii="Times New Roman" w:eastAsia="Times New Roman" w:hAnsi="Times New Roman" w:cs="Times New Roman"/>
          <w:color w:val="000000"/>
          <w:sz w:val="24"/>
          <w:szCs w:val="24"/>
        </w:rPr>
        <w:t>лащат за сметка на съответните фондове/програми/инструменти по ал. 2, може да се осигуряват първоначално от бюджета на съответния разпоредител с бюджет, като впоследствие периодично и след верифициране се възстановяват от техническите помощи по съответните</w:t>
      </w:r>
      <w:r>
        <w:rPr>
          <w:rFonts w:ascii="Times New Roman" w:eastAsia="Times New Roman" w:hAnsi="Times New Roman" w:cs="Times New Roman"/>
          <w:color w:val="000000"/>
          <w:sz w:val="24"/>
          <w:szCs w:val="24"/>
        </w:rPr>
        <w:t xml:space="preserve"> фондове/програми/инструменти или от средствата, предвидени за управлението и/или изпълнението на проектите, финансирани от съответните фондове/програми/инструменти.</w:t>
      </w:r>
    </w:p>
    <w:p w:rsidR="00000000" w:rsidRDefault="00746CE9">
      <w:pPr>
        <w:spacing w:after="0" w:line="240" w:lineRule="auto"/>
        <w:ind w:firstLine="1155"/>
        <w:jc w:val="both"/>
        <w:textAlignment w:val="center"/>
        <w:divId w:val="129829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Във вътрешните правила за заплатите на административните структури се определят източн</w:t>
      </w:r>
      <w:r>
        <w:rPr>
          <w:rFonts w:ascii="Times New Roman" w:eastAsia="Times New Roman" w:hAnsi="Times New Roman" w:cs="Times New Roman"/>
          <w:color w:val="000000"/>
          <w:sz w:val="24"/>
          <w:szCs w:val="24"/>
        </w:rPr>
        <w:t>иците за финансиране на индивидуалните брутни месечни заплати на служителите в случаите по ал. 2.</w:t>
      </w:r>
    </w:p>
    <w:p w:rsidR="00000000" w:rsidRDefault="00746CE9">
      <w:pPr>
        <w:spacing w:after="120" w:line="240" w:lineRule="auto"/>
        <w:ind w:firstLine="1155"/>
        <w:jc w:val="both"/>
        <w:textAlignment w:val="center"/>
        <w:divId w:val="2768754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426317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 (1) (Изм. - ДВ, бр. 5 от 2014 г., в сила от 01.01.2014 г.) Разходите за основни заплати на държавните служители и на служителите по чл. 107а от Кодекса на труда и дължимите за тях осигурителни вноски за сметка на осигурителя са в размер не по-малък </w:t>
      </w:r>
      <w:r>
        <w:rPr>
          <w:rFonts w:ascii="Times New Roman" w:eastAsia="Times New Roman" w:hAnsi="Times New Roman" w:cs="Times New Roman"/>
          <w:color w:val="000000"/>
          <w:sz w:val="24"/>
          <w:szCs w:val="24"/>
        </w:rPr>
        <w:t>от 70 на сто от разходите за заплати, възнаграждения и задължителни осигурителни вноски по бюджетите на разпоредителите с бюджет.</w:t>
      </w:r>
    </w:p>
    <w:p w:rsidR="00000000" w:rsidRDefault="00746CE9">
      <w:pPr>
        <w:spacing w:after="0" w:line="240" w:lineRule="auto"/>
        <w:ind w:firstLine="1155"/>
        <w:jc w:val="both"/>
        <w:textAlignment w:val="center"/>
        <w:divId w:val="8731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индивидуалните брутни месечни заплати на служителите или част от тях и съответно дължимите осигурителни вноски за с</w:t>
      </w:r>
      <w:r>
        <w:rPr>
          <w:rFonts w:ascii="Times New Roman" w:eastAsia="Times New Roman" w:hAnsi="Times New Roman" w:cs="Times New Roman"/>
          <w:color w:val="000000"/>
          <w:sz w:val="24"/>
          <w:szCs w:val="24"/>
        </w:rPr>
        <w:t>метка на осигурителя се осигуряват по реда на чл. 5, ал. 2, те не се включват в разходите по ал. 1.</w:t>
      </w:r>
    </w:p>
    <w:p w:rsidR="00000000" w:rsidRDefault="00746CE9">
      <w:pPr>
        <w:spacing w:after="0" w:line="240" w:lineRule="auto"/>
        <w:ind w:firstLine="1155"/>
        <w:jc w:val="both"/>
        <w:textAlignment w:val="center"/>
        <w:divId w:val="1109817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Икономията на разходите за заплати, възнаграждения и задължителни осигурителни вноски може да се използва по реда, предвиден в закона за държавния бюдже</w:t>
      </w:r>
      <w:r>
        <w:rPr>
          <w:rFonts w:ascii="Times New Roman" w:eastAsia="Times New Roman" w:hAnsi="Times New Roman" w:cs="Times New Roman"/>
          <w:color w:val="000000"/>
          <w:sz w:val="24"/>
          <w:szCs w:val="24"/>
        </w:rPr>
        <w:t>т на Република България за съответната година.</w:t>
      </w:r>
    </w:p>
    <w:p w:rsidR="00000000" w:rsidRDefault="00746CE9">
      <w:pPr>
        <w:spacing w:after="120" w:line="240" w:lineRule="auto"/>
        <w:ind w:firstLine="1155"/>
        <w:jc w:val="both"/>
        <w:textAlignment w:val="center"/>
        <w:divId w:val="1371539943"/>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20021517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ОСНОВНА МЕСЕЧНА ЗАПЛАТА</w:t>
      </w:r>
    </w:p>
    <w:p w:rsidR="00000000" w:rsidRDefault="00746CE9">
      <w:pPr>
        <w:spacing w:before="100" w:beforeAutospacing="1" w:after="100" w:afterAutospacing="1" w:line="240" w:lineRule="auto"/>
        <w:jc w:val="center"/>
        <w:textAlignment w:val="center"/>
        <w:divId w:val="18868399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Определяне на индивидуалната основна месечна заплата</w:t>
      </w:r>
    </w:p>
    <w:p w:rsidR="00000000" w:rsidRDefault="00746CE9">
      <w:pPr>
        <w:spacing w:after="0" w:line="240" w:lineRule="auto"/>
        <w:ind w:firstLine="1155"/>
        <w:jc w:val="both"/>
        <w:textAlignment w:val="center"/>
        <w:divId w:val="1746415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(1) (Изм. - ДВ, бр. 5 от 2019 г., в сила от 01.01.2019 г.) Индивидуалните основни месечни заплати </w:t>
      </w:r>
      <w:r>
        <w:rPr>
          <w:rFonts w:ascii="Times New Roman" w:eastAsia="Times New Roman" w:hAnsi="Times New Roman" w:cs="Times New Roman"/>
          <w:color w:val="000000"/>
          <w:sz w:val="24"/>
          <w:szCs w:val="24"/>
        </w:rPr>
        <w:t>на служителите на пълно работно време се определят в рамките на минималния и максималния размер на основната месечна заплата за съответното ниво и степен на основната месечна заплата по приложение № 1.</w:t>
      </w:r>
    </w:p>
    <w:p w:rsidR="00000000" w:rsidRDefault="00746CE9">
      <w:pPr>
        <w:spacing w:after="0" w:line="240" w:lineRule="auto"/>
        <w:ind w:firstLine="1155"/>
        <w:jc w:val="both"/>
        <w:textAlignment w:val="center"/>
        <w:divId w:val="766848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36 от 2016 г., изм. - ДВ, бр. 44 о</w:t>
      </w:r>
      <w:r>
        <w:rPr>
          <w:rFonts w:ascii="Times New Roman" w:eastAsia="Times New Roman" w:hAnsi="Times New Roman" w:cs="Times New Roman"/>
          <w:color w:val="000000"/>
          <w:sz w:val="24"/>
          <w:szCs w:val="24"/>
        </w:rPr>
        <w:t>т 2017 г., в сила от 02.06.2017 г., изм. - ДВ, бр. 1 от 2019 г., в сила от 01.01.2019 г., доп. - ДВ, бр. 18 от 2020 г., в сила от 28.02.2020 г.) Индивидуалните основни месечни заплати на служителите на пълно работно време в специализираната администрация н</w:t>
      </w:r>
      <w:r>
        <w:rPr>
          <w:rFonts w:ascii="Times New Roman" w:eastAsia="Times New Roman" w:hAnsi="Times New Roman" w:cs="Times New Roman"/>
          <w:color w:val="000000"/>
          <w:sz w:val="24"/>
          <w:szCs w:val="24"/>
        </w:rPr>
        <w:t>а Изпълнителна агенция "Одит на средствата от Европейския съюз" и на Изпълнителна агенция "Сертификационен одит на средствата от европейските земеделски фондове" може да надвишават с до 20 на сто максималния размер на основната месечна заплата за съответно</w:t>
      </w:r>
      <w:r>
        <w:rPr>
          <w:rFonts w:ascii="Times New Roman" w:eastAsia="Times New Roman" w:hAnsi="Times New Roman" w:cs="Times New Roman"/>
          <w:color w:val="000000"/>
          <w:sz w:val="24"/>
          <w:szCs w:val="24"/>
        </w:rPr>
        <w:t>то ниво и степен на основната месечна заплата по приложение № 1.</w:t>
      </w:r>
    </w:p>
    <w:p w:rsidR="00000000" w:rsidRDefault="00746CE9">
      <w:pPr>
        <w:spacing w:after="0" w:line="240" w:lineRule="auto"/>
        <w:ind w:firstLine="1155"/>
        <w:jc w:val="both"/>
        <w:textAlignment w:val="center"/>
        <w:divId w:val="1909880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5 от 2019 г., в сила от 01.01.2019 г.) Индивидуалните основни месечни заплати на служителите по чл. 4 на пълно работно време се определят в рамките на минималния и максима</w:t>
      </w:r>
      <w:r>
        <w:rPr>
          <w:rFonts w:ascii="Times New Roman" w:eastAsia="Times New Roman" w:hAnsi="Times New Roman" w:cs="Times New Roman"/>
          <w:color w:val="000000"/>
          <w:sz w:val="24"/>
          <w:szCs w:val="24"/>
        </w:rPr>
        <w:t>лния размер на основната месечна заплата за съответното длъжностно ниво по приложение № 2.</w:t>
      </w:r>
    </w:p>
    <w:p w:rsidR="00000000" w:rsidRDefault="00746CE9">
      <w:pPr>
        <w:spacing w:after="0" w:line="240" w:lineRule="auto"/>
        <w:ind w:firstLine="1155"/>
        <w:jc w:val="both"/>
        <w:textAlignment w:val="center"/>
        <w:divId w:val="1640112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27 от 2013 г.) Индивидуалните основни месечни заплати на служителите, командировани по реда на чл. 86а от Закона за държавния служител, на пълно </w:t>
      </w:r>
      <w:r>
        <w:rPr>
          <w:rFonts w:ascii="Times New Roman" w:eastAsia="Times New Roman" w:hAnsi="Times New Roman" w:cs="Times New Roman"/>
          <w:color w:val="000000"/>
          <w:sz w:val="24"/>
          <w:szCs w:val="24"/>
        </w:rPr>
        <w:t>работно време не може да са по-ниски от основната заплата, получавана от държавния служител преди командироването му.</w:t>
      </w:r>
    </w:p>
    <w:p w:rsidR="00000000" w:rsidRDefault="00746CE9">
      <w:pPr>
        <w:spacing w:after="0" w:line="240" w:lineRule="auto"/>
        <w:ind w:firstLine="1155"/>
        <w:jc w:val="both"/>
        <w:textAlignment w:val="center"/>
        <w:divId w:val="124263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32 от 2016 г., в сила от 22.04.2016 г., изм. - ДВ, бр. 68 от 2016 г., в сила от 30.08.2016 г., отм. - ДВ, бр. 18 от 20</w:t>
      </w:r>
      <w:r>
        <w:rPr>
          <w:rFonts w:ascii="Times New Roman" w:eastAsia="Times New Roman" w:hAnsi="Times New Roman" w:cs="Times New Roman"/>
          <w:color w:val="000000"/>
          <w:sz w:val="24"/>
          <w:szCs w:val="24"/>
        </w:rPr>
        <w:t>20 г., в сила от 28.02.2020 г.)</w:t>
      </w:r>
    </w:p>
    <w:p w:rsidR="00000000" w:rsidRDefault="00746CE9">
      <w:pPr>
        <w:spacing w:after="0" w:line="240" w:lineRule="auto"/>
        <w:ind w:firstLine="1155"/>
        <w:jc w:val="both"/>
        <w:textAlignment w:val="center"/>
        <w:divId w:val="1379166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 от 2019 г., в сила от 01.01.2019 г., изм. - ДВ, бр. 93 от 2019 г., в сила от 26.11.2019 г., изм. и доп. - ДВ, бр. 62 от 2022 г., в сила от 05.08.2022 г.) Индивидуалните основни месечни заплати на служит</w:t>
      </w:r>
      <w:r>
        <w:rPr>
          <w:rFonts w:ascii="Times New Roman" w:eastAsia="Times New Roman" w:hAnsi="Times New Roman" w:cs="Times New Roman"/>
          <w:color w:val="000000"/>
          <w:sz w:val="24"/>
          <w:szCs w:val="24"/>
        </w:rPr>
        <w:t>елите, заемащи длъжностите в областта на информационните технологии по чл. 7а, ал. 1 - 10 и чл. 9, ал. 7 и 8 от Наредбата за прилагане на Класификатора на длъжностите в администрацията, приета с Постановление № 129 на Министерския съвет от 2012 г. (обн., Д</w:t>
      </w:r>
      <w:r>
        <w:rPr>
          <w:rFonts w:ascii="Times New Roman" w:eastAsia="Times New Roman" w:hAnsi="Times New Roman" w:cs="Times New Roman"/>
          <w:color w:val="000000"/>
          <w:sz w:val="24"/>
          <w:szCs w:val="24"/>
        </w:rPr>
        <w:t xml:space="preserve">В, бр. 49 от 2012 г.; попр., бр. 75 от 2012 г.; изм. и доп., бр. 80 и 103 от 2012 г., бр. 30 и 37 от 2015 г., бр. 27, 36, 76, 79 и 86 от 2016 г. и бр. 9 и 44 от 2017 г.), както и на ръководителите на структурни звена, в които има такива длъжности, може да </w:t>
      </w:r>
      <w:r>
        <w:rPr>
          <w:rFonts w:ascii="Times New Roman" w:eastAsia="Times New Roman" w:hAnsi="Times New Roman" w:cs="Times New Roman"/>
          <w:color w:val="000000"/>
          <w:sz w:val="24"/>
          <w:szCs w:val="24"/>
        </w:rPr>
        <w:t>надвишават с до 80 на сто максималния размер на основната месечна заплата за съответното ниво и степен на основната месечна заплата по приложение № 1 след съгласуване с председателя на Съвета за административната реформа.</w:t>
      </w:r>
    </w:p>
    <w:p w:rsidR="00000000" w:rsidRDefault="00746CE9">
      <w:pPr>
        <w:spacing w:after="0" w:line="240" w:lineRule="auto"/>
        <w:ind w:firstLine="1155"/>
        <w:jc w:val="both"/>
        <w:textAlignment w:val="center"/>
        <w:divId w:val="284702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18 от 2020 г.,</w:t>
      </w:r>
      <w:r>
        <w:rPr>
          <w:rFonts w:ascii="Times New Roman" w:eastAsia="Times New Roman" w:hAnsi="Times New Roman" w:cs="Times New Roman"/>
          <w:color w:val="000000"/>
          <w:sz w:val="24"/>
          <w:szCs w:val="24"/>
        </w:rPr>
        <w:t xml:space="preserve"> в сила от 28.02.2020 г.) Индивидуалните основни месечни заплати на служителите, заемащи длъжности в областта на летателната експлоатация, лицензиране на авиационния персонал и летателна годност на гражданските въздухоплавателни средства по чл. 7, ал. 6 - </w:t>
      </w:r>
      <w:r>
        <w:rPr>
          <w:rFonts w:ascii="Times New Roman" w:eastAsia="Times New Roman" w:hAnsi="Times New Roman" w:cs="Times New Roman"/>
          <w:color w:val="000000"/>
          <w:sz w:val="24"/>
          <w:szCs w:val="24"/>
        </w:rPr>
        <w:t>8 от Наредбата за прилагане на Класификатора на длъжностите в администрацията, както и на ръководителите на структурни звена, в които има такива длъжности, може да надвишават с до 60 на сто максималния размер на основната месечна заплата за съответното нив</w:t>
      </w:r>
      <w:r>
        <w:rPr>
          <w:rFonts w:ascii="Times New Roman" w:eastAsia="Times New Roman" w:hAnsi="Times New Roman" w:cs="Times New Roman"/>
          <w:color w:val="000000"/>
          <w:sz w:val="24"/>
          <w:szCs w:val="24"/>
        </w:rPr>
        <w:t>о и степен на основната месечна заплата по приложение № 1.</w:t>
      </w:r>
    </w:p>
    <w:p w:rsidR="00000000" w:rsidRDefault="00746CE9">
      <w:pPr>
        <w:spacing w:after="0" w:line="240" w:lineRule="auto"/>
        <w:ind w:firstLine="1155"/>
        <w:jc w:val="both"/>
        <w:textAlignment w:val="center"/>
        <w:divId w:val="1126462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93 от 2020 г., отм. - ДВ, бр. 60 от 2022 г., в сила от 01.09.2022 г., изм. - ДВ, бр. 70 от 2022 г., в сила от 31.08.2022 г. (*)) Индивидуалните основни месечни заплати на служит</w:t>
      </w:r>
      <w:r>
        <w:rPr>
          <w:rFonts w:ascii="Times New Roman" w:eastAsia="Times New Roman" w:hAnsi="Times New Roman" w:cs="Times New Roman"/>
          <w:color w:val="000000"/>
          <w:sz w:val="24"/>
          <w:szCs w:val="24"/>
        </w:rPr>
        <w:t xml:space="preserve">елите на пълно работно време в дирекция "Съдебна защита" в Министерството на финансите и на директора на дирекцията може да надвишават с до 30 на сто максималния размер на основната месечна заплата за съответното ниво и степен на основната месечна заплата </w:t>
      </w:r>
      <w:r>
        <w:rPr>
          <w:rFonts w:ascii="Times New Roman" w:eastAsia="Times New Roman" w:hAnsi="Times New Roman" w:cs="Times New Roman"/>
          <w:color w:val="000000"/>
          <w:sz w:val="24"/>
          <w:szCs w:val="24"/>
        </w:rPr>
        <w:t>по приложение № 1.</w:t>
      </w:r>
    </w:p>
    <w:p w:rsidR="00000000" w:rsidRDefault="00746CE9">
      <w:pPr>
        <w:spacing w:after="0" w:line="240" w:lineRule="auto"/>
        <w:ind w:firstLine="1155"/>
        <w:jc w:val="both"/>
        <w:textAlignment w:val="center"/>
        <w:divId w:val="1886676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4 - ДВ, бр. 27 от 2013 г., предишна ал. 5 - ДВ, бр. 32 от 2016 г., в сила от 22.04.2016 г., предишна ал. 6 - ДВ, бр. 5 от 2019 г., в сила от 01.01.2019 г., предишна ал. 7 - ДВ, бр. 18 от 2020 г., в сила от 28.02.2020 г.</w:t>
      </w:r>
      <w:r>
        <w:rPr>
          <w:rFonts w:ascii="Times New Roman" w:eastAsia="Times New Roman" w:hAnsi="Times New Roman" w:cs="Times New Roman"/>
          <w:color w:val="000000"/>
          <w:sz w:val="24"/>
          <w:szCs w:val="24"/>
        </w:rPr>
        <w:t>, предишна ал. 8 - ДВ, бр. 93 от 2020 г.) Индивидуалните основни месечни заплати на служителите на непълно работно време се определят пропорционално на законоустановеното работно време.</w:t>
      </w:r>
    </w:p>
    <w:p w:rsidR="00000000" w:rsidRDefault="00746CE9">
      <w:pPr>
        <w:spacing w:after="120" w:line="240" w:lineRule="auto"/>
        <w:ind w:firstLine="1155"/>
        <w:jc w:val="both"/>
        <w:textAlignment w:val="center"/>
        <w:divId w:val="1319112887"/>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997610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8. Индивидуалните основни месечни заплати на служителите, които </w:t>
      </w:r>
      <w:r>
        <w:rPr>
          <w:rFonts w:ascii="Times New Roman" w:eastAsia="Times New Roman" w:hAnsi="Times New Roman" w:cs="Times New Roman"/>
          <w:color w:val="000000"/>
          <w:sz w:val="24"/>
          <w:szCs w:val="24"/>
        </w:rPr>
        <w:t>постъпват за първи път в съответната административна структура и притежават определения с КДА минимален професионален опит, се определят в рамките на степен 1 от нивото на основната месечна заплата за длъжността.</w:t>
      </w:r>
    </w:p>
    <w:p w:rsidR="00000000" w:rsidRDefault="00746CE9">
      <w:pPr>
        <w:spacing w:after="120" w:line="240" w:lineRule="auto"/>
        <w:ind w:firstLine="1155"/>
        <w:jc w:val="both"/>
        <w:textAlignment w:val="center"/>
        <w:divId w:val="1404715302"/>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466237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(Изм. - ДВ, бр. 5 от 2019 г., в си</w:t>
      </w:r>
      <w:r>
        <w:rPr>
          <w:rFonts w:ascii="Times New Roman" w:eastAsia="Times New Roman" w:hAnsi="Times New Roman" w:cs="Times New Roman"/>
          <w:color w:val="000000"/>
          <w:sz w:val="24"/>
          <w:szCs w:val="24"/>
        </w:rPr>
        <w:t>ла от 01.01.2019 г.) Индивидуалните основни месечни заплати на служителите, които постъпват за първи път в съответната административна структура и имат професионален опит, надвишаващ минималния за длъжността, се определят, както следва:</w:t>
      </w:r>
    </w:p>
    <w:p w:rsidR="00000000" w:rsidRDefault="00746CE9">
      <w:pPr>
        <w:spacing w:after="0" w:line="240" w:lineRule="auto"/>
        <w:ind w:firstLine="1155"/>
        <w:jc w:val="both"/>
        <w:textAlignment w:val="center"/>
        <w:divId w:val="931667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професионале</w:t>
      </w:r>
      <w:r>
        <w:rPr>
          <w:rFonts w:ascii="Times New Roman" w:eastAsia="Times New Roman" w:hAnsi="Times New Roman" w:cs="Times New Roman"/>
          <w:color w:val="000000"/>
          <w:sz w:val="24"/>
          <w:szCs w:val="24"/>
        </w:rPr>
        <w:t>н опит, надвишаващ минималния за длъжността с до 1 година - в рамките на степен 1 на нивото на основната месечна заплата за длъжността;</w:t>
      </w:r>
    </w:p>
    <w:p w:rsidR="00000000" w:rsidRDefault="00746CE9">
      <w:pPr>
        <w:spacing w:after="0" w:line="240" w:lineRule="auto"/>
        <w:ind w:firstLine="1155"/>
        <w:jc w:val="both"/>
        <w:textAlignment w:val="center"/>
        <w:divId w:val="829248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професионален опит, надвишаващ минималния за длъжността с от 1 до 7 години - в рамките на степен 2 на нивото на о</w:t>
      </w:r>
      <w:r>
        <w:rPr>
          <w:rFonts w:ascii="Times New Roman" w:eastAsia="Times New Roman" w:hAnsi="Times New Roman" w:cs="Times New Roman"/>
          <w:color w:val="000000"/>
          <w:sz w:val="24"/>
          <w:szCs w:val="24"/>
        </w:rPr>
        <w:t>сновната месечна заплата за длъжността;</w:t>
      </w:r>
    </w:p>
    <w:p w:rsidR="00000000" w:rsidRDefault="00746CE9">
      <w:pPr>
        <w:spacing w:after="0" w:line="240" w:lineRule="auto"/>
        <w:ind w:firstLine="1155"/>
        <w:jc w:val="both"/>
        <w:textAlignment w:val="center"/>
        <w:divId w:val="77866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професионален опит, надвишаващ минималния за длъжността с над 7 години - в рамките на степен 3 на нивото на основната месечна заплата за длъжността.</w:t>
      </w:r>
    </w:p>
    <w:p w:rsidR="00000000" w:rsidRDefault="00746CE9">
      <w:pPr>
        <w:spacing w:after="120" w:line="240" w:lineRule="auto"/>
        <w:ind w:firstLine="1155"/>
        <w:jc w:val="both"/>
        <w:textAlignment w:val="center"/>
        <w:divId w:val="129521732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36872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Размерите на индивидуалните основни месечни заплат</w:t>
      </w:r>
      <w:r>
        <w:rPr>
          <w:rFonts w:ascii="Times New Roman" w:eastAsia="Times New Roman" w:hAnsi="Times New Roman" w:cs="Times New Roman"/>
          <w:color w:val="000000"/>
          <w:sz w:val="24"/>
          <w:szCs w:val="24"/>
        </w:rPr>
        <w:t>и на служителите по чл. 4 се определят от органа по назначаването.</w:t>
      </w:r>
    </w:p>
    <w:p w:rsidR="00000000" w:rsidRDefault="00746CE9">
      <w:pPr>
        <w:spacing w:after="120" w:line="240" w:lineRule="auto"/>
        <w:ind w:firstLine="1155"/>
        <w:jc w:val="both"/>
        <w:textAlignment w:val="center"/>
        <w:divId w:val="827091679"/>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30967360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Увеличение на индивидуалната основна месечна заплата</w:t>
      </w:r>
    </w:p>
    <w:p w:rsidR="00000000" w:rsidRDefault="00746CE9">
      <w:pPr>
        <w:spacing w:after="0" w:line="240" w:lineRule="auto"/>
        <w:ind w:firstLine="1155"/>
        <w:jc w:val="both"/>
        <w:textAlignment w:val="center"/>
        <w:divId w:val="428045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Индивидуалната основна месечна заплата може да се увеличава в следните случаи:</w:t>
      </w:r>
    </w:p>
    <w:p w:rsidR="00000000" w:rsidRDefault="00746CE9">
      <w:pPr>
        <w:spacing w:after="0" w:line="240" w:lineRule="auto"/>
        <w:ind w:firstLine="1155"/>
        <w:jc w:val="both"/>
        <w:textAlignment w:val="center"/>
        <w:divId w:val="1908688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служителят получи год</w:t>
      </w:r>
      <w:r>
        <w:rPr>
          <w:rFonts w:ascii="Times New Roman" w:eastAsia="Times New Roman" w:hAnsi="Times New Roman" w:cs="Times New Roman"/>
          <w:color w:val="000000"/>
          <w:sz w:val="24"/>
          <w:szCs w:val="24"/>
        </w:rPr>
        <w:t>ишна оценка на изпълнението на длъжността не по-ниска от "Изпълнението отговаря не напълно на изискванията";</w:t>
      </w:r>
    </w:p>
    <w:p w:rsidR="00000000" w:rsidRDefault="00746CE9">
      <w:pPr>
        <w:spacing w:after="0" w:line="240" w:lineRule="auto"/>
        <w:ind w:firstLine="1155"/>
        <w:jc w:val="both"/>
        <w:textAlignment w:val="center"/>
        <w:divId w:val="1825273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 от 2019 г., в сила от 01.01.2019 г.) при завръщане от отпуск за бременност, раждане и осиновяване или за отглеждане на дете по чл. 163, 164, 164а и 164б от Кодекса на труда;</w:t>
      </w:r>
    </w:p>
    <w:p w:rsidR="00000000" w:rsidRDefault="00746CE9">
      <w:pPr>
        <w:spacing w:after="0" w:line="240" w:lineRule="auto"/>
        <w:ind w:firstLine="1155"/>
        <w:jc w:val="both"/>
        <w:textAlignment w:val="center"/>
        <w:divId w:val="177454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изтичане на срока за изпитване;</w:t>
      </w:r>
    </w:p>
    <w:p w:rsidR="00000000" w:rsidRDefault="00746CE9">
      <w:pPr>
        <w:spacing w:after="0" w:line="240" w:lineRule="auto"/>
        <w:ind w:firstLine="1155"/>
        <w:jc w:val="both"/>
        <w:textAlignment w:val="center"/>
        <w:divId w:val="60990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завръщане от о</w:t>
      </w:r>
      <w:r>
        <w:rPr>
          <w:rFonts w:ascii="Times New Roman" w:eastAsia="Times New Roman" w:hAnsi="Times New Roman" w:cs="Times New Roman"/>
          <w:color w:val="000000"/>
          <w:sz w:val="24"/>
          <w:szCs w:val="24"/>
        </w:rPr>
        <w:t>тпуск или от командировка с продължителност повече от една година или при възстановяване на уволнен служител;</w:t>
      </w:r>
    </w:p>
    <w:p w:rsidR="00000000" w:rsidRDefault="00746CE9">
      <w:pPr>
        <w:spacing w:after="0" w:line="240" w:lineRule="auto"/>
        <w:ind w:firstLine="1155"/>
        <w:jc w:val="both"/>
        <w:textAlignment w:val="center"/>
        <w:divId w:val="1226335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завръщане на служител, изпратен в друга административна структура по реда на чл. 81б от Закона за държавния служител;</w:t>
      </w:r>
    </w:p>
    <w:p w:rsidR="00000000" w:rsidRDefault="00746CE9">
      <w:pPr>
        <w:spacing w:after="0" w:line="240" w:lineRule="auto"/>
        <w:ind w:firstLine="1155"/>
        <w:jc w:val="both"/>
        <w:textAlignment w:val="center"/>
        <w:divId w:val="1307123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преназначаване</w:t>
      </w:r>
      <w:r>
        <w:rPr>
          <w:rFonts w:ascii="Times New Roman" w:eastAsia="Times New Roman" w:hAnsi="Times New Roman" w:cs="Times New Roman"/>
          <w:color w:val="000000"/>
          <w:sz w:val="24"/>
          <w:szCs w:val="24"/>
        </w:rPr>
        <w:t xml:space="preserve"> на друга длъжност в по-високо ниво на основната месечна заплата.</w:t>
      </w:r>
    </w:p>
    <w:p w:rsidR="00000000" w:rsidRDefault="00746CE9">
      <w:pPr>
        <w:spacing w:after="0" w:line="240" w:lineRule="auto"/>
        <w:ind w:firstLine="1155"/>
        <w:jc w:val="both"/>
        <w:textAlignment w:val="center"/>
        <w:divId w:val="26353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Увеличенията на индивидуалните основни месечни заплати се извършват в рамките на разходите по чл. 5 при спазване изискванията на чл. 7.</w:t>
      </w:r>
    </w:p>
    <w:p w:rsidR="00000000" w:rsidRDefault="00746CE9">
      <w:pPr>
        <w:spacing w:after="0" w:line="240" w:lineRule="auto"/>
        <w:ind w:firstLine="1155"/>
        <w:jc w:val="both"/>
        <w:textAlignment w:val="center"/>
        <w:divId w:val="1523934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5 от 2019 г., в сила от 01.01.</w:t>
      </w:r>
      <w:r>
        <w:rPr>
          <w:rFonts w:ascii="Times New Roman" w:eastAsia="Times New Roman" w:hAnsi="Times New Roman" w:cs="Times New Roman"/>
          <w:color w:val="000000"/>
          <w:sz w:val="24"/>
          <w:szCs w:val="24"/>
        </w:rPr>
        <w:t xml:space="preserve">2019 г.) Ако след увеличаване на индивидуалната основна месечна заплата на основанията по ал. 1, т. 1 - 5 размерът ѝ надхвърли максималния размер за определената по реда на чл. 9 степен за съответното длъжностно ниво, на служителя се определя и по-висока </w:t>
      </w:r>
      <w:r>
        <w:rPr>
          <w:rFonts w:ascii="Times New Roman" w:eastAsia="Times New Roman" w:hAnsi="Times New Roman" w:cs="Times New Roman"/>
          <w:color w:val="000000"/>
          <w:sz w:val="24"/>
          <w:szCs w:val="24"/>
        </w:rPr>
        <w:lastRenderedPageBreak/>
        <w:t>с</w:t>
      </w:r>
      <w:r>
        <w:rPr>
          <w:rFonts w:ascii="Times New Roman" w:eastAsia="Times New Roman" w:hAnsi="Times New Roman" w:cs="Times New Roman"/>
          <w:color w:val="000000"/>
          <w:sz w:val="24"/>
          <w:szCs w:val="24"/>
        </w:rPr>
        <w:t>тепен на основната месечна заплата, чийто максимален размер е по-висок от увеличената му индивидуална основна месечна заплата, с изключение на служителите, чиито заплати са определени в степен 4 на съответното длъжностно ниво.</w:t>
      </w:r>
    </w:p>
    <w:p w:rsidR="00000000" w:rsidRDefault="00746CE9">
      <w:pPr>
        <w:spacing w:after="120" w:line="240" w:lineRule="auto"/>
        <w:ind w:firstLine="1155"/>
        <w:jc w:val="both"/>
        <w:textAlignment w:val="center"/>
        <w:divId w:val="1117144754"/>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155879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(Изм. - ДВ, бр.</w:t>
      </w:r>
      <w:r>
        <w:rPr>
          <w:rFonts w:ascii="Times New Roman" w:eastAsia="Times New Roman" w:hAnsi="Times New Roman" w:cs="Times New Roman"/>
          <w:color w:val="000000"/>
          <w:sz w:val="24"/>
          <w:szCs w:val="24"/>
        </w:rPr>
        <w:t xml:space="preserve"> 5 от 2019 г., в сила от 01.01.2019 г.) Индивидуалната основна месечна заплата на служителя може да се увеличава въз основа на последната годишна оценка на изпълнението на длъжността с изключение на случаите, когато годишната оценка е "Неприемливо изпълнен</w:t>
      </w:r>
      <w:r>
        <w:rPr>
          <w:rFonts w:ascii="Times New Roman" w:eastAsia="Times New Roman" w:hAnsi="Times New Roman" w:cs="Times New Roman"/>
          <w:color w:val="000000"/>
          <w:sz w:val="24"/>
          <w:szCs w:val="24"/>
        </w:rPr>
        <w:t>ие".</w:t>
      </w:r>
    </w:p>
    <w:p w:rsidR="00000000" w:rsidRDefault="00746CE9">
      <w:pPr>
        <w:spacing w:after="0" w:line="240" w:lineRule="auto"/>
        <w:ind w:firstLine="1155"/>
        <w:jc w:val="both"/>
        <w:textAlignment w:val="center"/>
        <w:divId w:val="356547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 от 2019 г., в сила от 01.01.2019 г.) Максимално допустимото увеличение по ал. 1 е, както следва:</w:t>
      </w:r>
    </w:p>
    <w:p w:rsidR="00000000" w:rsidRDefault="00746CE9">
      <w:pPr>
        <w:spacing w:after="0" w:line="240" w:lineRule="auto"/>
        <w:ind w:firstLine="1155"/>
        <w:jc w:val="both"/>
        <w:textAlignment w:val="center"/>
        <w:divId w:val="1914504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годишна оценка на изпълнението "Изпълнението отговаря не напълно на изискванията" - до 2 на сто;</w:t>
      </w:r>
    </w:p>
    <w:p w:rsidR="00000000" w:rsidRDefault="00746CE9">
      <w:pPr>
        <w:spacing w:after="0" w:line="240" w:lineRule="auto"/>
        <w:ind w:firstLine="1155"/>
        <w:jc w:val="both"/>
        <w:textAlignment w:val="center"/>
        <w:divId w:val="772356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годишна оценка на изп</w:t>
      </w:r>
      <w:r>
        <w:rPr>
          <w:rFonts w:ascii="Times New Roman" w:eastAsia="Times New Roman" w:hAnsi="Times New Roman" w:cs="Times New Roman"/>
          <w:color w:val="000000"/>
          <w:sz w:val="24"/>
          <w:szCs w:val="24"/>
        </w:rPr>
        <w:t>ълнението "Изпълнението отговаря напълно на изискванията" - до 10 на сто;</w:t>
      </w:r>
    </w:p>
    <w:p w:rsidR="00000000" w:rsidRDefault="00746CE9">
      <w:pPr>
        <w:spacing w:after="0" w:line="240" w:lineRule="auto"/>
        <w:ind w:firstLine="1155"/>
        <w:jc w:val="both"/>
        <w:textAlignment w:val="center"/>
        <w:divId w:val="9274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годишна оценка на изпълнението "Изпълнението надвишава изискванията" - до 15 на сто;</w:t>
      </w:r>
    </w:p>
    <w:p w:rsidR="00000000" w:rsidRDefault="00746CE9">
      <w:pPr>
        <w:spacing w:after="0" w:line="240" w:lineRule="auto"/>
        <w:ind w:firstLine="1155"/>
        <w:jc w:val="both"/>
        <w:textAlignment w:val="center"/>
        <w:divId w:val="1563327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годишна оценка на изпълнението "Изключително изпълнение" - до 20 на сто.</w:t>
      </w:r>
    </w:p>
    <w:p w:rsidR="00000000" w:rsidRDefault="00746CE9">
      <w:pPr>
        <w:spacing w:after="0" w:line="240" w:lineRule="auto"/>
        <w:ind w:firstLine="1155"/>
        <w:jc w:val="both"/>
        <w:textAlignment w:val="center"/>
        <w:divId w:val="164006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(Отм. </w:t>
      </w:r>
      <w:r>
        <w:rPr>
          <w:rFonts w:ascii="Times New Roman" w:eastAsia="Times New Roman" w:hAnsi="Times New Roman" w:cs="Times New Roman"/>
          <w:color w:val="000000"/>
          <w:sz w:val="24"/>
          <w:szCs w:val="24"/>
        </w:rPr>
        <w:t>- ДВ, бр. 5 от 2019 г., в сила от 01.01.2019 г., нова - ДВ, бр. 21 от 2021 г., в сила от 12.03.2021 г.) Когато индивидуалната основна месечна заплата на служител е определена в степен 4 на съответното длъжностно ниво, след увеличаването ѝ в рамките на макс</w:t>
      </w:r>
      <w:r>
        <w:rPr>
          <w:rFonts w:ascii="Times New Roman" w:eastAsia="Times New Roman" w:hAnsi="Times New Roman" w:cs="Times New Roman"/>
          <w:color w:val="000000"/>
          <w:sz w:val="24"/>
          <w:szCs w:val="24"/>
        </w:rPr>
        <w:t>имално допустимите увеличения по чл. 12, ал. 2 размерът ѝ може да надвишава с не повече от 15 на сто максималния размер на тази степен за съответното ниво. След увеличението по чл. 12, ал. 2 размерът на основната месечна заплата на заемащите дипломатически</w:t>
      </w:r>
      <w:r>
        <w:rPr>
          <w:rFonts w:ascii="Times New Roman" w:eastAsia="Times New Roman" w:hAnsi="Times New Roman" w:cs="Times New Roman"/>
          <w:color w:val="000000"/>
          <w:sz w:val="24"/>
          <w:szCs w:val="24"/>
        </w:rPr>
        <w:t xml:space="preserve"> длъжности в дипломатическата служба може да надвишава с не повече от 15 на сто максималния размер за съответното длъжностно ниво по приложение № 2 към чл. 4.</w:t>
      </w:r>
    </w:p>
    <w:p w:rsidR="00000000" w:rsidRDefault="00746CE9">
      <w:pPr>
        <w:spacing w:after="0" w:line="240" w:lineRule="auto"/>
        <w:ind w:firstLine="1155"/>
        <w:jc w:val="both"/>
        <w:textAlignment w:val="center"/>
        <w:divId w:val="118196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Индивидуалните основни месечни заплати на служителите по чл. 4 може да се увеличават въз осно</w:t>
      </w:r>
      <w:r>
        <w:rPr>
          <w:rFonts w:ascii="Times New Roman" w:eastAsia="Times New Roman" w:hAnsi="Times New Roman" w:cs="Times New Roman"/>
          <w:color w:val="000000"/>
          <w:sz w:val="24"/>
          <w:szCs w:val="24"/>
        </w:rPr>
        <w:t>ва на последните годишни оценки на изпълнението на длъжността с изключение на случаите, когато годишната оценка е "Неприемливо изпълнение", като при определяне размерите на увеличенията се прилага ал. 2.</w:t>
      </w:r>
    </w:p>
    <w:p w:rsidR="00000000" w:rsidRDefault="00746CE9">
      <w:pPr>
        <w:spacing w:after="120" w:line="240" w:lineRule="auto"/>
        <w:ind w:firstLine="1155"/>
        <w:jc w:val="both"/>
        <w:textAlignment w:val="center"/>
        <w:divId w:val="2124303195"/>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2793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(Отм. - ДВ, бр. 5 от 2019 г., в сила от 01</w:t>
      </w:r>
      <w:r>
        <w:rPr>
          <w:rFonts w:ascii="Times New Roman" w:eastAsia="Times New Roman" w:hAnsi="Times New Roman" w:cs="Times New Roman"/>
          <w:color w:val="000000"/>
          <w:sz w:val="24"/>
          <w:szCs w:val="24"/>
        </w:rPr>
        <w:t>.01.2019 г.)</w:t>
      </w:r>
    </w:p>
    <w:p w:rsidR="00000000" w:rsidRDefault="00746CE9">
      <w:pPr>
        <w:spacing w:after="120" w:line="240" w:lineRule="auto"/>
        <w:ind w:firstLine="1155"/>
        <w:jc w:val="both"/>
        <w:textAlignment w:val="center"/>
        <w:divId w:val="1285119576"/>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53089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 (1) (Доп. - ДВ, бр. 27 от 2013 г., изм. - ДВ, бр. 5 от 2019 г., в сила от 01.01.2019 г.) Увеличенията на индивидуалните основни месечни заплати по чл. 12 се извършват за всички служители в административната структура, включително за </w:t>
      </w:r>
      <w:r>
        <w:rPr>
          <w:rFonts w:ascii="Times New Roman" w:eastAsia="Times New Roman" w:hAnsi="Times New Roman" w:cs="Times New Roman"/>
          <w:color w:val="000000"/>
          <w:sz w:val="24"/>
          <w:szCs w:val="24"/>
        </w:rPr>
        <w:t>служителите, командировани по реда на чл. 86а от Закона за държавния служител.</w:t>
      </w:r>
    </w:p>
    <w:p w:rsidR="00000000" w:rsidRDefault="00746CE9">
      <w:pPr>
        <w:spacing w:after="0" w:line="240" w:lineRule="auto"/>
        <w:ind w:firstLine="1155"/>
        <w:jc w:val="both"/>
        <w:textAlignment w:val="center"/>
        <w:divId w:val="1403336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 от 2019 г., в сила от 01.01.2019 г.) Увеличенията по ал. 1 се определят при спазване на следните правила:</w:t>
      </w:r>
    </w:p>
    <w:p w:rsidR="00000000" w:rsidRDefault="00746CE9">
      <w:pPr>
        <w:spacing w:after="0" w:line="240" w:lineRule="auto"/>
        <w:ind w:firstLine="1155"/>
        <w:jc w:val="both"/>
        <w:textAlignment w:val="center"/>
        <w:divId w:val="1115753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на служителите в едно административно звено с </w:t>
      </w:r>
      <w:r>
        <w:rPr>
          <w:rFonts w:ascii="Times New Roman" w:eastAsia="Times New Roman" w:hAnsi="Times New Roman" w:cs="Times New Roman"/>
          <w:color w:val="000000"/>
          <w:sz w:val="24"/>
          <w:szCs w:val="24"/>
        </w:rPr>
        <w:t>по-високи годишни оценки на изпълнението на длъжността се определя по-високо процентно увеличение на индивидуалната основна месечна заплата;</w:t>
      </w:r>
    </w:p>
    <w:p w:rsidR="00000000" w:rsidRDefault="00746CE9">
      <w:pPr>
        <w:spacing w:after="0" w:line="240" w:lineRule="auto"/>
        <w:ind w:firstLine="1155"/>
        <w:jc w:val="both"/>
        <w:textAlignment w:val="center"/>
        <w:divId w:val="2144420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служителите в едно административно звено с еднакви годишни оценки на изпълнението на длъжността се определя е</w:t>
      </w:r>
      <w:r>
        <w:rPr>
          <w:rFonts w:ascii="Times New Roman" w:eastAsia="Times New Roman" w:hAnsi="Times New Roman" w:cs="Times New Roman"/>
          <w:color w:val="000000"/>
          <w:sz w:val="24"/>
          <w:szCs w:val="24"/>
        </w:rPr>
        <w:t>днакво процентно увеличение на индивидуалната основна месечна заплата.</w:t>
      </w:r>
    </w:p>
    <w:p w:rsidR="00000000" w:rsidRDefault="00746CE9">
      <w:pPr>
        <w:spacing w:after="0" w:line="240" w:lineRule="auto"/>
        <w:ind w:firstLine="1155"/>
        <w:jc w:val="both"/>
        <w:textAlignment w:val="center"/>
        <w:divId w:val="276303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 от 2019 г., в сила от 01.01.2019 г.) Ръководителят на администрацията определя на административните звена лимити за увеличение на индивидуалните основни месечни за</w:t>
      </w:r>
      <w:r>
        <w:rPr>
          <w:rFonts w:ascii="Times New Roman" w:eastAsia="Times New Roman" w:hAnsi="Times New Roman" w:cs="Times New Roman"/>
          <w:color w:val="000000"/>
          <w:sz w:val="24"/>
          <w:szCs w:val="24"/>
        </w:rPr>
        <w:t>плати по чл. 12, изчислени с еднакъв процент от сумата на индивидуалните основни месечни заплати на служителите от съответното звено, определени преди увеличението.</w:t>
      </w:r>
    </w:p>
    <w:p w:rsidR="00000000" w:rsidRDefault="00746CE9">
      <w:pPr>
        <w:spacing w:after="0" w:line="240" w:lineRule="auto"/>
        <w:ind w:firstLine="1155"/>
        <w:jc w:val="both"/>
        <w:textAlignment w:val="center"/>
        <w:divId w:val="1718428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3 не се прилага за служители, които по изискванията на закон не са включени в ст</w:t>
      </w:r>
      <w:r>
        <w:rPr>
          <w:rFonts w:ascii="Times New Roman" w:eastAsia="Times New Roman" w:hAnsi="Times New Roman" w:cs="Times New Roman"/>
          <w:color w:val="000000"/>
          <w:sz w:val="24"/>
          <w:szCs w:val="24"/>
        </w:rPr>
        <w:t>руктурни звена.</w:t>
      </w:r>
    </w:p>
    <w:p w:rsidR="00000000" w:rsidRDefault="00746CE9">
      <w:pPr>
        <w:spacing w:after="0" w:line="240" w:lineRule="auto"/>
        <w:ind w:firstLine="1155"/>
        <w:jc w:val="both"/>
        <w:textAlignment w:val="center"/>
        <w:divId w:val="1331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5 от 2019 г., в сила от 01.01.2019 г.) Във вътрешните правила за заплатите се конкретизират правилата за увеличенията по чл. 12 съобразно особеностите в структурата и дейността на администрацията.</w:t>
      </w:r>
    </w:p>
    <w:p w:rsidR="00000000" w:rsidRDefault="00746CE9">
      <w:pPr>
        <w:spacing w:after="120" w:line="240" w:lineRule="auto"/>
        <w:ind w:firstLine="1155"/>
        <w:jc w:val="both"/>
        <w:textAlignment w:val="center"/>
        <w:divId w:val="1883203995"/>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6523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(Доп. - Д</w:t>
      </w:r>
      <w:r>
        <w:rPr>
          <w:rFonts w:ascii="Times New Roman" w:eastAsia="Times New Roman" w:hAnsi="Times New Roman" w:cs="Times New Roman"/>
          <w:color w:val="000000"/>
          <w:sz w:val="24"/>
          <w:szCs w:val="24"/>
        </w:rPr>
        <w:t xml:space="preserve">В, бр. 5 от 2019 г., в сила от 01.01.2019 г.) Размерите на индивидуалните основни месечни заплати в случаите по чл. 11, ал. 1, т. 2 може да се увеличават при спазване изискванията на Закона за защита от дискриминация, ако по време на ползването на отпуска </w:t>
      </w:r>
      <w:r>
        <w:rPr>
          <w:rFonts w:ascii="Times New Roman" w:eastAsia="Times New Roman" w:hAnsi="Times New Roman" w:cs="Times New Roman"/>
          <w:color w:val="000000"/>
          <w:sz w:val="24"/>
          <w:szCs w:val="24"/>
        </w:rPr>
        <w:t>по чл. 163, 164, 164а и 164б от Кодекса на труда индивидуалните основни месечни заплати в администрацията са били увеличавани на основание чл. 11, ал. 1, т. 1. В този случай увеличението може да се извърши при завръщането от отпуск, както и през следващата</w:t>
      </w:r>
      <w:r>
        <w:rPr>
          <w:rFonts w:ascii="Times New Roman" w:eastAsia="Times New Roman" w:hAnsi="Times New Roman" w:cs="Times New Roman"/>
          <w:color w:val="000000"/>
          <w:sz w:val="24"/>
          <w:szCs w:val="24"/>
        </w:rPr>
        <w:t xml:space="preserve"> година, ако служителят не е получил годишна оценка на изпълнението на длъжността за годината на завръщането поради ползването на отпуска.</w:t>
      </w:r>
    </w:p>
    <w:p w:rsidR="00000000" w:rsidRDefault="00746CE9">
      <w:pPr>
        <w:spacing w:after="0" w:line="240" w:lineRule="auto"/>
        <w:ind w:firstLine="1155"/>
        <w:jc w:val="both"/>
        <w:textAlignment w:val="center"/>
        <w:divId w:val="2070029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5 от 2019 г., в сила от 01.01.2019 г.) Размерите на индивидуалните основни месечни заплати в случаите по чл. 11, ал. 1, т. 3 може да се увеличават до 10 на сто с изключение на случаите, когато размерът на индивидуалната основна месечна </w:t>
      </w:r>
      <w:r>
        <w:rPr>
          <w:rFonts w:ascii="Times New Roman" w:eastAsia="Times New Roman" w:hAnsi="Times New Roman" w:cs="Times New Roman"/>
          <w:color w:val="000000"/>
          <w:sz w:val="24"/>
          <w:szCs w:val="24"/>
        </w:rPr>
        <w:t>заплата на служителя вече е увеличаван въз основа на последната получена годишна оценка на изпълнението на длъжността.</w:t>
      </w:r>
    </w:p>
    <w:p w:rsidR="00000000" w:rsidRDefault="00746CE9">
      <w:pPr>
        <w:spacing w:after="120" w:line="240" w:lineRule="auto"/>
        <w:ind w:firstLine="1155"/>
        <w:jc w:val="both"/>
        <w:textAlignment w:val="center"/>
        <w:divId w:val="963124205"/>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379208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(Изм. - ДВ, бр. 5 от 2019 г., в сила от 01.01.2019 г., изм. - ДВ, бр. 18 от 2020 г., в сила от 28.02.2020 г.) Размерите на </w:t>
      </w:r>
      <w:r>
        <w:rPr>
          <w:rFonts w:ascii="Times New Roman" w:eastAsia="Times New Roman" w:hAnsi="Times New Roman" w:cs="Times New Roman"/>
          <w:color w:val="000000"/>
          <w:sz w:val="24"/>
          <w:szCs w:val="24"/>
        </w:rPr>
        <w:t>индивидуалните основни месечни заплати в случаите по чл. 11, ал. 1, т. 4 и 5 може да се увеличават при спазване изискванията на Закона за защита от дискриминация.</w:t>
      </w:r>
    </w:p>
    <w:p w:rsidR="00000000" w:rsidRDefault="00746CE9">
      <w:pPr>
        <w:spacing w:after="0" w:line="240" w:lineRule="auto"/>
        <w:ind w:firstLine="1155"/>
        <w:jc w:val="both"/>
        <w:textAlignment w:val="center"/>
        <w:divId w:val="29564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5 от 2019 г., в сила от 01.01.2019 г., отм. - ДВ, бр. 18 от 2020 г., в си</w:t>
      </w:r>
      <w:r>
        <w:rPr>
          <w:rFonts w:ascii="Times New Roman" w:eastAsia="Times New Roman" w:hAnsi="Times New Roman" w:cs="Times New Roman"/>
          <w:color w:val="000000"/>
          <w:sz w:val="24"/>
          <w:szCs w:val="24"/>
        </w:rPr>
        <w:t>ла от 28.02.2020 г.)</w:t>
      </w:r>
    </w:p>
    <w:p w:rsidR="00000000" w:rsidRDefault="00746CE9">
      <w:pPr>
        <w:spacing w:after="0" w:line="240" w:lineRule="auto"/>
        <w:ind w:firstLine="1155"/>
        <w:jc w:val="both"/>
        <w:textAlignment w:val="center"/>
        <w:divId w:val="1418667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5 от 2019 г., в сила от 01.01.2019 г.)</w:t>
      </w:r>
    </w:p>
    <w:p w:rsidR="00000000" w:rsidRDefault="00746CE9">
      <w:pPr>
        <w:spacing w:after="0" w:line="240" w:lineRule="auto"/>
        <w:ind w:firstLine="1155"/>
        <w:jc w:val="both"/>
        <w:textAlignment w:val="center"/>
        <w:divId w:val="102350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5 от 2019 г., в сила от 01.01.2019 г.) В Министерството на външните работи размерите на индивидуалните основни месечни заплати при завръщане от командировка</w:t>
      </w:r>
      <w:r>
        <w:rPr>
          <w:rFonts w:ascii="Times New Roman" w:eastAsia="Times New Roman" w:hAnsi="Times New Roman" w:cs="Times New Roman"/>
          <w:color w:val="000000"/>
          <w:sz w:val="24"/>
          <w:szCs w:val="24"/>
        </w:rPr>
        <w:t xml:space="preserve"> по Закона за дипломатическата служба с продължителност повече от една година може да се увеличават в рамките на минималния и максималния размер на основните месечни заплати за съответното длъжностно ниво.</w:t>
      </w:r>
    </w:p>
    <w:p w:rsidR="00000000" w:rsidRDefault="00746CE9">
      <w:pPr>
        <w:spacing w:after="120" w:line="240" w:lineRule="auto"/>
        <w:ind w:firstLine="1155"/>
        <w:jc w:val="both"/>
        <w:textAlignment w:val="center"/>
        <w:divId w:val="820344476"/>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769036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17. (1) Размерът на индивидуалната основна м</w:t>
      </w:r>
      <w:r>
        <w:rPr>
          <w:rFonts w:ascii="Times New Roman" w:eastAsia="Times New Roman" w:hAnsi="Times New Roman" w:cs="Times New Roman"/>
          <w:color w:val="000000"/>
          <w:sz w:val="24"/>
          <w:szCs w:val="24"/>
        </w:rPr>
        <w:t>есечна заплата на служител, преназначен на друга длъжност в по-високо ниво на основната месечна заплата, може да се увеличава в рамките на степен на по-високото ниво, определена по реда на чл. 9, или в рамките на най-ниската степен на по-високото ниво, чий</w:t>
      </w:r>
      <w:r>
        <w:rPr>
          <w:rFonts w:ascii="Times New Roman" w:eastAsia="Times New Roman" w:hAnsi="Times New Roman" w:cs="Times New Roman"/>
          <w:color w:val="000000"/>
          <w:sz w:val="24"/>
          <w:szCs w:val="24"/>
        </w:rPr>
        <w:t>то максимален размер на основната месечна заплата е по-висок от индивидуалната основна месечна заплата на служителя, ако е по-благоприятно за него.</w:t>
      </w:r>
    </w:p>
    <w:p w:rsidR="00000000" w:rsidRDefault="00746CE9">
      <w:pPr>
        <w:spacing w:after="0" w:line="240" w:lineRule="auto"/>
        <w:ind w:firstLine="1155"/>
        <w:jc w:val="both"/>
        <w:textAlignment w:val="center"/>
        <w:divId w:val="790318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Размерите на индивидуалните основни месечни заплати на служителите по чл. 4, преназначени на друга длъжн</w:t>
      </w:r>
      <w:r>
        <w:rPr>
          <w:rFonts w:ascii="Times New Roman" w:eastAsia="Times New Roman" w:hAnsi="Times New Roman" w:cs="Times New Roman"/>
          <w:color w:val="000000"/>
          <w:sz w:val="24"/>
          <w:szCs w:val="24"/>
        </w:rPr>
        <w:t>ост в по-високо длъжностно ниво, може да се увеличават в рамките на минималния и максималния размер на основните месечни заплати за по-високото ниво.</w:t>
      </w:r>
    </w:p>
    <w:p w:rsidR="00000000" w:rsidRDefault="00746CE9">
      <w:pPr>
        <w:spacing w:after="120" w:line="240" w:lineRule="auto"/>
        <w:ind w:firstLine="1155"/>
        <w:jc w:val="both"/>
        <w:textAlignment w:val="center"/>
        <w:divId w:val="1264068134"/>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507715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(Изм. - ДВ, бр. 5 от 2019 г., в сила от 01.01.2019 г.) Увеличенията на индивидуалните основни ме</w:t>
      </w:r>
      <w:r>
        <w:rPr>
          <w:rFonts w:ascii="Times New Roman" w:eastAsia="Times New Roman" w:hAnsi="Times New Roman" w:cs="Times New Roman"/>
          <w:color w:val="000000"/>
          <w:sz w:val="24"/>
          <w:szCs w:val="24"/>
        </w:rPr>
        <w:t>сечни заплати се извършват със заповед на ръководителя на административната структура, издадена в тримесечен срок след настъпване на обстоятелство/а, даващо/и възможност за извършване на увеличението, като в случаите по чл. 11, ал. 3 в заповедта се посочва</w:t>
      </w:r>
      <w:r>
        <w:rPr>
          <w:rFonts w:ascii="Times New Roman" w:eastAsia="Times New Roman" w:hAnsi="Times New Roman" w:cs="Times New Roman"/>
          <w:color w:val="000000"/>
          <w:sz w:val="24"/>
          <w:szCs w:val="24"/>
        </w:rPr>
        <w:t xml:space="preserve"> и новата степен на основната месечна заплата в съответното ниво, а в случаите по чл. 17, ал. 1 - новите ниво и степен на основната месечна заплата.</w:t>
      </w:r>
    </w:p>
    <w:p w:rsidR="00000000" w:rsidRDefault="00746CE9">
      <w:pPr>
        <w:spacing w:after="120" w:line="240" w:lineRule="auto"/>
        <w:ind w:firstLine="1155"/>
        <w:jc w:val="both"/>
        <w:textAlignment w:val="center"/>
        <w:divId w:val="2005473251"/>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78915415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ДОПЪЛНИТЕЛНИ ВЪЗНАГРАЖДЕНИЯ</w:t>
      </w:r>
    </w:p>
    <w:p w:rsidR="00000000" w:rsidRDefault="00746CE9">
      <w:pPr>
        <w:spacing w:after="0" w:line="240" w:lineRule="auto"/>
        <w:ind w:firstLine="1155"/>
        <w:jc w:val="both"/>
        <w:textAlignment w:val="center"/>
        <w:divId w:val="1573933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Допълнителните възнаграждения са:</w:t>
      </w:r>
    </w:p>
    <w:p w:rsidR="00000000" w:rsidRDefault="00746CE9">
      <w:pPr>
        <w:spacing w:after="0" w:line="240" w:lineRule="auto"/>
        <w:ind w:firstLine="1155"/>
        <w:jc w:val="both"/>
        <w:textAlignment w:val="center"/>
        <w:divId w:val="1757895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допълнително въ</w:t>
      </w:r>
      <w:r>
        <w:rPr>
          <w:rFonts w:ascii="Times New Roman" w:eastAsia="Times New Roman" w:hAnsi="Times New Roman" w:cs="Times New Roman"/>
          <w:color w:val="000000"/>
          <w:sz w:val="24"/>
          <w:szCs w:val="24"/>
        </w:rPr>
        <w:t>знаграждение за нощен труд;</w:t>
      </w:r>
    </w:p>
    <w:p w:rsidR="00000000" w:rsidRDefault="00746CE9">
      <w:pPr>
        <w:spacing w:after="0" w:line="240" w:lineRule="auto"/>
        <w:ind w:firstLine="1155"/>
        <w:jc w:val="both"/>
        <w:textAlignment w:val="center"/>
        <w:divId w:val="78180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допълнително възнаграждение за извънреден труд;</w:t>
      </w:r>
    </w:p>
    <w:p w:rsidR="00000000" w:rsidRDefault="00746CE9">
      <w:pPr>
        <w:spacing w:after="0" w:line="240" w:lineRule="auto"/>
        <w:ind w:firstLine="1155"/>
        <w:jc w:val="both"/>
        <w:textAlignment w:val="center"/>
        <w:divId w:val="1959794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допълнително възнаграждение за работа през официалните празници;</w:t>
      </w:r>
    </w:p>
    <w:p w:rsidR="00000000" w:rsidRDefault="00746CE9">
      <w:pPr>
        <w:spacing w:after="0" w:line="240" w:lineRule="auto"/>
        <w:ind w:firstLine="1155"/>
        <w:jc w:val="both"/>
        <w:textAlignment w:val="center"/>
        <w:divId w:val="30319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допълнително възнаграждение за времето на разположение;</w:t>
      </w:r>
    </w:p>
    <w:p w:rsidR="00000000" w:rsidRDefault="00746CE9">
      <w:pPr>
        <w:spacing w:after="0" w:line="240" w:lineRule="auto"/>
        <w:ind w:firstLine="1155"/>
        <w:jc w:val="both"/>
        <w:textAlignment w:val="center"/>
        <w:divId w:val="145425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допълнително възнаграждение за постигнати резул</w:t>
      </w:r>
      <w:r>
        <w:rPr>
          <w:rFonts w:ascii="Times New Roman" w:eastAsia="Times New Roman" w:hAnsi="Times New Roman" w:cs="Times New Roman"/>
          <w:color w:val="000000"/>
          <w:sz w:val="24"/>
          <w:szCs w:val="24"/>
        </w:rPr>
        <w:t>тати;</w:t>
      </w:r>
    </w:p>
    <w:p w:rsidR="00000000" w:rsidRDefault="00746CE9">
      <w:pPr>
        <w:spacing w:after="0" w:line="240" w:lineRule="auto"/>
        <w:ind w:firstLine="1155"/>
        <w:jc w:val="both"/>
        <w:textAlignment w:val="center"/>
        <w:divId w:val="438646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5 от 2019 г., в сила от 01.01.2019 г.) допълнително възнаграждение по чл. 21, ал. 4 от Закона за държавния служител и чл. 107а, ал. 9 от Кодекса на труда за изпълнение и/или управление на проекти или програми.</w:t>
      </w:r>
    </w:p>
    <w:p w:rsidR="00000000" w:rsidRDefault="00746CE9">
      <w:pPr>
        <w:spacing w:after="120" w:line="240" w:lineRule="auto"/>
        <w:ind w:firstLine="1155"/>
        <w:jc w:val="both"/>
        <w:textAlignment w:val="center"/>
        <w:divId w:val="959729848"/>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11066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(Изм. - ДВ,</w:t>
      </w:r>
      <w:r>
        <w:rPr>
          <w:rFonts w:ascii="Times New Roman" w:eastAsia="Times New Roman" w:hAnsi="Times New Roman" w:cs="Times New Roman"/>
          <w:color w:val="000000"/>
          <w:sz w:val="24"/>
          <w:szCs w:val="24"/>
        </w:rPr>
        <w:t xml:space="preserve"> бр. 66 от 2020 г., в сила от 01.01.2021 г.) За всеки отработен нощен час или за част от него между 22,00 и 6,00 ч. се заплаща допълнително възнаграждение за нощен труд в размер не по-малък от 0,15 на сто от минималната работна заплата, установена за стран</w:t>
      </w:r>
      <w:r>
        <w:rPr>
          <w:rFonts w:ascii="Times New Roman" w:eastAsia="Times New Roman" w:hAnsi="Times New Roman" w:cs="Times New Roman"/>
          <w:color w:val="000000"/>
          <w:sz w:val="24"/>
          <w:szCs w:val="24"/>
        </w:rPr>
        <w:t>ата, но не по-малко от един лев.</w:t>
      </w:r>
    </w:p>
    <w:p w:rsidR="00000000" w:rsidRDefault="00746CE9">
      <w:pPr>
        <w:spacing w:after="120" w:line="240" w:lineRule="auto"/>
        <w:ind w:firstLine="1155"/>
        <w:jc w:val="both"/>
        <w:textAlignment w:val="center"/>
        <w:divId w:val="519321286"/>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55681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За положения извънреден труд се заплаща допълнително възнаграждение за отработеното време, изчислено върху индивидуалната основна заплата, в размер, както следва:</w:t>
      </w:r>
    </w:p>
    <w:p w:rsidR="00000000" w:rsidRDefault="00746CE9">
      <w:pPr>
        <w:spacing w:after="0" w:line="240" w:lineRule="auto"/>
        <w:ind w:firstLine="1155"/>
        <w:jc w:val="both"/>
        <w:textAlignment w:val="center"/>
        <w:divId w:val="2137601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работа през работните дни - 50 на сто;</w:t>
      </w:r>
    </w:p>
    <w:p w:rsidR="00000000" w:rsidRDefault="00746CE9">
      <w:pPr>
        <w:spacing w:after="0" w:line="240" w:lineRule="auto"/>
        <w:ind w:firstLine="1155"/>
        <w:jc w:val="both"/>
        <w:textAlignment w:val="center"/>
        <w:divId w:val="311449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за работа през почивните дни - 75 на сто;</w:t>
      </w:r>
    </w:p>
    <w:p w:rsidR="00000000" w:rsidRDefault="00746CE9">
      <w:pPr>
        <w:spacing w:after="0" w:line="240" w:lineRule="auto"/>
        <w:ind w:firstLine="1155"/>
        <w:jc w:val="both"/>
        <w:textAlignment w:val="center"/>
        <w:divId w:val="1509560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за работа през дните на официални празници - 100 на сто;</w:t>
      </w:r>
    </w:p>
    <w:p w:rsidR="00000000" w:rsidRDefault="00746CE9">
      <w:pPr>
        <w:spacing w:after="0" w:line="240" w:lineRule="auto"/>
        <w:ind w:firstLine="1155"/>
        <w:jc w:val="both"/>
        <w:textAlignment w:val="center"/>
        <w:divId w:val="2068062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работа при сумирано изчисляване на работното време - 50 на сто.</w:t>
      </w:r>
    </w:p>
    <w:p w:rsidR="00000000" w:rsidRDefault="00746CE9">
      <w:pPr>
        <w:spacing w:after="0" w:line="240" w:lineRule="auto"/>
        <w:ind w:firstLine="1155"/>
        <w:jc w:val="both"/>
        <w:textAlignment w:val="center"/>
        <w:divId w:val="494420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работа на служители с ненормиран работен ден над редовното работно време в работни дни не се заплаща допълнително възнаграждение.</w:t>
      </w:r>
    </w:p>
    <w:p w:rsidR="00000000" w:rsidRDefault="00746CE9">
      <w:pPr>
        <w:spacing w:after="120" w:line="240" w:lineRule="auto"/>
        <w:ind w:firstLine="1155"/>
        <w:jc w:val="both"/>
        <w:textAlignment w:val="center"/>
        <w:divId w:val="2112624128"/>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492374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За работа в дни на официални празници, включени в месечния график, за отработеното време на този ден служ</w:t>
      </w:r>
      <w:r>
        <w:rPr>
          <w:rFonts w:ascii="Times New Roman" w:eastAsia="Times New Roman" w:hAnsi="Times New Roman" w:cs="Times New Roman"/>
          <w:color w:val="000000"/>
          <w:sz w:val="24"/>
          <w:szCs w:val="24"/>
        </w:rPr>
        <w:t>ителят получава допълнително възнаграждение в размер 100 на сто, изчислено върху индивидуалната основна заплата.</w:t>
      </w:r>
    </w:p>
    <w:p w:rsidR="00000000" w:rsidRDefault="00746CE9">
      <w:pPr>
        <w:spacing w:after="0" w:line="240" w:lineRule="auto"/>
        <w:ind w:firstLine="1155"/>
        <w:jc w:val="both"/>
        <w:textAlignment w:val="center"/>
        <w:divId w:val="203636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работа в дни на официални празници извън месечния график освен допълнителното възнаграждение за извънреден труд по чл. 21, ал. 1, т. 3 с</w:t>
      </w:r>
      <w:r>
        <w:rPr>
          <w:rFonts w:ascii="Times New Roman" w:eastAsia="Times New Roman" w:hAnsi="Times New Roman" w:cs="Times New Roman"/>
          <w:color w:val="000000"/>
          <w:sz w:val="24"/>
          <w:szCs w:val="24"/>
        </w:rPr>
        <w:t>лужителят получава и допълнително възнаграждение в размер 100 на сто, изчислено върху индивидуалната основна заплата за отработеното време.</w:t>
      </w:r>
    </w:p>
    <w:p w:rsidR="00000000" w:rsidRDefault="00746CE9">
      <w:pPr>
        <w:spacing w:after="120" w:line="240" w:lineRule="auto"/>
        <w:ind w:firstLine="1155"/>
        <w:jc w:val="both"/>
        <w:textAlignment w:val="center"/>
        <w:divId w:val="161620687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203831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За времето на разположение извън местоработата и извън установеното работно време се заплаща допълнително </w:t>
      </w:r>
      <w:r>
        <w:rPr>
          <w:rFonts w:ascii="Times New Roman" w:eastAsia="Times New Roman" w:hAnsi="Times New Roman" w:cs="Times New Roman"/>
          <w:color w:val="000000"/>
          <w:sz w:val="24"/>
          <w:szCs w:val="24"/>
        </w:rPr>
        <w:t>възнаграждение за всеки час или за част от него в размер не по-малък от 0,10 лв.</w:t>
      </w:r>
    </w:p>
    <w:p w:rsidR="00000000" w:rsidRDefault="00746CE9">
      <w:pPr>
        <w:spacing w:after="120" w:line="240" w:lineRule="auto"/>
        <w:ind w:firstLine="1155"/>
        <w:jc w:val="both"/>
        <w:textAlignment w:val="center"/>
        <w:divId w:val="3512794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555359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 (1) (Доп. - ДВ, бр. 80 от 2012 г., в сила от 19.10.2012 г., доп. - ДВ, бр. 27 от 2013 г.) Допълнителното възнаграждение за постигнати резултати се определя за точно </w:t>
      </w:r>
      <w:r>
        <w:rPr>
          <w:rFonts w:ascii="Times New Roman" w:eastAsia="Times New Roman" w:hAnsi="Times New Roman" w:cs="Times New Roman"/>
          <w:color w:val="000000"/>
          <w:sz w:val="24"/>
          <w:szCs w:val="24"/>
        </w:rPr>
        <w:t>и в срок изпълнение на поставените задачи, включително за служителите, командировани по реда на чл. 86а от Закона за държавния служител, както и за дейности по управление и изпълнение на проекти и програми.</w:t>
      </w:r>
    </w:p>
    <w:p w:rsidR="00000000" w:rsidRDefault="00746CE9">
      <w:pPr>
        <w:spacing w:after="0" w:line="240" w:lineRule="auto"/>
        <w:ind w:firstLine="1155"/>
        <w:jc w:val="both"/>
        <w:textAlignment w:val="center"/>
        <w:divId w:val="360671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Допълнителното възнаграждение за постигнати р</w:t>
      </w:r>
      <w:r>
        <w:rPr>
          <w:rFonts w:ascii="Times New Roman" w:eastAsia="Times New Roman" w:hAnsi="Times New Roman" w:cs="Times New Roman"/>
          <w:color w:val="000000"/>
          <w:sz w:val="24"/>
          <w:szCs w:val="24"/>
        </w:rPr>
        <w:t>езултати може да се изплаща четири пъти годишно - през април, юли и октомври за текущата година и през януари - за предходната година.</w:t>
      </w:r>
    </w:p>
    <w:p w:rsidR="00000000" w:rsidRDefault="00746CE9">
      <w:pPr>
        <w:spacing w:after="0" w:line="240" w:lineRule="auto"/>
        <w:ind w:firstLine="1155"/>
        <w:jc w:val="both"/>
        <w:textAlignment w:val="center"/>
        <w:divId w:val="252276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5 от 2014 г., в сила от 01.01.2014 г.) Разходите за допълнителни възнаграждения за постигнати резулта</w:t>
      </w:r>
      <w:r>
        <w:rPr>
          <w:rFonts w:ascii="Times New Roman" w:eastAsia="Times New Roman" w:hAnsi="Times New Roman" w:cs="Times New Roman"/>
          <w:color w:val="000000"/>
          <w:sz w:val="24"/>
          <w:szCs w:val="24"/>
        </w:rPr>
        <w:t>ти са в размер не повече от 30 на сто от разходите за заплати, възнаграждения и задължителни осигурителни вноски по бюджетите на разпоредителите с бюджет.</w:t>
      </w:r>
    </w:p>
    <w:p w:rsidR="00000000" w:rsidRDefault="00746CE9">
      <w:pPr>
        <w:spacing w:after="0" w:line="240" w:lineRule="auto"/>
        <w:ind w:firstLine="1155"/>
        <w:jc w:val="both"/>
        <w:textAlignment w:val="center"/>
        <w:divId w:val="1538858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средствата за допълнителни възнаграждения за постигнати резултати и дължимите за тях осигу</w:t>
      </w:r>
      <w:r>
        <w:rPr>
          <w:rFonts w:ascii="Times New Roman" w:eastAsia="Times New Roman" w:hAnsi="Times New Roman" w:cs="Times New Roman"/>
          <w:color w:val="000000"/>
          <w:sz w:val="24"/>
          <w:szCs w:val="24"/>
        </w:rPr>
        <w:t xml:space="preserve">рителни вноски за сметка на осигурителя се осигуряват по реда на чл. 5, ал. 2, те не се включват в разходите по ал. 3. </w:t>
      </w:r>
    </w:p>
    <w:p w:rsidR="00000000" w:rsidRDefault="00746CE9">
      <w:pPr>
        <w:spacing w:after="0" w:line="240" w:lineRule="auto"/>
        <w:ind w:firstLine="1155"/>
        <w:jc w:val="both"/>
        <w:textAlignment w:val="center"/>
        <w:divId w:val="861164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Размерът на допълнителното възнаграждение за постигнати резултати, което отделен служител може да получи за една година, не може да </w:t>
      </w:r>
      <w:r>
        <w:rPr>
          <w:rFonts w:ascii="Times New Roman" w:eastAsia="Times New Roman" w:hAnsi="Times New Roman" w:cs="Times New Roman"/>
          <w:color w:val="000000"/>
          <w:sz w:val="24"/>
          <w:szCs w:val="24"/>
        </w:rPr>
        <w:t>надвишава 80 на сто от начислените му за съответната година основни заплати.</w:t>
      </w:r>
    </w:p>
    <w:p w:rsidR="00000000" w:rsidRDefault="00746CE9">
      <w:pPr>
        <w:spacing w:after="120" w:line="240" w:lineRule="auto"/>
        <w:ind w:firstLine="1155"/>
        <w:jc w:val="both"/>
        <w:textAlignment w:val="center"/>
        <w:divId w:val="148616106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2124684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Допълнителните възнаграждения за постигнати резултати се определят въз основа на оценка на структурните звена в административната структура и/или на отделните служит</w:t>
      </w:r>
      <w:r>
        <w:rPr>
          <w:rFonts w:ascii="Times New Roman" w:eastAsia="Times New Roman" w:hAnsi="Times New Roman" w:cs="Times New Roman"/>
          <w:color w:val="000000"/>
          <w:sz w:val="24"/>
          <w:szCs w:val="24"/>
        </w:rPr>
        <w:t>ели.</w:t>
      </w:r>
    </w:p>
    <w:p w:rsidR="00000000" w:rsidRDefault="00746CE9">
      <w:pPr>
        <w:spacing w:after="0" w:line="240" w:lineRule="auto"/>
        <w:ind w:firstLine="1155"/>
        <w:jc w:val="both"/>
        <w:textAlignment w:val="center"/>
        <w:divId w:val="820734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80 от 2012 г., в сила от 19.10.2012 г., изм. - ДВ, бр. 5 от 2019 г., в сила от 01.01.2019 г.) Определянето на допълнителните възнаграждения за постигнати резултати на служители, които по изискванията на закон не са включени в струк</w:t>
      </w:r>
      <w:r>
        <w:rPr>
          <w:rFonts w:ascii="Times New Roman" w:eastAsia="Times New Roman" w:hAnsi="Times New Roman" w:cs="Times New Roman"/>
          <w:color w:val="000000"/>
          <w:sz w:val="24"/>
          <w:szCs w:val="24"/>
        </w:rPr>
        <w:t xml:space="preserve">турни звена, и на служители, изпълняващи дейности по управление и изпълнение на проекти и програми, се извършва само въз основа </w:t>
      </w:r>
      <w:r>
        <w:rPr>
          <w:rFonts w:ascii="Times New Roman" w:eastAsia="Times New Roman" w:hAnsi="Times New Roman" w:cs="Times New Roman"/>
          <w:color w:val="000000"/>
          <w:sz w:val="24"/>
          <w:szCs w:val="24"/>
        </w:rPr>
        <w:lastRenderedPageBreak/>
        <w:t>на индивидуална оценка. Индивидуалната оценка на служителите, изпълняващи дейности по управление и изпълнение на проекти и прогр</w:t>
      </w:r>
      <w:r>
        <w:rPr>
          <w:rFonts w:ascii="Times New Roman" w:eastAsia="Times New Roman" w:hAnsi="Times New Roman" w:cs="Times New Roman"/>
          <w:color w:val="000000"/>
          <w:sz w:val="24"/>
          <w:szCs w:val="24"/>
        </w:rPr>
        <w:t>ами, се определя въз основа на одобрение/неодобрение на извършената работа.</w:t>
      </w:r>
    </w:p>
    <w:p w:rsidR="00000000" w:rsidRDefault="00746CE9">
      <w:pPr>
        <w:spacing w:after="0" w:line="240" w:lineRule="auto"/>
        <w:ind w:firstLine="1155"/>
        <w:jc w:val="both"/>
        <w:textAlignment w:val="center"/>
        <w:divId w:val="896166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27 от 2013 г.) Допълнителните възнаграждения на държавни служители, командировани по реда на чл. 86а от Закона за държавния служител, се определят и изплащат от</w:t>
      </w:r>
      <w:r>
        <w:rPr>
          <w:rFonts w:ascii="Times New Roman" w:eastAsia="Times New Roman" w:hAnsi="Times New Roman" w:cs="Times New Roman"/>
          <w:color w:val="000000"/>
          <w:sz w:val="24"/>
          <w:szCs w:val="24"/>
        </w:rPr>
        <w:t xml:space="preserve"> изпращащата администрация въз основа на индивидуална оценка.</w:t>
      </w:r>
    </w:p>
    <w:p w:rsidR="00000000" w:rsidRDefault="00746CE9">
      <w:pPr>
        <w:spacing w:after="0" w:line="240" w:lineRule="auto"/>
        <w:ind w:firstLine="1155"/>
        <w:jc w:val="both"/>
        <w:textAlignment w:val="center"/>
        <w:divId w:val="40515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27 от 2013 г.) Оценяването на резултатите на административните звена се извършва от ръководителя на административната структура въз основа на:</w:t>
      </w:r>
    </w:p>
    <w:p w:rsidR="00000000" w:rsidRDefault="00746CE9">
      <w:pPr>
        <w:spacing w:after="0" w:line="240" w:lineRule="auto"/>
        <w:ind w:firstLine="1155"/>
        <w:jc w:val="both"/>
        <w:textAlignment w:val="center"/>
        <w:divId w:val="688213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изпълнението на це</w:t>
      </w:r>
      <w:r>
        <w:rPr>
          <w:rFonts w:ascii="Times New Roman" w:eastAsia="Times New Roman" w:hAnsi="Times New Roman" w:cs="Times New Roman"/>
          <w:color w:val="000000"/>
          <w:sz w:val="24"/>
          <w:szCs w:val="24"/>
        </w:rPr>
        <w:t>лите на звеното, включително на програмите или проектите, за които отговаря;</w:t>
      </w:r>
    </w:p>
    <w:p w:rsidR="00000000" w:rsidRDefault="00746CE9">
      <w:pPr>
        <w:spacing w:after="0" w:line="240" w:lineRule="auto"/>
        <w:ind w:firstLine="1155"/>
        <w:jc w:val="both"/>
        <w:textAlignment w:val="center"/>
        <w:divId w:val="109277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използваните ресурси;</w:t>
      </w:r>
    </w:p>
    <w:p w:rsidR="00000000" w:rsidRDefault="00746CE9">
      <w:pPr>
        <w:spacing w:after="0" w:line="240" w:lineRule="auto"/>
        <w:ind w:firstLine="1155"/>
        <w:jc w:val="both"/>
        <w:textAlignment w:val="center"/>
        <w:divId w:val="1789081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обстоятелства, повлияли върху дейността на звеното през периода.</w:t>
      </w:r>
    </w:p>
    <w:p w:rsidR="00000000" w:rsidRDefault="00746CE9">
      <w:pPr>
        <w:spacing w:after="0" w:line="240" w:lineRule="auto"/>
        <w:ind w:firstLine="1155"/>
        <w:jc w:val="both"/>
        <w:textAlignment w:val="center"/>
        <w:divId w:val="1042753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изм. - ДВ, бр. 27 от 2013 г.) Във вътрешните правила за зап</w:t>
      </w:r>
      <w:r>
        <w:rPr>
          <w:rFonts w:ascii="Times New Roman" w:eastAsia="Times New Roman" w:hAnsi="Times New Roman" w:cs="Times New Roman"/>
          <w:color w:val="000000"/>
          <w:sz w:val="24"/>
          <w:szCs w:val="24"/>
        </w:rPr>
        <w:t>латите на административните структури се определят:</w:t>
      </w:r>
    </w:p>
    <w:p w:rsidR="00000000" w:rsidRDefault="00746CE9">
      <w:pPr>
        <w:spacing w:after="0" w:line="240" w:lineRule="auto"/>
        <w:ind w:firstLine="1155"/>
        <w:jc w:val="both"/>
        <w:textAlignment w:val="center"/>
        <w:divId w:val="689795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административните звена и/или служителите, които ще бъдат оценявани, включително служителите, командировани по реда на чл. 86а от Закона за държавния служител;</w:t>
      </w:r>
    </w:p>
    <w:p w:rsidR="00000000" w:rsidRDefault="00746CE9">
      <w:pPr>
        <w:spacing w:after="0" w:line="240" w:lineRule="auto"/>
        <w:ind w:firstLine="1155"/>
        <w:jc w:val="both"/>
        <w:textAlignment w:val="center"/>
        <w:divId w:val="1997683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длъжностните лица, които ще определят </w:t>
      </w:r>
      <w:r>
        <w:rPr>
          <w:rFonts w:ascii="Times New Roman" w:eastAsia="Times New Roman" w:hAnsi="Times New Roman" w:cs="Times New Roman"/>
          <w:color w:val="000000"/>
          <w:sz w:val="24"/>
          <w:szCs w:val="24"/>
        </w:rPr>
        <w:t>оценките;</w:t>
      </w:r>
    </w:p>
    <w:p w:rsidR="00000000" w:rsidRDefault="00746CE9">
      <w:pPr>
        <w:spacing w:after="0" w:line="240" w:lineRule="auto"/>
        <w:ind w:firstLine="1155"/>
        <w:jc w:val="both"/>
        <w:textAlignment w:val="center"/>
        <w:divId w:val="187749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служителите, командировани по реда на чл. 86а от Закона за държавния служител, длъжностното лице, което определя оценката, е ръководителят в приемащата администрация, който възлага задачите и отговаря за дейността на командирования;</w:t>
      </w:r>
    </w:p>
    <w:p w:rsidR="00000000" w:rsidRDefault="00746CE9">
      <w:pPr>
        <w:spacing w:after="0" w:line="240" w:lineRule="auto"/>
        <w:ind w:firstLine="1155"/>
        <w:jc w:val="both"/>
        <w:textAlignment w:val="center"/>
        <w:divId w:val="411701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степ</w:t>
      </w:r>
      <w:r>
        <w:rPr>
          <w:rFonts w:ascii="Times New Roman" w:eastAsia="Times New Roman" w:hAnsi="Times New Roman" w:cs="Times New Roman"/>
          <w:color w:val="000000"/>
          <w:sz w:val="24"/>
          <w:szCs w:val="24"/>
        </w:rPr>
        <w:t>ените на оценката, включително за служителите, командировани по реда на чл. 86а от Закона за държавния служител;</w:t>
      </w:r>
    </w:p>
    <w:p w:rsidR="00000000" w:rsidRDefault="00746CE9">
      <w:pPr>
        <w:spacing w:after="0" w:line="240" w:lineRule="auto"/>
        <w:ind w:firstLine="1155"/>
        <w:jc w:val="both"/>
        <w:textAlignment w:val="center"/>
        <w:divId w:val="184812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конкретните показатели, критерии, алгоритми и изисквания за определяне на оценките съобразно спецификата на дейността на съответната админис</w:t>
      </w:r>
      <w:r>
        <w:rPr>
          <w:rFonts w:ascii="Times New Roman" w:eastAsia="Times New Roman" w:hAnsi="Times New Roman" w:cs="Times New Roman"/>
          <w:color w:val="000000"/>
          <w:sz w:val="24"/>
          <w:szCs w:val="24"/>
        </w:rPr>
        <w:t>тративна структура;</w:t>
      </w:r>
    </w:p>
    <w:p w:rsidR="00000000" w:rsidRDefault="00746CE9">
      <w:pPr>
        <w:spacing w:after="0" w:line="240" w:lineRule="auto"/>
        <w:ind w:firstLine="1155"/>
        <w:jc w:val="both"/>
        <w:textAlignment w:val="center"/>
        <w:divId w:val="1779256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източниците за финансиране на допълнителните възнаграждения за постигнати резултати.</w:t>
      </w:r>
    </w:p>
    <w:p w:rsidR="00000000" w:rsidRDefault="00746CE9">
      <w:pPr>
        <w:spacing w:after="0" w:line="240" w:lineRule="auto"/>
        <w:ind w:firstLine="1155"/>
        <w:jc w:val="both"/>
        <w:textAlignment w:val="center"/>
        <w:divId w:val="432363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27 от 2013 г.) За служителите, командировани по реда на чл. 86а от Закона за държавния служител, определената индивидуална оценк</w:t>
      </w:r>
      <w:r>
        <w:rPr>
          <w:rFonts w:ascii="Times New Roman" w:eastAsia="Times New Roman" w:hAnsi="Times New Roman" w:cs="Times New Roman"/>
          <w:color w:val="000000"/>
          <w:sz w:val="24"/>
          <w:szCs w:val="24"/>
        </w:rPr>
        <w:t>а следва да бъде съобразена със скалата за оценяване на съответната изпращаща администрация.</w:t>
      </w:r>
    </w:p>
    <w:p w:rsidR="00000000" w:rsidRDefault="00746CE9">
      <w:pPr>
        <w:spacing w:after="0" w:line="240" w:lineRule="auto"/>
        <w:ind w:firstLine="1155"/>
        <w:jc w:val="both"/>
        <w:textAlignment w:val="center"/>
        <w:divId w:val="1696810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5 от 2019 г., в сила от 01.01.2019 г.) Служители, които в рамките на длъжностната си характеристика участват в управлението и изпълнението на проекти, съфинансирани със средства от Европейските структурни и инвестиционни фондове, или на</w:t>
      </w:r>
      <w:r>
        <w:rPr>
          <w:rFonts w:ascii="Times New Roman" w:eastAsia="Times New Roman" w:hAnsi="Times New Roman" w:cs="Times New Roman"/>
          <w:color w:val="000000"/>
          <w:sz w:val="24"/>
          <w:szCs w:val="24"/>
        </w:rPr>
        <w:t xml:space="preserve"> проекти и програми, финансирани от други международни финансови институции и донори, без това да е основна цел на длъжността, която заемат, освен допълнително възнаграждение за постигнати резултати въз основа на оценяването на резултатите на административ</w:t>
      </w:r>
      <w:r>
        <w:rPr>
          <w:rFonts w:ascii="Times New Roman" w:eastAsia="Times New Roman" w:hAnsi="Times New Roman" w:cs="Times New Roman"/>
          <w:color w:val="000000"/>
          <w:sz w:val="24"/>
          <w:szCs w:val="24"/>
        </w:rPr>
        <w:t>ните звена по ал. 4 получават и допълнително възнаграждение за постигнати резултати въз основа на индивидуална оценка за извършените дейности по разработване, управление и изпълнение на проекти и програми.</w:t>
      </w:r>
    </w:p>
    <w:p w:rsidR="00000000" w:rsidRDefault="00746CE9">
      <w:pPr>
        <w:spacing w:after="0" w:line="240" w:lineRule="auto"/>
        <w:ind w:firstLine="1155"/>
        <w:jc w:val="both"/>
        <w:textAlignment w:val="center"/>
        <w:divId w:val="909922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(Нова - ДВ, бр. 5 от 2019 г., в сила от 01.01.</w:t>
      </w:r>
      <w:r>
        <w:rPr>
          <w:rFonts w:ascii="Times New Roman" w:eastAsia="Times New Roman" w:hAnsi="Times New Roman" w:cs="Times New Roman"/>
          <w:color w:val="000000"/>
          <w:sz w:val="24"/>
          <w:szCs w:val="24"/>
        </w:rPr>
        <w:t>2019 г.) Размерите на допълнителните възнаграждения за постигнати резултати за дейностите по управление и изпълнение на проекти и програми по ал. 2 и 7 се определят в рамките на разходите за организация и управление на съответния проект и/или програма.</w:t>
      </w:r>
    </w:p>
    <w:p w:rsidR="00000000" w:rsidRDefault="00746CE9">
      <w:pPr>
        <w:spacing w:after="0" w:line="240" w:lineRule="auto"/>
        <w:ind w:firstLine="1155"/>
        <w:jc w:val="both"/>
        <w:textAlignment w:val="center"/>
        <w:divId w:val="182130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(Нова - ДВ, бр. 5 от 2019 г., в сила от 01.01.2019 г., изм. - ДВ, бр. 62 от 2022 г., в сила от 05.08.2022 г.) Служителите, заемащи длъжността "сътрудник по управление на европейски проекти и програми", получават допълнителни възнаграждения за постигнати р</w:t>
      </w:r>
      <w:r>
        <w:rPr>
          <w:rFonts w:ascii="Times New Roman" w:eastAsia="Times New Roman" w:hAnsi="Times New Roman" w:cs="Times New Roman"/>
          <w:color w:val="000000"/>
          <w:sz w:val="24"/>
          <w:szCs w:val="24"/>
        </w:rPr>
        <w:t>езултати по ал. 2 само ако за това е осигурен ресурс в рамките на съответните фондове/програми/инструменти по чл. 5, ал. 2 или от средствата, предвидени за управлението и/или изпълнението на проектите, финансирани по съответните фондове/програми/инструмент</w:t>
      </w:r>
      <w:r>
        <w:rPr>
          <w:rFonts w:ascii="Times New Roman" w:eastAsia="Times New Roman" w:hAnsi="Times New Roman" w:cs="Times New Roman"/>
          <w:color w:val="000000"/>
          <w:sz w:val="24"/>
          <w:szCs w:val="24"/>
        </w:rPr>
        <w:t>и.</w:t>
      </w:r>
    </w:p>
    <w:p w:rsidR="00000000" w:rsidRDefault="00746CE9">
      <w:pPr>
        <w:spacing w:after="120" w:line="240" w:lineRule="auto"/>
        <w:ind w:firstLine="1155"/>
        <w:jc w:val="both"/>
        <w:textAlignment w:val="center"/>
        <w:divId w:val="1309287400"/>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4826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25а. (Нов - ДВ, бр. 5 от 2019 г., в сила от 01.01.2019 г.) (1) Допълнителното възнаграждение по чл. 19, т. 6 се определя за изпълнението и/или управлението извън установеното работно време и длъжностната характеристика на служителя на:</w:t>
      </w:r>
    </w:p>
    <w:p w:rsidR="00000000" w:rsidRDefault="00746CE9">
      <w:pPr>
        <w:spacing w:after="0" w:line="240" w:lineRule="auto"/>
        <w:ind w:firstLine="1155"/>
        <w:jc w:val="both"/>
        <w:textAlignment w:val="center"/>
        <w:divId w:val="82993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проекти,</w:t>
      </w:r>
      <w:r>
        <w:rPr>
          <w:rFonts w:ascii="Times New Roman" w:eastAsia="Times New Roman" w:hAnsi="Times New Roman" w:cs="Times New Roman"/>
          <w:color w:val="000000"/>
          <w:sz w:val="24"/>
          <w:szCs w:val="24"/>
        </w:rPr>
        <w:t xml:space="preserve"> съфинансирани със средства от Европейските структурни и инвестиционни фондове, по които съответната администрация е бенефициент или партньор, при условията на чл. 49, ал. 3 от Закона за управление на средствата от Европейските структурни и инвестиционни ф</w:t>
      </w:r>
      <w:r>
        <w:rPr>
          <w:rFonts w:ascii="Times New Roman" w:eastAsia="Times New Roman" w:hAnsi="Times New Roman" w:cs="Times New Roman"/>
          <w:color w:val="000000"/>
          <w:sz w:val="24"/>
          <w:szCs w:val="24"/>
        </w:rPr>
        <w:t>ондове;</w:t>
      </w:r>
    </w:p>
    <w:p w:rsidR="00000000" w:rsidRDefault="00746CE9">
      <w:pPr>
        <w:spacing w:after="0" w:line="240" w:lineRule="auto"/>
        <w:ind w:firstLine="1155"/>
        <w:jc w:val="both"/>
        <w:textAlignment w:val="center"/>
        <w:divId w:val="1225677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проекти и програми, финансирани от други международни финансови институции и донори, по които съответната администрация е бенефициент или партньор.</w:t>
      </w:r>
    </w:p>
    <w:p w:rsidR="00000000" w:rsidRDefault="00746CE9">
      <w:pPr>
        <w:spacing w:after="0" w:line="240" w:lineRule="auto"/>
        <w:ind w:firstLine="1155"/>
        <w:jc w:val="both"/>
        <w:textAlignment w:val="center"/>
        <w:divId w:val="686248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18 от 2020 г., в сила от 28.02.2020 г.) В случаите по ал. 1 размерът на допъл</w:t>
      </w:r>
      <w:r>
        <w:rPr>
          <w:rFonts w:ascii="Times New Roman" w:eastAsia="Times New Roman" w:hAnsi="Times New Roman" w:cs="Times New Roman"/>
          <w:color w:val="000000"/>
          <w:sz w:val="24"/>
          <w:szCs w:val="24"/>
        </w:rPr>
        <w:t>нителното възнаграждение по чл. 19, т. 6 е равен на възнаграждението на часова база, което лицето получава за изпълнение на дейностите по длъжностната характеристика.</w:t>
      </w:r>
    </w:p>
    <w:p w:rsidR="00000000" w:rsidRDefault="00746CE9">
      <w:pPr>
        <w:spacing w:after="0" w:line="240" w:lineRule="auto"/>
        <w:ind w:firstLine="1155"/>
        <w:jc w:val="both"/>
        <w:textAlignment w:val="center"/>
        <w:divId w:val="86654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2020 г., в сила от 28.02.2020 г.) Допълнителното възнаграждение</w:t>
      </w:r>
      <w:r>
        <w:rPr>
          <w:rFonts w:ascii="Times New Roman" w:eastAsia="Times New Roman" w:hAnsi="Times New Roman" w:cs="Times New Roman"/>
          <w:color w:val="000000"/>
          <w:sz w:val="24"/>
          <w:szCs w:val="24"/>
        </w:rPr>
        <w:t xml:space="preserve"> по чл. 19, т. 6 за изпълнението и/или управлението на проекти и програми, по които съответната администрация е изпълнител, се определя от органа по назначаването/работодателя в рамките на средствата по проекта или програмата.</w:t>
      </w:r>
    </w:p>
    <w:p w:rsidR="00000000" w:rsidRDefault="00746CE9">
      <w:pPr>
        <w:spacing w:after="120" w:line="240" w:lineRule="auto"/>
        <w:ind w:firstLine="1155"/>
        <w:jc w:val="both"/>
        <w:textAlignment w:val="center"/>
        <w:divId w:val="28856094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2107263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(1) За времето на п</w:t>
      </w:r>
      <w:r>
        <w:rPr>
          <w:rFonts w:ascii="Times New Roman" w:eastAsia="Times New Roman" w:hAnsi="Times New Roman" w:cs="Times New Roman"/>
          <w:color w:val="000000"/>
          <w:sz w:val="24"/>
          <w:szCs w:val="24"/>
        </w:rPr>
        <w:t>латения годишен отпуск служителят получава възнаграждение, изчислено от основната месечна заплата, определена към момента на започване ползването на отпуска, и броя на работните дни през месеца.</w:t>
      </w:r>
    </w:p>
    <w:p w:rsidR="00000000" w:rsidRDefault="00746CE9">
      <w:pPr>
        <w:spacing w:after="0" w:line="240" w:lineRule="auto"/>
        <w:ind w:firstLine="1155"/>
        <w:jc w:val="both"/>
        <w:textAlignment w:val="center"/>
        <w:divId w:val="869487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когато платеният годишен отпуск се ползва в п</w:t>
      </w:r>
      <w:r>
        <w:rPr>
          <w:rFonts w:ascii="Times New Roman" w:eastAsia="Times New Roman" w:hAnsi="Times New Roman" w:cs="Times New Roman"/>
          <w:color w:val="000000"/>
          <w:sz w:val="24"/>
          <w:szCs w:val="24"/>
        </w:rPr>
        <w:t>ериод, който включва повече от един календарен месец, среднодневното възнаграждение за всеки ден от отпуска през съответния месец се определя от основната месечна заплата по ал. 1 и броя на работните дни на съответния месец.</w:t>
      </w:r>
    </w:p>
    <w:p w:rsidR="00000000" w:rsidRDefault="00746CE9">
      <w:pPr>
        <w:spacing w:after="0" w:line="240" w:lineRule="auto"/>
        <w:ind w:firstLine="1155"/>
        <w:jc w:val="both"/>
        <w:textAlignment w:val="center"/>
        <w:divId w:val="1538162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с нормативен акт на </w:t>
      </w:r>
      <w:r>
        <w:rPr>
          <w:rFonts w:ascii="Times New Roman" w:eastAsia="Times New Roman" w:hAnsi="Times New Roman" w:cs="Times New Roman"/>
          <w:color w:val="000000"/>
          <w:sz w:val="24"/>
          <w:szCs w:val="24"/>
        </w:rPr>
        <w:t>Министерския съвет от определена дата се увеличават основните месечни заплати на служителите и това увеличение не е включено в размера на основната месечна заплата, определена към момента на започване ползването на отпуска, среднодневното възнаграждение по</w:t>
      </w:r>
      <w:r>
        <w:rPr>
          <w:rFonts w:ascii="Times New Roman" w:eastAsia="Times New Roman" w:hAnsi="Times New Roman" w:cs="Times New Roman"/>
          <w:color w:val="000000"/>
          <w:sz w:val="24"/>
          <w:szCs w:val="24"/>
        </w:rPr>
        <w:t xml:space="preserve"> ал. 1 и 2 се преизчислява и разликата се доплаща.</w:t>
      </w:r>
    </w:p>
    <w:p w:rsidR="00000000" w:rsidRDefault="00746CE9">
      <w:pPr>
        <w:spacing w:after="0" w:line="240" w:lineRule="auto"/>
        <w:ind w:firstLine="1155"/>
        <w:jc w:val="both"/>
        <w:textAlignment w:val="center"/>
        <w:divId w:val="105083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При прекратяване на правоотношението среднодневният размер на паричното обезщетение за компенсиране на неизползваните дни платен годишен отпуск се определя от размера на основната месечна заплата, опре</w:t>
      </w:r>
      <w:r>
        <w:rPr>
          <w:rFonts w:ascii="Times New Roman" w:eastAsia="Times New Roman" w:hAnsi="Times New Roman" w:cs="Times New Roman"/>
          <w:color w:val="000000"/>
          <w:sz w:val="24"/>
          <w:szCs w:val="24"/>
        </w:rPr>
        <w:t>делена на служителя към датата на прекратяване на правоотношението, и средномесечния брой на работните дни за съответната година.</w:t>
      </w:r>
    </w:p>
    <w:p w:rsidR="00000000" w:rsidRDefault="00746CE9">
      <w:pPr>
        <w:spacing w:after="120" w:line="240" w:lineRule="auto"/>
        <w:ind w:firstLine="1155"/>
        <w:jc w:val="both"/>
        <w:textAlignment w:val="center"/>
        <w:divId w:val="1389767569"/>
        <w:rPr>
          <w:rFonts w:ascii="Times New Roman" w:eastAsia="Times New Roman" w:hAnsi="Times New Roman" w:cs="Times New Roman"/>
          <w:color w:val="000000"/>
          <w:sz w:val="24"/>
          <w:szCs w:val="24"/>
        </w:rPr>
      </w:pPr>
    </w:p>
    <w:p w:rsidR="00000000" w:rsidRDefault="00746CE9">
      <w:pPr>
        <w:spacing w:before="100" w:beforeAutospacing="1" w:after="240" w:line="240" w:lineRule="auto"/>
        <w:jc w:val="center"/>
        <w:textAlignment w:val="center"/>
        <w:divId w:val="1609389570"/>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746CE9">
      <w:pPr>
        <w:spacing w:after="0" w:line="240" w:lineRule="auto"/>
        <w:ind w:firstLine="1155"/>
        <w:jc w:val="both"/>
        <w:textAlignment w:val="center"/>
        <w:divId w:val="524246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наредбата:</w:t>
      </w:r>
    </w:p>
    <w:p w:rsidR="00000000" w:rsidRDefault="00746CE9">
      <w:pPr>
        <w:spacing w:after="0" w:line="240" w:lineRule="auto"/>
        <w:ind w:firstLine="1155"/>
        <w:jc w:val="both"/>
        <w:textAlignment w:val="center"/>
        <w:divId w:val="56899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"Ниво на основните месечни заплати за длъжност" обхваща групи от </w:t>
      </w:r>
      <w:r>
        <w:rPr>
          <w:rFonts w:ascii="Times New Roman" w:eastAsia="Times New Roman" w:hAnsi="Times New Roman" w:cs="Times New Roman"/>
          <w:color w:val="000000"/>
          <w:sz w:val="24"/>
          <w:szCs w:val="24"/>
        </w:rPr>
        <w:t>длъжности с посочени длъжностни нива от КДА, за които се прилагат едни и същи по стойности степени на основните месечни заплати, като всяко ниво на основните месечни заплати има отделен пореден номер.</w:t>
      </w:r>
    </w:p>
    <w:p w:rsidR="00000000" w:rsidRDefault="00746CE9">
      <w:pPr>
        <w:spacing w:after="0" w:line="240" w:lineRule="auto"/>
        <w:ind w:firstLine="1155"/>
        <w:jc w:val="both"/>
        <w:textAlignment w:val="center"/>
        <w:divId w:val="1163281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"Степен на основните месечни заплати за длъжност" е </w:t>
      </w:r>
      <w:r>
        <w:rPr>
          <w:rFonts w:ascii="Times New Roman" w:eastAsia="Times New Roman" w:hAnsi="Times New Roman" w:cs="Times New Roman"/>
          <w:color w:val="000000"/>
          <w:sz w:val="24"/>
          <w:szCs w:val="24"/>
        </w:rPr>
        <w:t>интервал на основните месечни заплати с определена минимална и максимална стойност, приложим към длъжности от посочени длъжностни нива от КДА.</w:t>
      </w:r>
    </w:p>
    <w:p w:rsidR="00000000" w:rsidRDefault="00746CE9">
      <w:pPr>
        <w:spacing w:after="0" w:line="240" w:lineRule="auto"/>
        <w:ind w:firstLine="1155"/>
        <w:jc w:val="both"/>
        <w:textAlignment w:val="center"/>
        <w:divId w:val="977881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"Ръководител на административната структура" е органът по назначаването по Закона за държавния служител/работо</w:t>
      </w:r>
      <w:r>
        <w:rPr>
          <w:rFonts w:ascii="Times New Roman" w:eastAsia="Times New Roman" w:hAnsi="Times New Roman" w:cs="Times New Roman"/>
          <w:color w:val="000000"/>
          <w:sz w:val="24"/>
          <w:szCs w:val="24"/>
        </w:rPr>
        <w:t>дателят по Кодекса на труда или упълномощено от него длъжностно лице.</w:t>
      </w:r>
    </w:p>
    <w:p w:rsidR="00000000" w:rsidRDefault="00746CE9">
      <w:pPr>
        <w:spacing w:after="0" w:line="240" w:lineRule="auto"/>
        <w:ind w:firstLine="1155"/>
        <w:jc w:val="both"/>
        <w:textAlignment w:val="center"/>
        <w:divId w:val="3559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93 от 2019 г., в сила от 26.11.2019 г.) "Последна годишна оценка на изпълнението на длъжността" е оценката от последното годишно оценяване в администрацията.</w:t>
      </w:r>
    </w:p>
    <w:p w:rsidR="00000000" w:rsidRDefault="00746CE9">
      <w:pPr>
        <w:spacing w:after="150" w:line="240" w:lineRule="auto"/>
        <w:ind w:firstLine="1155"/>
        <w:jc w:val="both"/>
        <w:textAlignment w:val="center"/>
        <w:divId w:val="170530012"/>
        <w:rPr>
          <w:rFonts w:ascii="Times New Roman" w:eastAsia="Times New Roman" w:hAnsi="Times New Roman" w:cs="Times New Roman"/>
          <w:color w:val="000000"/>
          <w:sz w:val="24"/>
          <w:szCs w:val="24"/>
        </w:rPr>
      </w:pPr>
    </w:p>
    <w:p w:rsidR="00000000" w:rsidRDefault="00746CE9">
      <w:pPr>
        <w:spacing w:before="100" w:beforeAutospacing="1" w:after="260" w:line="240" w:lineRule="auto"/>
        <w:jc w:val="center"/>
        <w:textAlignment w:val="center"/>
        <w:divId w:val="144002523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w:t>
      </w:r>
      <w:r>
        <w:rPr>
          <w:rFonts w:ascii="Times New Roman" w:hAnsi="Times New Roman" w:cs="Times New Roman"/>
          <w:b/>
          <w:bCs/>
          <w:color w:val="000000"/>
          <w:sz w:val="26"/>
          <w:szCs w:val="26"/>
        </w:rPr>
        <w:t>и и Заключителни разпоредби</w:t>
      </w:r>
    </w:p>
    <w:p w:rsidR="00000000" w:rsidRDefault="00746CE9">
      <w:pPr>
        <w:spacing w:after="0" w:line="240" w:lineRule="auto"/>
        <w:ind w:firstLine="1155"/>
        <w:jc w:val="both"/>
        <w:textAlignment w:val="center"/>
        <w:divId w:val="116274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В едномесечен срок от влизането в сила на наредбата ръководителят на административната структура:</w:t>
      </w:r>
    </w:p>
    <w:p w:rsidR="00000000" w:rsidRDefault="00746CE9">
      <w:pPr>
        <w:spacing w:after="0" w:line="240" w:lineRule="auto"/>
        <w:ind w:firstLine="1155"/>
        <w:jc w:val="both"/>
        <w:textAlignment w:val="center"/>
        <w:divId w:val="1978564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утвърждава нови вътрешни правила за заплатите, като в случаите по чл. 5, ал. 2 определя и източниците за финансиране</w:t>
      </w:r>
      <w:r>
        <w:rPr>
          <w:rFonts w:ascii="Times New Roman" w:eastAsia="Times New Roman" w:hAnsi="Times New Roman" w:cs="Times New Roman"/>
          <w:color w:val="000000"/>
          <w:sz w:val="24"/>
          <w:szCs w:val="24"/>
        </w:rPr>
        <w:t xml:space="preserve"> на индивидуалните брутни месечни заплати;</w:t>
      </w:r>
    </w:p>
    <w:p w:rsidR="00000000" w:rsidRDefault="00746CE9">
      <w:pPr>
        <w:spacing w:after="0" w:line="240" w:lineRule="auto"/>
        <w:ind w:firstLine="1155"/>
        <w:jc w:val="both"/>
        <w:textAlignment w:val="center"/>
        <w:divId w:val="1484200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индивидуални основни месечни заплати на служителите, така че те, намалени с дължимия данък и със задължителните осигурителни вноски за сметка на осигурените лица, ако са били дължими, да не са по-ниски</w:t>
      </w:r>
      <w:r>
        <w:rPr>
          <w:rFonts w:ascii="Times New Roman" w:eastAsia="Times New Roman" w:hAnsi="Times New Roman" w:cs="Times New Roman"/>
          <w:color w:val="000000"/>
          <w:sz w:val="24"/>
          <w:szCs w:val="24"/>
        </w:rPr>
        <w:t xml:space="preserve"> от получаваните до момента брутни месечни заплати, намалени с дължимите данъци и с дължимите задължителни осигурителни вноски за сметка на осигуреното лице, ако са били дължими;</w:t>
      </w:r>
    </w:p>
    <w:p w:rsidR="00000000" w:rsidRDefault="00746CE9">
      <w:pPr>
        <w:spacing w:after="0" w:line="240" w:lineRule="auto"/>
        <w:ind w:firstLine="1155"/>
        <w:jc w:val="both"/>
        <w:textAlignment w:val="center"/>
        <w:divId w:val="1989749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включва в брутните заплати по т. 2:</w:t>
      </w:r>
    </w:p>
    <w:p w:rsidR="00000000" w:rsidRDefault="00746CE9">
      <w:pPr>
        <w:spacing w:after="0" w:line="240" w:lineRule="auto"/>
        <w:ind w:firstLine="1155"/>
        <w:jc w:val="both"/>
        <w:textAlignment w:val="center"/>
        <w:divId w:val="564952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основните месечни заплати или основните месечни възнаграждения;</w:t>
      </w:r>
    </w:p>
    <w:p w:rsidR="00000000" w:rsidRDefault="00746CE9">
      <w:pPr>
        <w:spacing w:after="0" w:line="240" w:lineRule="auto"/>
        <w:ind w:firstLine="1155"/>
        <w:jc w:val="both"/>
        <w:textAlignment w:val="center"/>
        <w:divId w:val="133853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допълнителните възнаграждения, които се изплащат постоянно заедно с полагащите се основни месечни заплати или основни месечни възнаграждения и са в зависимост единствено от отработеното </w:t>
      </w:r>
      <w:r>
        <w:rPr>
          <w:rFonts w:ascii="Times New Roman" w:eastAsia="Times New Roman" w:hAnsi="Times New Roman" w:cs="Times New Roman"/>
          <w:color w:val="000000"/>
          <w:sz w:val="24"/>
          <w:szCs w:val="24"/>
        </w:rPr>
        <w:t>време;</w:t>
      </w:r>
    </w:p>
    <w:p w:rsidR="00000000" w:rsidRDefault="00746CE9">
      <w:pPr>
        <w:spacing w:after="0" w:line="240" w:lineRule="auto"/>
        <w:ind w:firstLine="1155"/>
        <w:jc w:val="both"/>
        <w:textAlignment w:val="center"/>
        <w:divId w:val="1367022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може да коригира еднократно в рамките на разходите по чл. 5 и при спазване изискванията на чл. 6, ал. 1 и 2 изчислените по реда на т. 2 и 3 индивидуални основни месечни заплати;</w:t>
      </w:r>
    </w:p>
    <w:p w:rsidR="00000000" w:rsidRDefault="00746CE9">
      <w:pPr>
        <w:spacing w:after="0" w:line="240" w:lineRule="auto"/>
        <w:ind w:firstLine="1155"/>
        <w:jc w:val="both"/>
        <w:textAlignment w:val="center"/>
        <w:divId w:val="1377198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определя нивото и най-ниската степен на основната месечна заплата</w:t>
      </w:r>
      <w:r>
        <w:rPr>
          <w:rFonts w:ascii="Times New Roman" w:eastAsia="Times New Roman" w:hAnsi="Times New Roman" w:cs="Times New Roman"/>
          <w:color w:val="000000"/>
          <w:sz w:val="24"/>
          <w:szCs w:val="24"/>
        </w:rPr>
        <w:t>, чийто максимален размер е по-висок от достигнатата индивидуална основна месечна заплата, изчислена по реда на т. 2, 3 и 4.</w:t>
      </w:r>
    </w:p>
    <w:p w:rsidR="00000000" w:rsidRDefault="00746CE9">
      <w:pPr>
        <w:spacing w:after="0" w:line="240" w:lineRule="auto"/>
        <w:ind w:firstLine="1155"/>
        <w:jc w:val="both"/>
        <w:textAlignment w:val="center"/>
        <w:divId w:val="126114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Степените на основните месечни заплати на служителите, които имат професионален опит, надвишаващ минималния за длъжността, се о</w:t>
      </w:r>
      <w:r>
        <w:rPr>
          <w:rFonts w:ascii="Times New Roman" w:eastAsia="Times New Roman" w:hAnsi="Times New Roman" w:cs="Times New Roman"/>
          <w:color w:val="000000"/>
          <w:sz w:val="24"/>
          <w:szCs w:val="24"/>
        </w:rPr>
        <w:t>пределят, както следва:</w:t>
      </w:r>
    </w:p>
    <w:p w:rsidR="00000000" w:rsidRDefault="00746CE9">
      <w:pPr>
        <w:spacing w:after="0" w:line="240" w:lineRule="auto"/>
        <w:ind w:firstLine="1155"/>
        <w:jc w:val="both"/>
        <w:textAlignment w:val="center"/>
        <w:divId w:val="1876118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служителите с професионален опит, надвишаващ минималния за длъжността с от 1 до 3 години - степен 2 на нивото на основната месечна заплата за длъжността;</w:t>
      </w:r>
    </w:p>
    <w:p w:rsidR="00000000" w:rsidRDefault="00746CE9">
      <w:pPr>
        <w:spacing w:after="0" w:line="240" w:lineRule="auto"/>
        <w:ind w:firstLine="1155"/>
        <w:jc w:val="both"/>
        <w:textAlignment w:val="center"/>
        <w:divId w:val="405995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служителите с професионален опит, надвишаващ минималния за длъжнос</w:t>
      </w:r>
      <w:r>
        <w:rPr>
          <w:rFonts w:ascii="Times New Roman" w:eastAsia="Times New Roman" w:hAnsi="Times New Roman" w:cs="Times New Roman"/>
          <w:color w:val="000000"/>
          <w:sz w:val="24"/>
          <w:szCs w:val="24"/>
        </w:rPr>
        <w:t>тта с от 3 до 7 години - степен 3 на нивото на основната месечна заплата за длъжността;</w:t>
      </w:r>
    </w:p>
    <w:p w:rsidR="00000000" w:rsidRDefault="00746CE9">
      <w:pPr>
        <w:spacing w:after="0" w:line="240" w:lineRule="auto"/>
        <w:ind w:firstLine="1155"/>
        <w:jc w:val="both"/>
        <w:textAlignment w:val="center"/>
        <w:divId w:val="111158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служителите с професионален опит, надвишаващ минималния за длъжността с над 7 години - степен 4 на нивото на основната месечна заплата за длъжността.</w:t>
      </w:r>
    </w:p>
    <w:p w:rsidR="00000000" w:rsidRDefault="00746CE9">
      <w:pPr>
        <w:spacing w:after="0" w:line="240" w:lineRule="auto"/>
        <w:ind w:firstLine="1155"/>
        <w:jc w:val="both"/>
        <w:textAlignment w:val="center"/>
        <w:divId w:val="1079136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Алинея 2</w:t>
      </w:r>
      <w:r>
        <w:rPr>
          <w:rFonts w:ascii="Times New Roman" w:eastAsia="Times New Roman" w:hAnsi="Times New Roman" w:cs="Times New Roman"/>
          <w:color w:val="000000"/>
          <w:sz w:val="24"/>
          <w:szCs w:val="24"/>
        </w:rPr>
        <w:t xml:space="preserve"> се прилага само когато е по-благоприятна за служителя.</w:t>
      </w:r>
    </w:p>
    <w:p w:rsidR="00000000" w:rsidRDefault="00746CE9">
      <w:pPr>
        <w:spacing w:after="0" w:line="240" w:lineRule="auto"/>
        <w:ind w:firstLine="1155"/>
        <w:jc w:val="both"/>
        <w:textAlignment w:val="center"/>
        <w:divId w:val="21349327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индивидуалната основна месечна заплата на служителя, определена по реда на ал. 1, т. 2, 3 и 4, е по-ниска от минималната основна месечна заплата за степента, определена по реда на ал. 2, на</w:t>
      </w:r>
      <w:r>
        <w:rPr>
          <w:rFonts w:ascii="Times New Roman" w:eastAsia="Times New Roman" w:hAnsi="Times New Roman" w:cs="Times New Roman"/>
          <w:color w:val="000000"/>
          <w:sz w:val="24"/>
          <w:szCs w:val="24"/>
        </w:rPr>
        <w:t xml:space="preserve"> служителя се определя по-ниска степен, за която определената индивидуална месечна заплата на служителя е по-висока от минималната месечна основна заплата за степента.</w:t>
      </w:r>
    </w:p>
    <w:p w:rsidR="00000000" w:rsidRDefault="00746CE9">
      <w:pPr>
        <w:spacing w:after="0" w:line="240" w:lineRule="auto"/>
        <w:ind w:firstLine="1155"/>
        <w:jc w:val="both"/>
        <w:textAlignment w:val="center"/>
        <w:divId w:val="173666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размерът на индивидуалната основна месечна заплата на служителя, определен по</w:t>
      </w:r>
      <w:r>
        <w:rPr>
          <w:rFonts w:ascii="Times New Roman" w:eastAsia="Times New Roman" w:hAnsi="Times New Roman" w:cs="Times New Roman"/>
          <w:color w:val="000000"/>
          <w:sz w:val="24"/>
          <w:szCs w:val="24"/>
        </w:rPr>
        <w:t xml:space="preserve"> реда на ал. 1, т. 2 и 3, е по-висок от максималната основна месечна заплата за шеста степен на съответното ниво на основната месечна заплата, на служителя се определя шеста степен, като размерът на индивидуалната месечна заплата на служителя, определен по</w:t>
      </w:r>
      <w:r>
        <w:rPr>
          <w:rFonts w:ascii="Times New Roman" w:eastAsia="Times New Roman" w:hAnsi="Times New Roman" w:cs="Times New Roman"/>
          <w:color w:val="000000"/>
          <w:sz w:val="24"/>
          <w:szCs w:val="24"/>
        </w:rPr>
        <w:t xml:space="preserve"> реда на ал. 1, т. 2 и 3, се запазва.</w:t>
      </w:r>
    </w:p>
    <w:p w:rsidR="00000000" w:rsidRDefault="00746CE9">
      <w:pPr>
        <w:spacing w:after="0" w:line="240" w:lineRule="auto"/>
        <w:ind w:firstLine="1155"/>
        <w:jc w:val="both"/>
        <w:textAlignment w:val="center"/>
        <w:divId w:val="1958557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служителите, които се намират в законоустановен отпуск, командировка или специализация, срокът по ал. 1 започва да тече от датата на завръщането им на работа, ако преди това не могат да бъдат изпълнени ал. 1 - 5</w:t>
      </w:r>
      <w:r>
        <w:rPr>
          <w:rFonts w:ascii="Times New Roman" w:eastAsia="Times New Roman" w:hAnsi="Times New Roman" w:cs="Times New Roman"/>
          <w:color w:val="000000"/>
          <w:sz w:val="24"/>
          <w:szCs w:val="24"/>
        </w:rPr>
        <w:t>.</w:t>
      </w:r>
    </w:p>
    <w:p w:rsidR="00000000" w:rsidRDefault="00746CE9">
      <w:pPr>
        <w:spacing w:after="0" w:line="240" w:lineRule="auto"/>
        <w:ind w:firstLine="1155"/>
        <w:jc w:val="both"/>
        <w:textAlignment w:val="center"/>
        <w:divId w:val="2119135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Алинея 6 се прилага съответно и по отношение на възстановените служители.</w:t>
      </w:r>
    </w:p>
    <w:p w:rsidR="00000000" w:rsidRDefault="00746CE9">
      <w:pPr>
        <w:spacing w:after="150" w:line="240" w:lineRule="auto"/>
        <w:ind w:firstLine="1155"/>
        <w:jc w:val="both"/>
        <w:textAlignment w:val="center"/>
        <w:divId w:val="33084027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2144539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През 2012 г. увеличения на индивидуалните основни месечни заплати въз основа на последната годишна оценка на изпълнението на длъжността може да се извършват само в рамки</w:t>
      </w:r>
      <w:r>
        <w:rPr>
          <w:rFonts w:ascii="Times New Roman" w:eastAsia="Times New Roman" w:hAnsi="Times New Roman" w:cs="Times New Roman"/>
          <w:color w:val="000000"/>
          <w:sz w:val="24"/>
          <w:szCs w:val="24"/>
        </w:rPr>
        <w:t>те на същата степен на съответното ниво на основната месечна заплата за длъжността в срок три месеца след влизането в сила на наредбата.</w:t>
      </w:r>
    </w:p>
    <w:p w:rsidR="00000000" w:rsidRDefault="00746CE9">
      <w:pPr>
        <w:spacing w:after="150" w:line="240" w:lineRule="auto"/>
        <w:ind w:firstLine="1155"/>
        <w:jc w:val="both"/>
        <w:textAlignment w:val="center"/>
        <w:divId w:val="141219997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487434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3а. (Нов - ДВ, бр. 78 от 2020 г., в сила от 01.08.2020 г.) (1) В срок до 4 септември 2020 г. ръководителят на админ</w:t>
      </w:r>
      <w:r>
        <w:rPr>
          <w:rFonts w:ascii="Times New Roman" w:eastAsia="Times New Roman" w:hAnsi="Times New Roman" w:cs="Times New Roman"/>
          <w:color w:val="000000"/>
          <w:sz w:val="24"/>
          <w:szCs w:val="24"/>
        </w:rPr>
        <w:t>истративната структура определя еднократно нов размер на индивидуалните основни месечни заплати, увеличен с не повече от 30 на сто от досегашния размер, за служителите в следните администрации и административни структури:</w:t>
      </w:r>
    </w:p>
    <w:p w:rsidR="00000000" w:rsidRDefault="00746CE9">
      <w:pPr>
        <w:spacing w:after="0" w:line="240" w:lineRule="auto"/>
        <w:ind w:firstLine="1155"/>
        <w:jc w:val="both"/>
        <w:textAlignment w:val="center"/>
        <w:divId w:val="76797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 на туризма - дирек</w:t>
      </w:r>
      <w:r>
        <w:rPr>
          <w:rFonts w:ascii="Times New Roman" w:eastAsia="Times New Roman" w:hAnsi="Times New Roman" w:cs="Times New Roman"/>
          <w:color w:val="000000"/>
          <w:sz w:val="24"/>
          <w:szCs w:val="24"/>
        </w:rPr>
        <w:t>ции "Управление на морските плажове" и "Туристическа политика";</w:t>
      </w:r>
    </w:p>
    <w:p w:rsidR="00000000" w:rsidRDefault="00746CE9">
      <w:pPr>
        <w:spacing w:after="0" w:line="240" w:lineRule="auto"/>
        <w:ind w:firstLine="1155"/>
        <w:jc w:val="both"/>
        <w:textAlignment w:val="center"/>
        <w:divId w:val="2118599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Министерство на културата - Главна дирекция "Инспекторат за опазване на културното наследство";</w:t>
      </w:r>
    </w:p>
    <w:p w:rsidR="00000000" w:rsidRDefault="00746CE9">
      <w:pPr>
        <w:spacing w:after="0" w:line="240" w:lineRule="auto"/>
        <w:ind w:firstLine="1155"/>
        <w:jc w:val="both"/>
        <w:textAlignment w:val="center"/>
        <w:divId w:val="1628924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Национален осигурителен институт - за служителите, които са контролни органи по чл. 107 от</w:t>
      </w:r>
      <w:r>
        <w:rPr>
          <w:rFonts w:ascii="Times New Roman" w:eastAsia="Times New Roman" w:hAnsi="Times New Roman" w:cs="Times New Roman"/>
          <w:color w:val="000000"/>
          <w:sz w:val="24"/>
          <w:szCs w:val="24"/>
        </w:rPr>
        <w:t xml:space="preserve"> Кодекса за социално осигуряване, и служители с контролни функции в процесите по отпускането и изплащането на осигурителни плащания и помощи;</w:t>
      </w:r>
    </w:p>
    <w:p w:rsidR="00000000" w:rsidRDefault="00746CE9">
      <w:pPr>
        <w:spacing w:after="0" w:line="240" w:lineRule="auto"/>
        <w:ind w:firstLine="1155"/>
        <w:jc w:val="both"/>
        <w:textAlignment w:val="center"/>
        <w:divId w:val="899905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Национална здравноосигурителна каса - за служителите, които са контролни органи по чл. 72, ал. 2 от Закона за з</w:t>
      </w:r>
      <w:r>
        <w:rPr>
          <w:rFonts w:ascii="Times New Roman" w:eastAsia="Times New Roman" w:hAnsi="Times New Roman" w:cs="Times New Roman"/>
          <w:color w:val="000000"/>
          <w:sz w:val="24"/>
          <w:szCs w:val="24"/>
        </w:rPr>
        <w:t>дравното осигуряване;</w:t>
      </w:r>
    </w:p>
    <w:p w:rsidR="00000000" w:rsidRDefault="00746CE9">
      <w:pPr>
        <w:spacing w:after="0" w:line="240" w:lineRule="auto"/>
        <w:ind w:firstLine="1155"/>
        <w:jc w:val="both"/>
        <w:textAlignment w:val="center"/>
        <w:divId w:val="913703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Държавна агенция за метрологичен и технически надзор;</w:t>
      </w:r>
    </w:p>
    <w:p w:rsidR="00000000" w:rsidRDefault="00746CE9">
      <w:pPr>
        <w:spacing w:after="0" w:line="240" w:lineRule="auto"/>
        <w:ind w:firstLine="1155"/>
        <w:jc w:val="both"/>
        <w:textAlignment w:val="center"/>
        <w:divId w:val="1343049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Държавна агенция за закрила на детето;</w:t>
      </w:r>
    </w:p>
    <w:p w:rsidR="00000000" w:rsidRDefault="00746CE9">
      <w:pPr>
        <w:spacing w:after="0" w:line="240" w:lineRule="auto"/>
        <w:ind w:firstLine="1155"/>
        <w:jc w:val="both"/>
        <w:textAlignment w:val="center"/>
        <w:divId w:val="494341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Държавна агенция за бежанците;</w:t>
      </w:r>
    </w:p>
    <w:p w:rsidR="00000000" w:rsidRDefault="00746CE9">
      <w:pPr>
        <w:spacing w:after="0" w:line="240" w:lineRule="auto"/>
        <w:ind w:firstLine="1155"/>
        <w:jc w:val="both"/>
        <w:textAlignment w:val="center"/>
        <w:divId w:val="969824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Национален статистически институт - за служителите в териториалните статистически бюра, провеждащи</w:t>
      </w:r>
      <w:r>
        <w:rPr>
          <w:rFonts w:ascii="Times New Roman" w:eastAsia="Times New Roman" w:hAnsi="Times New Roman" w:cs="Times New Roman"/>
          <w:color w:val="000000"/>
          <w:sz w:val="24"/>
          <w:szCs w:val="24"/>
        </w:rPr>
        <w:t xml:space="preserve"> изследвания по метода "Лице в лице" и участващи във всички етапи на преброяването на населението, жилищния фонд и земеделските стопанства в Република България през 2021 г.;</w:t>
      </w:r>
    </w:p>
    <w:p w:rsidR="00000000" w:rsidRDefault="00746CE9">
      <w:pPr>
        <w:spacing w:after="0" w:line="240" w:lineRule="auto"/>
        <w:ind w:firstLine="1155"/>
        <w:jc w:val="both"/>
        <w:textAlignment w:val="center"/>
        <w:divId w:val="2054117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Агенция за социално подпомагане;</w:t>
      </w:r>
    </w:p>
    <w:p w:rsidR="00000000" w:rsidRDefault="00746CE9">
      <w:pPr>
        <w:spacing w:after="0" w:line="240" w:lineRule="auto"/>
        <w:ind w:firstLine="1155"/>
        <w:jc w:val="both"/>
        <w:textAlignment w:val="center"/>
        <w:divId w:val="591620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Агенция по заетостта;</w:t>
      </w:r>
    </w:p>
    <w:p w:rsidR="00000000" w:rsidRDefault="00746CE9">
      <w:pPr>
        <w:spacing w:after="0" w:line="240" w:lineRule="auto"/>
        <w:ind w:firstLine="1155"/>
        <w:jc w:val="both"/>
        <w:textAlignment w:val="center"/>
        <w:divId w:val="984121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Агенция за хорат</w:t>
      </w:r>
      <w:r>
        <w:rPr>
          <w:rFonts w:ascii="Times New Roman" w:eastAsia="Times New Roman" w:hAnsi="Times New Roman" w:cs="Times New Roman"/>
          <w:color w:val="000000"/>
          <w:sz w:val="24"/>
          <w:szCs w:val="24"/>
        </w:rPr>
        <w:t>а с увреждания;</w:t>
      </w:r>
    </w:p>
    <w:p w:rsidR="00000000" w:rsidRDefault="00746CE9">
      <w:pPr>
        <w:spacing w:after="0" w:line="240" w:lineRule="auto"/>
        <w:ind w:firstLine="1155"/>
        <w:jc w:val="both"/>
        <w:textAlignment w:val="center"/>
        <w:divId w:val="5239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Агенция "Митници" - териториални дирекции и Главна дирекция "Митническо разузнаване и разследване";</w:t>
      </w:r>
    </w:p>
    <w:p w:rsidR="00000000" w:rsidRDefault="00746CE9">
      <w:pPr>
        <w:spacing w:after="0" w:line="240" w:lineRule="auto"/>
        <w:ind w:firstLine="1155"/>
        <w:jc w:val="both"/>
        <w:textAlignment w:val="center"/>
        <w:divId w:val="645864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Национална агенция за приходите - териториални дирекции и Главна дирекция "Фискален контрол";</w:t>
      </w:r>
    </w:p>
    <w:p w:rsidR="00000000" w:rsidRDefault="00746CE9">
      <w:pPr>
        <w:spacing w:after="0" w:line="240" w:lineRule="auto"/>
        <w:ind w:firstLine="1155"/>
        <w:jc w:val="both"/>
        <w:textAlignment w:val="center"/>
        <w:divId w:val="639186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Българска агенция по безопасност на храните;</w:t>
      </w:r>
    </w:p>
    <w:p w:rsidR="00000000" w:rsidRDefault="00746CE9">
      <w:pPr>
        <w:spacing w:after="0" w:line="240" w:lineRule="auto"/>
        <w:ind w:firstLine="1155"/>
        <w:jc w:val="both"/>
        <w:textAlignment w:val="center"/>
        <w:divId w:val="156706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Държавна комисия по стоковите борси и тържищата;</w:t>
      </w:r>
    </w:p>
    <w:p w:rsidR="00000000" w:rsidRDefault="00746CE9">
      <w:pPr>
        <w:spacing w:after="0" w:line="240" w:lineRule="auto"/>
        <w:ind w:firstLine="1155"/>
        <w:jc w:val="both"/>
        <w:textAlignment w:val="center"/>
        <w:divId w:val="1655989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Комисия за защита на потребителите;</w:t>
      </w:r>
    </w:p>
    <w:p w:rsidR="00000000" w:rsidRDefault="00746CE9">
      <w:pPr>
        <w:spacing w:after="0" w:line="240" w:lineRule="auto"/>
        <w:ind w:firstLine="1155"/>
        <w:jc w:val="both"/>
        <w:textAlignment w:val="center"/>
        <w:divId w:val="59409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Изпълнителна агенция "Автомобилна администрация";</w:t>
      </w:r>
    </w:p>
    <w:p w:rsidR="00000000" w:rsidRDefault="00746CE9">
      <w:pPr>
        <w:spacing w:after="0" w:line="240" w:lineRule="auto"/>
        <w:ind w:firstLine="1155"/>
        <w:jc w:val="both"/>
        <w:textAlignment w:val="center"/>
        <w:divId w:val="1993439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Изпълнителна агенция "Главна инспекция по труда";</w:t>
      </w:r>
    </w:p>
    <w:p w:rsidR="00000000" w:rsidRDefault="00746CE9">
      <w:pPr>
        <w:spacing w:after="0" w:line="240" w:lineRule="auto"/>
        <w:ind w:firstLine="1155"/>
        <w:jc w:val="both"/>
        <w:textAlignment w:val="center"/>
        <w:divId w:val="7124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Из</w:t>
      </w:r>
      <w:r>
        <w:rPr>
          <w:rFonts w:ascii="Times New Roman" w:eastAsia="Times New Roman" w:hAnsi="Times New Roman" w:cs="Times New Roman"/>
          <w:color w:val="000000"/>
          <w:sz w:val="24"/>
          <w:szCs w:val="24"/>
        </w:rPr>
        <w:t>пълнителна агенция по лекарствата;</w:t>
      </w:r>
    </w:p>
    <w:p w:rsidR="00000000" w:rsidRDefault="00746CE9">
      <w:pPr>
        <w:spacing w:after="0" w:line="240" w:lineRule="auto"/>
        <w:ind w:firstLine="1155"/>
        <w:jc w:val="both"/>
        <w:textAlignment w:val="center"/>
        <w:divId w:val="1910580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Изпълнителна агенция "Медицински надзор";</w:t>
      </w:r>
    </w:p>
    <w:p w:rsidR="00000000" w:rsidRDefault="00746CE9">
      <w:pPr>
        <w:spacing w:after="0" w:line="240" w:lineRule="auto"/>
        <w:ind w:firstLine="1155"/>
        <w:jc w:val="both"/>
        <w:textAlignment w:val="center"/>
        <w:divId w:val="41025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Изпълнителна агенция по околна среда;</w:t>
      </w:r>
    </w:p>
    <w:p w:rsidR="00000000" w:rsidRDefault="00746CE9">
      <w:pPr>
        <w:spacing w:after="0" w:line="240" w:lineRule="auto"/>
        <w:ind w:firstLine="1155"/>
        <w:jc w:val="both"/>
        <w:textAlignment w:val="center"/>
        <w:divId w:val="909539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Изпълнителна агенция по сортоизпитване, апробация и семеконтрол;</w:t>
      </w:r>
    </w:p>
    <w:p w:rsidR="00000000" w:rsidRDefault="00746CE9">
      <w:pPr>
        <w:spacing w:after="0" w:line="240" w:lineRule="auto"/>
        <w:ind w:firstLine="1155"/>
        <w:jc w:val="both"/>
        <w:textAlignment w:val="center"/>
        <w:divId w:val="189631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Главна дирекция "Изпълнение на наказанията" към министъра на</w:t>
      </w:r>
      <w:r>
        <w:rPr>
          <w:rFonts w:ascii="Times New Roman" w:eastAsia="Times New Roman" w:hAnsi="Times New Roman" w:cs="Times New Roman"/>
          <w:color w:val="000000"/>
          <w:sz w:val="24"/>
          <w:szCs w:val="24"/>
        </w:rPr>
        <w:t xml:space="preserve"> правосъдието;</w:t>
      </w:r>
    </w:p>
    <w:p w:rsidR="00000000" w:rsidRDefault="00746CE9">
      <w:pPr>
        <w:spacing w:after="0" w:line="240" w:lineRule="auto"/>
        <w:ind w:firstLine="1155"/>
        <w:jc w:val="both"/>
        <w:textAlignment w:val="center"/>
        <w:divId w:val="1575429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Главна дирекция "Охрана" към министъра на правосъдието;</w:t>
      </w:r>
    </w:p>
    <w:p w:rsidR="00000000" w:rsidRDefault="00746CE9">
      <w:pPr>
        <w:spacing w:after="0" w:line="240" w:lineRule="auto"/>
        <w:ind w:firstLine="1155"/>
        <w:jc w:val="both"/>
        <w:textAlignment w:val="center"/>
        <w:divId w:val="1814449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Дирекция за национален строителен контрол;</w:t>
      </w:r>
    </w:p>
    <w:p w:rsidR="00000000" w:rsidRDefault="00746CE9">
      <w:pPr>
        <w:spacing w:after="0" w:line="240" w:lineRule="auto"/>
        <w:ind w:firstLine="1155"/>
        <w:jc w:val="both"/>
        <w:textAlignment w:val="center"/>
        <w:divId w:val="37554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Български институт по метрология;</w:t>
      </w:r>
    </w:p>
    <w:p w:rsidR="00000000" w:rsidRDefault="00746CE9">
      <w:pPr>
        <w:spacing w:after="0" w:line="240" w:lineRule="auto"/>
        <w:ind w:firstLine="1155"/>
        <w:jc w:val="both"/>
        <w:textAlignment w:val="center"/>
        <w:divId w:val="108399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Национален институт за помирение и арбитраж;</w:t>
      </w:r>
    </w:p>
    <w:p w:rsidR="00000000" w:rsidRDefault="00746CE9">
      <w:pPr>
        <w:spacing w:after="0" w:line="240" w:lineRule="auto"/>
        <w:ind w:firstLine="1155"/>
        <w:jc w:val="both"/>
        <w:textAlignment w:val="center"/>
        <w:divId w:val="2092114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Център за развитие на човешките ресурси и р</w:t>
      </w:r>
      <w:r>
        <w:rPr>
          <w:rFonts w:ascii="Times New Roman" w:eastAsia="Times New Roman" w:hAnsi="Times New Roman" w:cs="Times New Roman"/>
          <w:color w:val="000000"/>
          <w:sz w:val="24"/>
          <w:szCs w:val="24"/>
        </w:rPr>
        <w:t>егионални инициативи към министъра на труда и социалната политика;</w:t>
      </w:r>
    </w:p>
    <w:p w:rsidR="00000000" w:rsidRDefault="00746CE9">
      <w:pPr>
        <w:spacing w:after="0" w:line="240" w:lineRule="auto"/>
        <w:ind w:firstLine="1155"/>
        <w:jc w:val="both"/>
        <w:textAlignment w:val="center"/>
        <w:divId w:val="684133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Фонд "Условия на труд" към министъра на труда и социалната политика;</w:t>
      </w:r>
    </w:p>
    <w:p w:rsidR="00000000" w:rsidRDefault="00746CE9">
      <w:pPr>
        <w:spacing w:after="0" w:line="240" w:lineRule="auto"/>
        <w:ind w:firstLine="1155"/>
        <w:jc w:val="both"/>
        <w:textAlignment w:val="center"/>
        <w:divId w:val="274562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Фонд "Социална закрила" към министъра на труда и социалната политика;</w:t>
      </w:r>
    </w:p>
    <w:p w:rsidR="00000000" w:rsidRDefault="00746CE9">
      <w:pPr>
        <w:spacing w:after="0" w:line="240" w:lineRule="auto"/>
        <w:ind w:firstLine="1155"/>
        <w:jc w:val="both"/>
        <w:textAlignment w:val="center"/>
        <w:divId w:val="212542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регионални здравни инспекции;</w:t>
      </w:r>
    </w:p>
    <w:p w:rsidR="00000000" w:rsidRDefault="00746CE9">
      <w:pPr>
        <w:spacing w:after="0" w:line="240" w:lineRule="auto"/>
        <w:ind w:firstLine="1155"/>
        <w:jc w:val="both"/>
        <w:textAlignment w:val="center"/>
        <w:divId w:val="113837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реги</w:t>
      </w:r>
      <w:r>
        <w:rPr>
          <w:rFonts w:ascii="Times New Roman" w:eastAsia="Times New Roman" w:hAnsi="Times New Roman" w:cs="Times New Roman"/>
          <w:color w:val="000000"/>
          <w:sz w:val="24"/>
          <w:szCs w:val="24"/>
        </w:rPr>
        <w:t>онални инспекции по околна среда и води;</w:t>
      </w:r>
    </w:p>
    <w:p w:rsidR="00000000" w:rsidRDefault="00746CE9">
      <w:pPr>
        <w:spacing w:after="0" w:line="240" w:lineRule="auto"/>
        <w:ind w:firstLine="1155"/>
        <w:jc w:val="both"/>
        <w:textAlignment w:val="center"/>
        <w:divId w:val="2008366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регионални управления на образованието;</w:t>
      </w:r>
    </w:p>
    <w:p w:rsidR="00000000" w:rsidRDefault="00746CE9">
      <w:pPr>
        <w:spacing w:after="0" w:line="240" w:lineRule="auto"/>
        <w:ind w:firstLine="1155"/>
        <w:jc w:val="both"/>
        <w:textAlignment w:val="center"/>
        <w:divId w:val="894198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34. басейнови дирекции.</w:t>
      </w:r>
    </w:p>
    <w:p w:rsidR="00000000" w:rsidRDefault="00746CE9">
      <w:pPr>
        <w:spacing w:after="0" w:line="240" w:lineRule="auto"/>
        <w:ind w:firstLine="1155"/>
        <w:jc w:val="both"/>
        <w:textAlignment w:val="center"/>
        <w:divId w:val="2017223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93 от 2020 г., в сила от 01.08.2020 г.) В срок до 31 октомври 2020 г. ръководителите на административните структури определят е</w:t>
      </w:r>
      <w:r>
        <w:rPr>
          <w:rFonts w:ascii="Times New Roman" w:eastAsia="Times New Roman" w:hAnsi="Times New Roman" w:cs="Times New Roman"/>
          <w:color w:val="000000"/>
          <w:sz w:val="24"/>
          <w:szCs w:val="24"/>
        </w:rPr>
        <w:t>днократно нов размер на индивидуалните основни месечни заплати, увеличен с не повече от 30 на сто от досегашния размер, за служителите в следните администрации и административни структури:</w:t>
      </w:r>
    </w:p>
    <w:p w:rsidR="00000000" w:rsidRDefault="00746CE9">
      <w:pPr>
        <w:spacing w:after="0" w:line="240" w:lineRule="auto"/>
        <w:ind w:firstLine="1155"/>
        <w:jc w:val="both"/>
        <w:textAlignment w:val="center"/>
        <w:divId w:val="141969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Министерството на външните работи - за служителите от дипломатич</w:t>
      </w:r>
      <w:r>
        <w:rPr>
          <w:rFonts w:ascii="Times New Roman" w:eastAsia="Times New Roman" w:hAnsi="Times New Roman" w:cs="Times New Roman"/>
          <w:color w:val="000000"/>
          <w:sz w:val="24"/>
          <w:szCs w:val="24"/>
        </w:rPr>
        <w:t>еската служба, дългосрочно командировани в задгранични представителства на Република България;</w:t>
      </w:r>
    </w:p>
    <w:p w:rsidR="00000000" w:rsidRDefault="00746CE9">
      <w:pPr>
        <w:spacing w:after="0" w:line="240" w:lineRule="auto"/>
        <w:ind w:firstLine="1155"/>
        <w:jc w:val="both"/>
        <w:textAlignment w:val="center"/>
        <w:divId w:val="1090353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Националния институт за недвижимо културно наследство.</w:t>
      </w:r>
    </w:p>
    <w:p w:rsidR="00000000" w:rsidRDefault="00746CE9">
      <w:pPr>
        <w:spacing w:after="0" w:line="240" w:lineRule="auto"/>
        <w:ind w:firstLine="1155"/>
        <w:jc w:val="both"/>
        <w:textAlignment w:val="center"/>
        <w:divId w:val="516239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93 от 2020 г., в сила от 01.08.2020 г.) Определените нови размери на инди</w:t>
      </w:r>
      <w:r>
        <w:rPr>
          <w:rFonts w:ascii="Times New Roman" w:eastAsia="Times New Roman" w:hAnsi="Times New Roman" w:cs="Times New Roman"/>
          <w:color w:val="000000"/>
          <w:sz w:val="24"/>
          <w:szCs w:val="24"/>
        </w:rPr>
        <w:t>видуалните основни месечни заплати влизат в сила от 1 август 2020 г.</w:t>
      </w:r>
    </w:p>
    <w:p w:rsidR="00000000" w:rsidRDefault="00746CE9">
      <w:pPr>
        <w:spacing w:after="150" w:line="240" w:lineRule="auto"/>
        <w:ind w:firstLine="1155"/>
        <w:jc w:val="both"/>
        <w:textAlignment w:val="center"/>
        <w:divId w:val="17742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2021 г., в сила от 12.03.2021 г.) За служителите в административните структури по ал. 1, т. 1, 2, 12 и 13 и служителите по ал. 1, т. 3, 4 и 8 през 2021 г. може д</w:t>
      </w:r>
      <w:r>
        <w:rPr>
          <w:rFonts w:ascii="Times New Roman" w:eastAsia="Times New Roman" w:hAnsi="Times New Roman" w:cs="Times New Roman"/>
          <w:color w:val="000000"/>
          <w:sz w:val="24"/>
          <w:szCs w:val="24"/>
        </w:rPr>
        <w:t>а бъде определено по-ниско процентно увеличение на индивидуалните основни месечни заплати по чл. 12 в сравнение с останалите служители в същата администрация.</w:t>
      </w:r>
    </w:p>
    <w:p w:rsidR="00000000" w:rsidRDefault="00746CE9">
      <w:pPr>
        <w:spacing w:after="150" w:line="240" w:lineRule="auto"/>
        <w:ind w:firstLine="1155"/>
        <w:jc w:val="both"/>
        <w:textAlignment w:val="center"/>
        <w:divId w:val="502352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3б. (Нов - ДВ, бр. 21 от 2021 г., в сила от 12.03.2021 г.) В случаите на еднократно определяне въз основа на нормативен акт на нов размер на индивидуалните основни месечни заплати на служители, които не постъпват за първи път в съответната административна </w:t>
      </w:r>
      <w:r>
        <w:rPr>
          <w:rFonts w:ascii="Times New Roman" w:eastAsia="Times New Roman" w:hAnsi="Times New Roman" w:cs="Times New Roman"/>
          <w:color w:val="000000"/>
          <w:sz w:val="24"/>
          <w:szCs w:val="24"/>
        </w:rPr>
        <w:t>структура, при достигане на максималния размер в съответната степен заплатата на служителя преминава в следващата по-висока степен на същото ниво на основната месечна заплата.</w:t>
      </w:r>
    </w:p>
    <w:p w:rsidR="00000000" w:rsidRDefault="00746CE9">
      <w:pPr>
        <w:spacing w:after="0" w:line="240" w:lineRule="auto"/>
        <w:ind w:firstLine="1155"/>
        <w:jc w:val="both"/>
        <w:textAlignment w:val="center"/>
        <w:divId w:val="143669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3в. (Нов - ДВ, бр. 55 от 2022 г., в сила от 15.07.2022 г.) (1) В тримесечен ср</w:t>
      </w:r>
      <w:r>
        <w:rPr>
          <w:rFonts w:ascii="Times New Roman" w:eastAsia="Times New Roman" w:hAnsi="Times New Roman" w:cs="Times New Roman"/>
          <w:color w:val="000000"/>
          <w:sz w:val="24"/>
          <w:szCs w:val="24"/>
        </w:rPr>
        <w:t>ок от влизането в сила на постановлението министърът на младежта и спорта еднократно определя нов размер на индивидуалните основни месечни заплати на служителите в рамките на разходите за персонал по бюджета на Министерството на младежта и спорта, когато и</w:t>
      </w:r>
      <w:r>
        <w:rPr>
          <w:rFonts w:ascii="Times New Roman" w:eastAsia="Times New Roman" w:hAnsi="Times New Roman" w:cs="Times New Roman"/>
          <w:color w:val="000000"/>
          <w:sz w:val="24"/>
          <w:szCs w:val="24"/>
        </w:rPr>
        <w:t>ндивидуалната основна месечна работна заплата на служителя е по-ниска с повече от 5 на сто от достигнатия максимален размер на възнаграждения за длъжността в министерството.</w:t>
      </w:r>
    </w:p>
    <w:p w:rsidR="00000000" w:rsidRDefault="00746CE9">
      <w:pPr>
        <w:spacing w:after="150" w:line="240" w:lineRule="auto"/>
        <w:ind w:firstLine="1155"/>
        <w:jc w:val="both"/>
        <w:textAlignment w:val="center"/>
        <w:divId w:val="1010066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Еднократното определяне на нови размери на индивидуалните основни месечни запл</w:t>
      </w:r>
      <w:r>
        <w:rPr>
          <w:rFonts w:ascii="Times New Roman" w:eastAsia="Times New Roman" w:hAnsi="Times New Roman" w:cs="Times New Roman"/>
          <w:color w:val="000000"/>
          <w:sz w:val="24"/>
          <w:szCs w:val="24"/>
        </w:rPr>
        <w:t>ати по ал. 1 се извършва въз основа на критерии, посочени във вътрешните правила за заплатите на Министерството на младежта и спорта и принципите на кариерното развитие.</w:t>
      </w:r>
    </w:p>
    <w:p w:rsidR="00000000" w:rsidRDefault="00746CE9">
      <w:pPr>
        <w:spacing w:after="0" w:line="240" w:lineRule="auto"/>
        <w:ind w:firstLine="1155"/>
        <w:jc w:val="both"/>
        <w:textAlignment w:val="center"/>
        <w:divId w:val="1497306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3г. (Нов - ДВ, бр. 57 от 2022 г., в сила от 22.07.2022 г.) (1) В срок до един месец </w:t>
      </w:r>
      <w:r>
        <w:rPr>
          <w:rFonts w:ascii="Times New Roman" w:eastAsia="Times New Roman" w:hAnsi="Times New Roman" w:cs="Times New Roman"/>
          <w:color w:val="000000"/>
          <w:sz w:val="24"/>
          <w:szCs w:val="24"/>
        </w:rPr>
        <w:t>от влизането в сила на постановлението ръководителят на административната структура определя еднократно нов размер на индивидуалните основни месечни заплати за служителите в следните администрации и административни структури:</w:t>
      </w:r>
    </w:p>
    <w:p w:rsidR="00000000" w:rsidRDefault="00746CE9">
      <w:pPr>
        <w:spacing w:after="0" w:line="240" w:lineRule="auto"/>
        <w:ind w:firstLine="1155"/>
        <w:jc w:val="both"/>
        <w:textAlignment w:val="center"/>
        <w:divId w:val="1220482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Българската агенция по безо</w:t>
      </w:r>
      <w:r>
        <w:rPr>
          <w:rFonts w:ascii="Times New Roman" w:eastAsia="Times New Roman" w:hAnsi="Times New Roman" w:cs="Times New Roman"/>
          <w:color w:val="000000"/>
          <w:sz w:val="24"/>
          <w:szCs w:val="24"/>
        </w:rPr>
        <w:t>пасност на храните;</w:t>
      </w:r>
    </w:p>
    <w:p w:rsidR="00000000" w:rsidRDefault="00746CE9">
      <w:pPr>
        <w:spacing w:after="0" w:line="240" w:lineRule="auto"/>
        <w:ind w:firstLine="1155"/>
        <w:jc w:val="both"/>
        <w:textAlignment w:val="center"/>
        <w:divId w:val="634914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Изпълнителната агенция по горите;</w:t>
      </w:r>
    </w:p>
    <w:p w:rsidR="00000000" w:rsidRDefault="00746CE9">
      <w:pPr>
        <w:spacing w:after="0" w:line="240" w:lineRule="auto"/>
        <w:ind w:firstLine="1155"/>
        <w:jc w:val="both"/>
        <w:textAlignment w:val="center"/>
        <w:divId w:val="27436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Националната служба за съвети в земеделието;</w:t>
      </w:r>
    </w:p>
    <w:p w:rsidR="00000000" w:rsidRDefault="00746CE9">
      <w:pPr>
        <w:spacing w:after="0" w:line="240" w:lineRule="auto"/>
        <w:ind w:firstLine="1155"/>
        <w:jc w:val="both"/>
        <w:textAlignment w:val="center"/>
        <w:divId w:val="393813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Изпълнителната агенция по сортоизпитване, апробация и семеконтрол;</w:t>
      </w:r>
    </w:p>
    <w:p w:rsidR="00000000" w:rsidRDefault="00746CE9">
      <w:pPr>
        <w:spacing w:after="0" w:line="240" w:lineRule="auto"/>
        <w:ind w:firstLine="1155"/>
        <w:jc w:val="both"/>
        <w:textAlignment w:val="center"/>
        <w:divId w:val="1318878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Изпълнителната агенция по лозата и виното;</w:t>
      </w:r>
    </w:p>
    <w:p w:rsidR="00000000" w:rsidRDefault="00746CE9">
      <w:pPr>
        <w:spacing w:after="0" w:line="240" w:lineRule="auto"/>
        <w:ind w:firstLine="1155"/>
        <w:jc w:val="both"/>
        <w:textAlignment w:val="center"/>
        <w:divId w:val="20402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Изпълнителна агенция "Борба с гр</w:t>
      </w:r>
      <w:r>
        <w:rPr>
          <w:rFonts w:ascii="Times New Roman" w:eastAsia="Times New Roman" w:hAnsi="Times New Roman" w:cs="Times New Roman"/>
          <w:color w:val="000000"/>
          <w:sz w:val="24"/>
          <w:szCs w:val="24"/>
        </w:rPr>
        <w:t>адушките";</w:t>
      </w:r>
    </w:p>
    <w:p w:rsidR="00000000" w:rsidRDefault="00746CE9">
      <w:pPr>
        <w:spacing w:after="0" w:line="240" w:lineRule="auto"/>
        <w:ind w:firstLine="1155"/>
        <w:jc w:val="both"/>
        <w:textAlignment w:val="center"/>
        <w:divId w:val="1911885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областни дирекции "Земеделие" - 28 броя;</w:t>
      </w:r>
    </w:p>
    <w:p w:rsidR="00000000" w:rsidRDefault="00746CE9">
      <w:pPr>
        <w:spacing w:after="0" w:line="240" w:lineRule="auto"/>
        <w:ind w:firstLine="1155"/>
        <w:jc w:val="both"/>
        <w:textAlignment w:val="center"/>
        <w:divId w:val="1705326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Изпълнителната агенция по рибарство и аквакултури;</w:t>
      </w:r>
    </w:p>
    <w:p w:rsidR="00000000" w:rsidRDefault="00746CE9">
      <w:pPr>
        <w:spacing w:after="0" w:line="240" w:lineRule="auto"/>
        <w:ind w:firstLine="1155"/>
        <w:jc w:val="both"/>
        <w:textAlignment w:val="center"/>
        <w:divId w:val="648091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Изпълнителната агенция по селекция и репродукция в животновъдството;</w:t>
      </w:r>
    </w:p>
    <w:p w:rsidR="00000000" w:rsidRDefault="00746CE9">
      <w:pPr>
        <w:spacing w:after="0" w:line="240" w:lineRule="auto"/>
        <w:ind w:firstLine="1155"/>
        <w:jc w:val="both"/>
        <w:textAlignment w:val="center"/>
        <w:divId w:val="44704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Центъра за оценка на риска по хранителната верига.</w:t>
      </w:r>
    </w:p>
    <w:p w:rsidR="00000000" w:rsidRDefault="00746CE9">
      <w:pPr>
        <w:spacing w:after="150" w:line="240" w:lineRule="auto"/>
        <w:ind w:firstLine="1155"/>
        <w:jc w:val="both"/>
        <w:textAlignment w:val="center"/>
        <w:divId w:val="188286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Определените нов</w:t>
      </w:r>
      <w:r>
        <w:rPr>
          <w:rFonts w:ascii="Times New Roman" w:eastAsia="Times New Roman" w:hAnsi="Times New Roman" w:cs="Times New Roman"/>
          <w:color w:val="000000"/>
          <w:sz w:val="24"/>
          <w:szCs w:val="24"/>
        </w:rPr>
        <w:t>и размери на индивидуалните основни месечни заплати влизат в сила от 1 юли 2022 г.</w:t>
      </w:r>
    </w:p>
    <w:p w:rsidR="00000000" w:rsidRDefault="00746CE9">
      <w:pPr>
        <w:spacing w:after="0" w:line="240" w:lineRule="auto"/>
        <w:ind w:firstLine="1155"/>
        <w:jc w:val="both"/>
        <w:textAlignment w:val="center"/>
        <w:divId w:val="32921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Наредбата се приема на основание чл. 67, ал. 3 от Закона за държавния служител и чл. 107а, ал. 9 от Кодекса на труда.</w:t>
      </w:r>
    </w:p>
    <w:p w:rsidR="00000000" w:rsidRDefault="00746CE9">
      <w:pPr>
        <w:spacing w:after="150" w:line="240" w:lineRule="auto"/>
        <w:ind w:firstLine="1155"/>
        <w:jc w:val="both"/>
        <w:textAlignment w:val="center"/>
        <w:divId w:val="1917671088"/>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980883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Наредбата влиза в сила от 1 юли 2012 г.</w:t>
      </w:r>
    </w:p>
    <w:p w:rsidR="00000000" w:rsidRDefault="00746CE9">
      <w:pPr>
        <w:spacing w:after="150" w:line="240" w:lineRule="auto"/>
        <w:ind w:firstLine="1155"/>
        <w:jc w:val="both"/>
        <w:textAlignment w:val="center"/>
        <w:divId w:val="270286012"/>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518353763"/>
        <w:rPr>
          <w:rFonts w:ascii="Times New Roman" w:hAnsi="Times New Roman" w:cs="Times New Roman"/>
          <w:b/>
          <w:bCs/>
          <w:color w:val="000000"/>
          <w:sz w:val="26"/>
          <w:szCs w:val="26"/>
        </w:rPr>
      </w:pPr>
      <w:r>
        <w:rPr>
          <w:rFonts w:ascii="Times New Roman" w:hAnsi="Times New Roman" w:cs="Times New Roman"/>
          <w:b/>
          <w:bCs/>
          <w:color w:val="000000"/>
          <w:sz w:val="26"/>
          <w:szCs w:val="26"/>
        </w:rPr>
        <w:t>З</w:t>
      </w:r>
      <w:r>
        <w:rPr>
          <w:rFonts w:ascii="Times New Roman" w:hAnsi="Times New Roman" w:cs="Times New Roman"/>
          <w:b/>
          <w:bCs/>
          <w:color w:val="000000"/>
          <w:sz w:val="26"/>
          <w:szCs w:val="26"/>
        </w:rPr>
        <w:t>аключителни разпоредби</w:t>
      </w:r>
      <w:r>
        <w:rPr>
          <w:rFonts w:ascii="Times New Roman" w:hAnsi="Times New Roman" w:cs="Times New Roman"/>
          <w:b/>
          <w:bCs/>
          <w:color w:val="000000"/>
          <w:sz w:val="26"/>
          <w:szCs w:val="26"/>
        </w:rPr>
        <w:br/>
        <w:t>КЪМ ПОСТАНОВЛЕНИЕ № 251 ОТ 12 ОКТОМВРИ 2012 Г. ЗА ИЗМЕНЕНИЕ И ДОПЪЛНЕНИЕ НА НОРМАТИВНИ АКТОВЕ НА МИНИСТЕРСКИЯ СЪВЕТ</w:t>
      </w:r>
    </w:p>
    <w:p w:rsidR="00000000" w:rsidRDefault="00746CE9">
      <w:pPr>
        <w:spacing w:after="0" w:line="240" w:lineRule="auto"/>
        <w:ind w:firstLine="1155"/>
        <w:jc w:val="both"/>
        <w:textAlignment w:val="center"/>
        <w:divId w:val="131270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80 ОТ 2012 Г., В СИЛА ОТ 19.10.2012 Г.)</w:t>
      </w:r>
    </w:p>
    <w:p w:rsidR="00000000" w:rsidRDefault="00746CE9">
      <w:pPr>
        <w:spacing w:after="0" w:line="240" w:lineRule="auto"/>
        <w:ind w:firstLine="1155"/>
        <w:jc w:val="both"/>
        <w:textAlignment w:val="center"/>
        <w:divId w:val="1112283861"/>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2136748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 обнародването</w:t>
      </w:r>
      <w:r>
        <w:rPr>
          <w:rFonts w:ascii="Times New Roman" w:eastAsia="Times New Roman" w:hAnsi="Times New Roman" w:cs="Times New Roman"/>
          <w:color w:val="000000"/>
          <w:sz w:val="24"/>
          <w:szCs w:val="24"/>
        </w:rPr>
        <w:t xml:space="preserve"> му в "Държавен вестник".</w:t>
      </w:r>
    </w:p>
    <w:p w:rsidR="00000000" w:rsidRDefault="00746CE9">
      <w:pPr>
        <w:spacing w:after="150" w:line="240" w:lineRule="auto"/>
        <w:ind w:firstLine="1155"/>
        <w:jc w:val="both"/>
        <w:textAlignment w:val="center"/>
        <w:divId w:val="1112283861"/>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65452619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336 ОТ 20 ДЕКЕМВРИ 2012 Г. ЗА ИЗМЕНЕНИЕ НА НАРЕДБАТА ЗА ЗАПЛАТИТЕ НА СЛУЖИТЕЛИТЕ В ДЪРЖАВНАТА АДМИНИСТРАЦИЯ, ПРИЕТА С ПОСТАНОВЛЕНИЕ № 129 НА МИНИСТЕРСКИЯ СЪВЕТ ОТ 2012 Г.</w:t>
      </w:r>
    </w:p>
    <w:p w:rsidR="00000000" w:rsidRDefault="00746CE9">
      <w:pPr>
        <w:spacing w:after="0" w:line="240" w:lineRule="auto"/>
        <w:ind w:firstLine="1155"/>
        <w:jc w:val="both"/>
        <w:textAlignment w:val="center"/>
        <w:divId w:val="93513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w:t>
      </w:r>
      <w:r>
        <w:rPr>
          <w:rFonts w:ascii="Times New Roman" w:eastAsia="Times New Roman" w:hAnsi="Times New Roman" w:cs="Times New Roman"/>
          <w:color w:val="000000"/>
          <w:sz w:val="24"/>
          <w:szCs w:val="24"/>
        </w:rPr>
        <w:t>БР. 103 ОТ 2012 Г., В СИЛА ОТ 01.01.2013 Г.)</w:t>
      </w:r>
    </w:p>
    <w:p w:rsidR="00000000" w:rsidRDefault="00746CE9">
      <w:pPr>
        <w:spacing w:after="0" w:line="240" w:lineRule="auto"/>
        <w:ind w:firstLine="1155"/>
        <w:jc w:val="both"/>
        <w:textAlignment w:val="center"/>
        <w:divId w:val="283118992"/>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941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1 януари 2013 г.</w:t>
      </w:r>
    </w:p>
    <w:p w:rsidR="00000000" w:rsidRDefault="00746CE9">
      <w:pPr>
        <w:spacing w:after="150" w:line="240" w:lineRule="auto"/>
        <w:ind w:firstLine="1155"/>
        <w:jc w:val="both"/>
        <w:textAlignment w:val="center"/>
        <w:divId w:val="283118992"/>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36455709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9 ОТ 10 ЯНУАРИ 2013 Г. ЗА ИЗМЕНЕНИЕ НА НАРЕДБАТА ЗА ЗАПЛАТИТЕ НА СЛУЖИТЕЛИТЕ В ДЪРЖАВНАТА АДМИНИСТРАЦИЯ</w:t>
      </w:r>
    </w:p>
    <w:p w:rsidR="00000000" w:rsidRDefault="00746CE9">
      <w:pPr>
        <w:spacing w:after="0" w:line="240" w:lineRule="auto"/>
        <w:ind w:firstLine="1155"/>
        <w:jc w:val="both"/>
        <w:textAlignment w:val="center"/>
        <w:divId w:val="165657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 ОТ 2013 Г., В СИЛА ОТ 01.01.2013 Г.)</w:t>
      </w:r>
    </w:p>
    <w:p w:rsidR="00000000" w:rsidRDefault="00746CE9">
      <w:pPr>
        <w:spacing w:after="0" w:line="240" w:lineRule="auto"/>
        <w:ind w:firstLine="1155"/>
        <w:jc w:val="both"/>
        <w:textAlignment w:val="center"/>
        <w:divId w:val="40946936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034623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2. Постановлението влиза в сила от 1 януари 2013 г.</w:t>
      </w:r>
    </w:p>
    <w:p w:rsidR="00000000" w:rsidRDefault="00746CE9">
      <w:pPr>
        <w:spacing w:after="150" w:line="240" w:lineRule="auto"/>
        <w:ind w:firstLine="1155"/>
        <w:jc w:val="both"/>
        <w:textAlignment w:val="center"/>
        <w:divId w:val="409469363"/>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072049266"/>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1 ОТ 10 ЯНУАРИ 2014 Г. ЗА ИЗМЕНЕНИЕ НА НАРЕДБАТА ЗА ЗАПЛАТИТЕ НА СЛУЖИТЕЛИТЕ В ДЪРЖАВНАТА АДМИНИСТРАЦИЯ, ПРИЕТА С ПОСТАНОВЛЕНИЕ</w:t>
      </w:r>
      <w:r>
        <w:rPr>
          <w:rFonts w:ascii="Times New Roman" w:hAnsi="Times New Roman" w:cs="Times New Roman"/>
          <w:b/>
          <w:bCs/>
          <w:color w:val="000000"/>
          <w:sz w:val="26"/>
          <w:szCs w:val="26"/>
        </w:rPr>
        <w:t xml:space="preserve"> № 129 НА МИНИСТЕРСКИЯ СЪВЕТ ОТ 2012 Г.</w:t>
      </w:r>
    </w:p>
    <w:p w:rsidR="00000000" w:rsidRDefault="00746CE9">
      <w:pPr>
        <w:spacing w:after="0" w:line="240" w:lineRule="auto"/>
        <w:ind w:firstLine="1155"/>
        <w:jc w:val="both"/>
        <w:textAlignment w:val="center"/>
        <w:divId w:val="468714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 ОТ 2014 Г., В СИЛА ОТ 01.01.2014 Г.)</w:t>
      </w:r>
    </w:p>
    <w:p w:rsidR="00000000" w:rsidRDefault="00746CE9">
      <w:pPr>
        <w:spacing w:after="0" w:line="240" w:lineRule="auto"/>
        <w:ind w:firstLine="1155"/>
        <w:jc w:val="both"/>
        <w:textAlignment w:val="center"/>
        <w:divId w:val="2056418887"/>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42658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Навсякъде в наредбата думите "първостепенните разпоредители с бюджетни кредити", "разпоредител с бюджетни кредити" и "разпоредителите с бюджетни кредити"</w:t>
      </w:r>
      <w:r>
        <w:rPr>
          <w:rFonts w:ascii="Times New Roman" w:eastAsia="Times New Roman" w:hAnsi="Times New Roman" w:cs="Times New Roman"/>
          <w:color w:val="000000"/>
          <w:sz w:val="24"/>
          <w:szCs w:val="24"/>
        </w:rPr>
        <w:t xml:space="preserve"> се заменят съответно с "първостепенните разпоредители с бюджет", "разпоредител с бюджет" и "разпоредителите с бюджет".</w:t>
      </w:r>
    </w:p>
    <w:p w:rsidR="00000000" w:rsidRDefault="00746CE9">
      <w:pPr>
        <w:spacing w:after="150" w:line="240" w:lineRule="auto"/>
        <w:ind w:firstLine="1155"/>
        <w:jc w:val="both"/>
        <w:textAlignment w:val="center"/>
        <w:divId w:val="2056418887"/>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56703293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1 ОТ 10 ЯНУАРИ 2014 Г. ЗА ИЗМЕНЕНИЕ НА НАРЕДБАТА ЗА ЗАПЛАТИТЕ НА СЛУЖИТЕЛИТЕ В ДЪРЖАВНАТА </w:t>
      </w:r>
      <w:r>
        <w:rPr>
          <w:rFonts w:ascii="Times New Roman" w:hAnsi="Times New Roman" w:cs="Times New Roman"/>
          <w:b/>
          <w:bCs/>
          <w:color w:val="000000"/>
          <w:sz w:val="26"/>
          <w:szCs w:val="26"/>
        </w:rPr>
        <w:t>АДМИНИСТРАЦИЯ, ПРИЕТА С ПОСТАНОВЛЕНИЕ № 129 НА МИНИСТЕРСКИЯ СЪВЕТ ОТ 2012 Г.</w:t>
      </w:r>
    </w:p>
    <w:p w:rsidR="00000000" w:rsidRDefault="00746CE9">
      <w:pPr>
        <w:spacing w:after="0" w:line="240" w:lineRule="auto"/>
        <w:ind w:firstLine="1155"/>
        <w:jc w:val="both"/>
        <w:textAlignment w:val="center"/>
        <w:divId w:val="738480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 ОТ 2014 Г., В СИЛА ОТ 01.01.2014 Г.)</w:t>
      </w:r>
    </w:p>
    <w:p w:rsidR="00000000" w:rsidRDefault="00746CE9">
      <w:pPr>
        <w:spacing w:after="0" w:line="240" w:lineRule="auto"/>
        <w:ind w:firstLine="1155"/>
        <w:jc w:val="both"/>
        <w:textAlignment w:val="center"/>
        <w:divId w:val="458913268"/>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416485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1 януари 2014 г.</w:t>
      </w:r>
    </w:p>
    <w:p w:rsidR="00000000" w:rsidRDefault="00746CE9">
      <w:pPr>
        <w:spacing w:after="150" w:line="240" w:lineRule="auto"/>
        <w:ind w:firstLine="1155"/>
        <w:jc w:val="both"/>
        <w:textAlignment w:val="center"/>
        <w:divId w:val="458913268"/>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15580089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150 ОТ 10 </w:t>
      </w:r>
      <w:r>
        <w:rPr>
          <w:rFonts w:ascii="Times New Roman" w:hAnsi="Times New Roman" w:cs="Times New Roman"/>
          <w:b/>
          <w:bCs/>
          <w:color w:val="000000"/>
          <w:sz w:val="26"/>
          <w:szCs w:val="26"/>
        </w:rPr>
        <w:t>ЮНИ 2014 Г. ЗА ЗАКРИВАНЕ НА НАЦИОНАЛНИЯ ЦЕНТЪР "ЕВРОПЕЙСКИ МЛАДЕЖКИ ПРОГРАМИ И ИНИЦИАТИВИ" КЪМ МИНИСТЪРА НА МЛАДЕЖТА И СПОРТА</w:t>
      </w:r>
    </w:p>
    <w:p w:rsidR="00000000" w:rsidRDefault="00746CE9">
      <w:pPr>
        <w:spacing w:after="0" w:line="240" w:lineRule="auto"/>
        <w:ind w:firstLine="1155"/>
        <w:jc w:val="both"/>
        <w:textAlignment w:val="center"/>
        <w:divId w:val="31314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50 ОТ 2014 Г., В СИЛА ОТ 17.06.2014 Г.)</w:t>
      </w:r>
    </w:p>
    <w:p w:rsidR="00000000" w:rsidRDefault="00746CE9">
      <w:pPr>
        <w:spacing w:after="0" w:line="240" w:lineRule="auto"/>
        <w:ind w:firstLine="1155"/>
        <w:jc w:val="both"/>
        <w:textAlignment w:val="center"/>
        <w:divId w:val="1765494318"/>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78056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Постановлението влиза в сила от деня на обнародването му в "Държа</w:t>
      </w:r>
      <w:r>
        <w:rPr>
          <w:rFonts w:ascii="Times New Roman" w:eastAsia="Times New Roman" w:hAnsi="Times New Roman" w:cs="Times New Roman"/>
          <w:color w:val="000000"/>
          <w:sz w:val="24"/>
          <w:szCs w:val="24"/>
        </w:rPr>
        <w:t>вен вестник", с изключение на чл. 2, ал. 1 и 2, чл. 3 и § 4, които влизат в сила от 1 юли 2014 г.</w:t>
      </w:r>
    </w:p>
    <w:p w:rsidR="00000000" w:rsidRDefault="00746CE9">
      <w:pPr>
        <w:spacing w:after="150" w:line="240" w:lineRule="auto"/>
        <w:ind w:firstLine="1155"/>
        <w:jc w:val="both"/>
        <w:textAlignment w:val="center"/>
        <w:divId w:val="1765494318"/>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62084168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375 ОТ 28 ДЕКЕМВРИ 2015 Г. ЗА ОПРЕДЕЛЯНЕ НА НОВ РАЗМЕР НА МИНИМАЛНАТА РАБОТНА ЗАПЛАТА ЗА СТРАНАТА</w:t>
      </w:r>
    </w:p>
    <w:p w:rsidR="00000000" w:rsidRDefault="00746CE9">
      <w:pPr>
        <w:spacing w:after="0" w:line="240" w:lineRule="auto"/>
        <w:ind w:firstLine="1155"/>
        <w:jc w:val="both"/>
        <w:textAlignment w:val="center"/>
        <w:divId w:val="390622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w:t>
      </w:r>
      <w:r>
        <w:rPr>
          <w:rFonts w:ascii="Times New Roman" w:eastAsia="Times New Roman" w:hAnsi="Times New Roman" w:cs="Times New Roman"/>
          <w:color w:val="000000"/>
          <w:sz w:val="24"/>
          <w:szCs w:val="24"/>
        </w:rPr>
        <w:t>БН. - ДВ, БР. 1 ОТ 2016 Г., В СИЛА ОТ 01.01.2016 Г.)</w:t>
      </w:r>
    </w:p>
    <w:p w:rsidR="00000000" w:rsidRDefault="00746CE9">
      <w:pPr>
        <w:spacing w:after="0" w:line="240" w:lineRule="auto"/>
        <w:ind w:firstLine="1155"/>
        <w:jc w:val="both"/>
        <w:textAlignment w:val="center"/>
        <w:divId w:val="2131124868"/>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840998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2016 г.</w:t>
      </w:r>
    </w:p>
    <w:p w:rsidR="00000000" w:rsidRDefault="00746CE9">
      <w:pPr>
        <w:spacing w:before="100" w:beforeAutospacing="1" w:after="100" w:afterAutospacing="1" w:line="240" w:lineRule="auto"/>
        <w:jc w:val="center"/>
        <w:textAlignment w:val="center"/>
        <w:divId w:val="8029725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89 ОТ 18 АПРИЛ 2016 Г. ЗА СЪЗДАВАНЕ НА ИЗПЪЛНИТЕЛНА АГЕНЦИЯ "СЕРТИФИКАЦИОНЕН ОДИТ НА СРЕДСТВАТА ОТ ЕВРО</w:t>
      </w:r>
      <w:r>
        <w:rPr>
          <w:rFonts w:ascii="Times New Roman" w:hAnsi="Times New Roman" w:cs="Times New Roman"/>
          <w:b/>
          <w:bCs/>
          <w:color w:val="000000"/>
          <w:sz w:val="26"/>
          <w:szCs w:val="26"/>
        </w:rPr>
        <w:t>ПЕЙСКИТЕ ЗЕМЕДЕЛСКИ ФОНДОВЕ" И ЗА ПРИЕМАНЕ НА НЕЙНИЯ УСТРОЙСТВЕН ПРАВИЛНИК</w:t>
      </w:r>
    </w:p>
    <w:p w:rsidR="00000000" w:rsidRDefault="00746CE9">
      <w:pPr>
        <w:spacing w:after="0" w:line="240" w:lineRule="auto"/>
        <w:ind w:firstLine="1155"/>
        <w:jc w:val="both"/>
        <w:textAlignment w:val="center"/>
        <w:divId w:val="1817527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32 ОТ 2016 Г., В СИЛА ОТ 22.04.2016 Г.)</w:t>
      </w:r>
    </w:p>
    <w:p w:rsidR="00000000" w:rsidRDefault="00746CE9">
      <w:pPr>
        <w:spacing w:after="0" w:line="240" w:lineRule="auto"/>
        <w:ind w:firstLine="1155"/>
        <w:jc w:val="both"/>
        <w:textAlignment w:val="center"/>
        <w:divId w:val="1346520424"/>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28608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Постановлението влиза в сила от деня на обнародването му в "Държавен вестник".</w:t>
      </w:r>
    </w:p>
    <w:p w:rsidR="00000000" w:rsidRDefault="00746CE9">
      <w:pPr>
        <w:spacing w:before="100" w:beforeAutospacing="1" w:after="100" w:afterAutospacing="1" w:line="240" w:lineRule="auto"/>
        <w:jc w:val="center"/>
        <w:textAlignment w:val="center"/>
        <w:divId w:val="112973964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218 ОТ 25 АВГУСТ 2016 Г. ЗА ИЗМЕНЕНИЕ И ДОПЪЛНЕНИЕ НА НОРМАТИВНИ АКТОВЕ НА МИНИСТЕРСКИЯ СЪВЕТ</w:t>
      </w:r>
    </w:p>
    <w:p w:rsidR="00000000" w:rsidRDefault="00746CE9">
      <w:pPr>
        <w:spacing w:after="0" w:line="240" w:lineRule="auto"/>
        <w:ind w:firstLine="1155"/>
        <w:jc w:val="both"/>
        <w:textAlignment w:val="center"/>
        <w:divId w:val="188956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68 ОТ 2016 Г., В СИЛА ОТ 30.08.2016 Г.)</w:t>
      </w:r>
    </w:p>
    <w:p w:rsidR="00000000" w:rsidRDefault="00746CE9">
      <w:pPr>
        <w:spacing w:after="0" w:line="240" w:lineRule="auto"/>
        <w:ind w:firstLine="1155"/>
        <w:jc w:val="both"/>
        <w:textAlignment w:val="center"/>
        <w:divId w:val="1548878230"/>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83262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 обнародването му в "Държавен вестник".</w:t>
      </w:r>
    </w:p>
    <w:p w:rsidR="00000000" w:rsidRDefault="00746CE9">
      <w:pPr>
        <w:spacing w:before="100" w:beforeAutospacing="1" w:after="100" w:afterAutospacing="1" w:line="240" w:lineRule="auto"/>
        <w:jc w:val="center"/>
        <w:textAlignment w:val="center"/>
        <w:divId w:val="16139802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241 ОТ 17 СЕПТЕМВРИ 2016 Г. ЗА ИЗМЕНЕНИЕ И ДОПЪЛНЕНИЕ НА НОРМАТИВНИ АКТОВЕ НА МИНИСТЕРСКИЯ СЪВЕТ</w:t>
      </w:r>
    </w:p>
    <w:p w:rsidR="00000000" w:rsidRDefault="00746CE9">
      <w:pPr>
        <w:spacing w:after="0" w:line="240" w:lineRule="auto"/>
        <w:ind w:firstLine="1155"/>
        <w:jc w:val="both"/>
        <w:textAlignment w:val="center"/>
        <w:divId w:val="1363628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76 ОТ 2016 Г., В СИЛА ОТ 30.09.2016 Г.)</w:t>
      </w:r>
    </w:p>
    <w:p w:rsidR="00000000" w:rsidRDefault="00746CE9">
      <w:pPr>
        <w:spacing w:after="0" w:line="240" w:lineRule="auto"/>
        <w:ind w:firstLine="1155"/>
        <w:jc w:val="both"/>
        <w:textAlignment w:val="center"/>
        <w:divId w:val="738208599"/>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902910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w:t>
      </w:r>
      <w:r>
        <w:rPr>
          <w:rFonts w:ascii="Times New Roman" w:eastAsia="Times New Roman" w:hAnsi="Times New Roman" w:cs="Times New Roman"/>
          <w:color w:val="000000"/>
          <w:sz w:val="24"/>
          <w:szCs w:val="24"/>
        </w:rPr>
        <w:t xml:space="preserve"> обнародването му в "Държавен вестник" с изключение на § 1, т. 9, 10, 17 и 26, които влизат в сила от 25 май 2018 г.</w:t>
      </w:r>
    </w:p>
    <w:p w:rsidR="00000000" w:rsidRDefault="00746CE9">
      <w:pPr>
        <w:spacing w:before="100" w:beforeAutospacing="1" w:after="100" w:afterAutospacing="1" w:line="240" w:lineRule="auto"/>
        <w:jc w:val="center"/>
        <w:textAlignment w:val="center"/>
        <w:divId w:val="76607996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372 ОТ 22 ДЕКЕМВРИ 2016 Г. ЗА ОПРЕДЕЛЯНЕ НА НОВ РАЗМЕР НА МИНИМАЛНАТА РАБОТНА ЗАПЛАТ</w:t>
      </w:r>
      <w:r>
        <w:rPr>
          <w:rFonts w:ascii="Times New Roman" w:hAnsi="Times New Roman" w:cs="Times New Roman"/>
          <w:b/>
          <w:bCs/>
          <w:color w:val="000000"/>
          <w:sz w:val="26"/>
          <w:szCs w:val="26"/>
        </w:rPr>
        <w:t>А ЗА СТРАНАТА</w:t>
      </w:r>
    </w:p>
    <w:p w:rsidR="00000000" w:rsidRDefault="00746CE9">
      <w:pPr>
        <w:spacing w:after="0" w:line="240" w:lineRule="auto"/>
        <w:ind w:firstLine="1155"/>
        <w:jc w:val="both"/>
        <w:textAlignment w:val="center"/>
        <w:divId w:val="990981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2016 Г., В СИЛА ОТ 01.01.2017 Г., ОТМ. - ДВ, БР. 11 ОТ 2017 Г., В СИЛА ОТ 01.01.2017 Г.)</w:t>
      </w:r>
    </w:p>
    <w:p w:rsidR="00000000" w:rsidRDefault="00746CE9">
      <w:pPr>
        <w:spacing w:after="0" w:line="240" w:lineRule="auto"/>
        <w:ind w:firstLine="1155"/>
        <w:jc w:val="both"/>
        <w:textAlignment w:val="center"/>
        <w:divId w:val="612245844"/>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047291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4. До приемането на Националния план за действие по заетостта за 2017 г. субсидираното от държавния бюджет трудово възнагражд</w:t>
      </w:r>
      <w:r>
        <w:rPr>
          <w:rFonts w:ascii="Times New Roman" w:eastAsia="Times New Roman" w:hAnsi="Times New Roman" w:cs="Times New Roman"/>
          <w:color w:val="000000"/>
          <w:sz w:val="24"/>
          <w:szCs w:val="24"/>
        </w:rPr>
        <w:t>ение на лицата, наети на минимална работна заплата по програми за заетост по Закона за насърчаване на заетостта, се определя от 1 януари 2017 г. в размер 460 лв. за пълен работен месец при осемчасов работен ден и 2,77 лв. часова работна заплата.</w:t>
      </w:r>
    </w:p>
    <w:p w:rsidR="00000000" w:rsidRDefault="00746CE9">
      <w:pPr>
        <w:spacing w:after="150" w:line="240" w:lineRule="auto"/>
        <w:ind w:firstLine="1155"/>
        <w:jc w:val="both"/>
        <w:textAlignment w:val="center"/>
        <w:divId w:val="463423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w:t>
      </w:r>
      <w:r>
        <w:rPr>
          <w:rFonts w:ascii="Times New Roman" w:eastAsia="Times New Roman" w:hAnsi="Times New Roman" w:cs="Times New Roman"/>
          <w:color w:val="000000"/>
          <w:sz w:val="24"/>
          <w:szCs w:val="24"/>
        </w:rPr>
        <w:t>. . . . . . . . . . . . . . . . . . . . . . . . . . . . . .</w:t>
      </w:r>
    </w:p>
    <w:p w:rsidR="00000000" w:rsidRDefault="00746CE9">
      <w:pPr>
        <w:spacing w:after="150" w:line="240" w:lineRule="auto"/>
        <w:ind w:firstLine="1155"/>
        <w:jc w:val="both"/>
        <w:textAlignment w:val="center"/>
        <w:divId w:val="364210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2017 г.</w:t>
      </w:r>
    </w:p>
    <w:p w:rsidR="00000000" w:rsidRDefault="00746CE9">
      <w:pPr>
        <w:spacing w:before="100" w:beforeAutospacing="1" w:after="100" w:afterAutospacing="1" w:line="240" w:lineRule="auto"/>
        <w:jc w:val="center"/>
        <w:textAlignment w:val="center"/>
        <w:divId w:val="166901899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22 ОТ 26 ЯНУАРИ 2017 Г. ЗА ОПРЕДЕЛЯНЕ НА НОВ РАЗМЕР НА МИНИМАЛНАТА РАБОТНА ЗАПЛАТА ЗА С</w:t>
      </w:r>
      <w:r>
        <w:rPr>
          <w:rFonts w:ascii="Times New Roman" w:hAnsi="Times New Roman" w:cs="Times New Roman"/>
          <w:b/>
          <w:bCs/>
          <w:color w:val="000000"/>
          <w:sz w:val="26"/>
          <w:szCs w:val="26"/>
        </w:rPr>
        <w:t>ТРАНАТА</w:t>
      </w:r>
    </w:p>
    <w:p w:rsidR="00000000" w:rsidRDefault="00746CE9">
      <w:pPr>
        <w:spacing w:after="0" w:line="240" w:lineRule="auto"/>
        <w:ind w:firstLine="1155"/>
        <w:jc w:val="both"/>
        <w:textAlignment w:val="center"/>
        <w:divId w:val="2145347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11 ОТ 2017 Г., В СИЛА ОТ 01.01.2017 Г., ОТМ. - ДВ, БР. 11 ОТ 2017 Г., В СИЛА ОТ 01.01.2017 Г.)</w:t>
      </w:r>
    </w:p>
    <w:p w:rsidR="00000000" w:rsidRDefault="00746CE9">
      <w:pPr>
        <w:spacing w:after="0" w:line="240" w:lineRule="auto"/>
        <w:ind w:firstLine="1155"/>
        <w:jc w:val="both"/>
        <w:textAlignment w:val="center"/>
        <w:divId w:val="205404011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97171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До приемането на Националния план за действие по заетостта за 2017 г. субсидираното от държавния бюджет трудово възнаграждение на</w:t>
      </w:r>
      <w:r>
        <w:rPr>
          <w:rFonts w:ascii="Times New Roman" w:eastAsia="Times New Roman" w:hAnsi="Times New Roman" w:cs="Times New Roman"/>
          <w:color w:val="000000"/>
          <w:sz w:val="24"/>
          <w:szCs w:val="24"/>
        </w:rPr>
        <w:t xml:space="preserve"> лицата, наети на минимална работна заплата по програми за заетост по Закона за насърчаване на заетостта, се определя от 1 януари 2017 г. в размер 460 лв. за пълен работен месец при осемчасов работен ден и 2,78 лв. часова работна заплата.</w:t>
      </w:r>
    </w:p>
    <w:p w:rsidR="00000000" w:rsidRDefault="00746CE9">
      <w:pPr>
        <w:spacing w:after="150" w:line="240" w:lineRule="auto"/>
        <w:ind w:firstLine="1155"/>
        <w:jc w:val="both"/>
        <w:textAlignment w:val="center"/>
        <w:divId w:val="177308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w:t>
      </w:r>
      <w:r>
        <w:rPr>
          <w:rFonts w:ascii="Times New Roman" w:eastAsia="Times New Roman" w:hAnsi="Times New Roman" w:cs="Times New Roman"/>
          <w:color w:val="000000"/>
          <w:sz w:val="24"/>
          <w:szCs w:val="24"/>
        </w:rPr>
        <w:t xml:space="preserve"> . . . . . . . . . . . . . . . . . . . . . . . . . .</w:t>
      </w:r>
    </w:p>
    <w:p w:rsidR="00000000" w:rsidRDefault="00746CE9">
      <w:pPr>
        <w:spacing w:after="150" w:line="240" w:lineRule="auto"/>
        <w:ind w:firstLine="1155"/>
        <w:jc w:val="both"/>
        <w:textAlignment w:val="center"/>
        <w:divId w:val="922108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2017 г.</w:t>
      </w:r>
    </w:p>
    <w:p w:rsidR="00000000" w:rsidRDefault="00746CE9">
      <w:pPr>
        <w:spacing w:before="100" w:beforeAutospacing="1" w:after="100" w:afterAutospacing="1" w:line="240" w:lineRule="auto"/>
        <w:jc w:val="center"/>
        <w:textAlignment w:val="center"/>
        <w:divId w:val="5660359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100 ОТ 31 МАЙ 2017 Г. ЗА ПРИЕМАНЕ НА УСТРОЙСТВЕН ПРАВИЛНИК НА МИНИСТЕРСТВОТО ЗА БЪЛГАРСКОТО ПР</w:t>
      </w:r>
      <w:r>
        <w:rPr>
          <w:rFonts w:ascii="Times New Roman" w:hAnsi="Times New Roman" w:cs="Times New Roman"/>
          <w:b/>
          <w:bCs/>
          <w:color w:val="000000"/>
          <w:sz w:val="26"/>
          <w:szCs w:val="26"/>
        </w:rPr>
        <w:t>ЕДСЕДАТЕЛСТВО НА СЪВЕТА НА ЕВРОПЕЙСКИЯ СЪЮЗ 2018</w:t>
      </w:r>
    </w:p>
    <w:p w:rsidR="00000000" w:rsidRDefault="00746CE9">
      <w:pPr>
        <w:spacing w:after="0" w:line="240" w:lineRule="auto"/>
        <w:ind w:firstLine="1155"/>
        <w:jc w:val="both"/>
        <w:textAlignment w:val="center"/>
        <w:divId w:val="1874809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44 ОТ 2017 Г., В СИЛА ОТ 02.06.2017 Г.)</w:t>
      </w:r>
    </w:p>
    <w:p w:rsidR="00000000" w:rsidRDefault="00746CE9">
      <w:pPr>
        <w:spacing w:after="0" w:line="240" w:lineRule="auto"/>
        <w:ind w:firstLine="1155"/>
        <w:jc w:val="both"/>
        <w:textAlignment w:val="center"/>
        <w:divId w:val="450394330"/>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490100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Постановлението влиза в сила от деня на обнародването му в "Държавен вестник".</w:t>
      </w:r>
    </w:p>
    <w:p w:rsidR="00000000" w:rsidRDefault="00746CE9">
      <w:pPr>
        <w:spacing w:before="100" w:beforeAutospacing="1" w:after="100" w:afterAutospacing="1" w:line="240" w:lineRule="auto"/>
        <w:jc w:val="center"/>
        <w:textAlignment w:val="center"/>
        <w:divId w:val="15918107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141 ОТ 1</w:t>
      </w:r>
      <w:r>
        <w:rPr>
          <w:rFonts w:ascii="Times New Roman" w:hAnsi="Times New Roman" w:cs="Times New Roman"/>
          <w:b/>
          <w:bCs/>
          <w:color w:val="000000"/>
          <w:sz w:val="26"/>
          <w:szCs w:val="26"/>
        </w:rPr>
        <w:t xml:space="preserve">3 ЮЛИ 2017 Г. ЗА ОПРЕДЕЛЯНЕ НА НОВ РАЗМЕР НА МИНИМАЛНАТА РАБОТНА ЗАПЛАТА ЗА СТРАНАТА </w:t>
      </w:r>
    </w:p>
    <w:p w:rsidR="00000000" w:rsidRDefault="00746CE9">
      <w:pPr>
        <w:spacing w:after="0" w:line="240" w:lineRule="auto"/>
        <w:ind w:firstLine="1155"/>
        <w:jc w:val="both"/>
        <w:textAlignment w:val="center"/>
        <w:divId w:val="1196894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58 ОТ 2017 Г., В СИЛА ОТ 01.01.2017 Г.)</w:t>
      </w:r>
    </w:p>
    <w:p w:rsidR="00000000" w:rsidRDefault="00746CE9">
      <w:pPr>
        <w:spacing w:after="0" w:line="240" w:lineRule="auto"/>
        <w:ind w:firstLine="1155"/>
        <w:jc w:val="both"/>
        <w:textAlignment w:val="center"/>
        <w:divId w:val="1929731768"/>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658657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 До приемането на Националния план за действие по заетостта за 2017 г. субсидираното от държавния бюджет трудово възнаграждение на лицата, </w:t>
      </w:r>
      <w:r>
        <w:rPr>
          <w:rFonts w:ascii="Times New Roman" w:eastAsia="Times New Roman" w:hAnsi="Times New Roman" w:cs="Times New Roman"/>
          <w:color w:val="000000"/>
          <w:sz w:val="24"/>
          <w:szCs w:val="24"/>
        </w:rPr>
        <w:lastRenderedPageBreak/>
        <w:t>наети на минимална работна заплата по програми за заетост по Закона за насърчаване на заетостта, се определя от 1 я</w:t>
      </w:r>
      <w:r>
        <w:rPr>
          <w:rFonts w:ascii="Times New Roman" w:eastAsia="Times New Roman" w:hAnsi="Times New Roman" w:cs="Times New Roman"/>
          <w:color w:val="000000"/>
          <w:sz w:val="24"/>
          <w:szCs w:val="24"/>
        </w:rPr>
        <w:t>нуари 2017 г. в размер 460 лв. за пълен работен месец при осемчасов работен ден и 2,78 лв. часова работна заплата.</w:t>
      </w:r>
    </w:p>
    <w:p w:rsidR="00000000" w:rsidRDefault="00746CE9">
      <w:pPr>
        <w:spacing w:after="150" w:line="240" w:lineRule="auto"/>
        <w:ind w:firstLine="1155"/>
        <w:jc w:val="both"/>
        <w:textAlignment w:val="center"/>
        <w:divId w:val="457338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746CE9">
      <w:pPr>
        <w:spacing w:after="150" w:line="240" w:lineRule="auto"/>
        <w:ind w:firstLine="1155"/>
        <w:jc w:val="both"/>
        <w:textAlignment w:val="center"/>
        <w:divId w:val="1393583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Постановлението влиза в сила от 1 януари 2017 г.</w:t>
      </w:r>
    </w:p>
    <w:p w:rsidR="00000000" w:rsidRDefault="00746CE9">
      <w:pPr>
        <w:spacing w:before="100" w:beforeAutospacing="1" w:after="100" w:afterAutospacing="1" w:line="240" w:lineRule="auto"/>
        <w:jc w:val="center"/>
        <w:textAlignment w:val="center"/>
        <w:divId w:val="19836108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w:t>
      </w:r>
      <w:r>
        <w:rPr>
          <w:rFonts w:ascii="Times New Roman" w:hAnsi="Times New Roman" w:cs="Times New Roman"/>
          <w:b/>
          <w:bCs/>
          <w:color w:val="000000"/>
          <w:sz w:val="26"/>
          <w:szCs w:val="26"/>
        </w:rPr>
        <w:t>ителни разпоредби</w:t>
      </w:r>
      <w:r>
        <w:rPr>
          <w:rFonts w:ascii="Times New Roman" w:hAnsi="Times New Roman" w:cs="Times New Roman"/>
          <w:b/>
          <w:bCs/>
          <w:color w:val="000000"/>
          <w:sz w:val="26"/>
          <w:szCs w:val="26"/>
        </w:rPr>
        <w:br/>
        <w:t>КЪМ ПОСТАНОВЛЕНИЕ № 316 ОТ 20 ДЕКЕМВРИ 2017 Г. ЗА ОПРЕДЕЛЯНЕ НОВ РАЗМЕР НА МИНИМАЛНАТА РАБОТНА ЗАПЛАТА ЗА СТРАНАТА</w:t>
      </w:r>
    </w:p>
    <w:p w:rsidR="00000000" w:rsidRDefault="00746CE9">
      <w:pPr>
        <w:spacing w:after="0" w:line="240" w:lineRule="auto"/>
        <w:ind w:firstLine="1155"/>
        <w:jc w:val="both"/>
        <w:textAlignment w:val="center"/>
        <w:divId w:val="197691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2017 Г., В СИЛА ОТ 01.01.2018 Г.)</w:t>
      </w:r>
    </w:p>
    <w:p w:rsidR="00000000" w:rsidRDefault="00746CE9">
      <w:pPr>
        <w:spacing w:after="0" w:line="240" w:lineRule="auto"/>
        <w:ind w:firstLine="1155"/>
        <w:jc w:val="both"/>
        <w:textAlignment w:val="center"/>
        <w:divId w:val="1949241907"/>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257638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2018 г.</w:t>
      </w:r>
    </w:p>
    <w:p w:rsidR="00000000" w:rsidRDefault="00746CE9">
      <w:pPr>
        <w:spacing w:before="100" w:beforeAutospacing="1" w:after="100" w:afterAutospacing="1" w:line="240" w:lineRule="auto"/>
        <w:jc w:val="center"/>
        <w:textAlignment w:val="center"/>
        <w:divId w:val="945507506"/>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Преходни </w:t>
      </w:r>
      <w:r>
        <w:rPr>
          <w:rFonts w:ascii="Times New Roman" w:hAnsi="Times New Roman" w:cs="Times New Roman"/>
          <w:b/>
          <w:bCs/>
          <w:color w:val="000000"/>
          <w:sz w:val="26"/>
          <w:szCs w:val="26"/>
        </w:rPr>
        <w:t>и Заключителни разпоредби</w:t>
      </w:r>
      <w:r>
        <w:rPr>
          <w:rFonts w:ascii="Times New Roman" w:hAnsi="Times New Roman" w:cs="Times New Roman"/>
          <w:b/>
          <w:bCs/>
          <w:color w:val="000000"/>
          <w:sz w:val="26"/>
          <w:szCs w:val="26"/>
        </w:rPr>
        <w:br/>
        <w:t>КЪМ ПОСТАНОВЛЕНИЕ № 320 ОТ 20 ДЕКЕМВРИ 2018 Г. ЗА ОПРЕДЕЛЯНЕ НОВ РАЗМЕР НА МИНИМАЛНАТА РАБОТНА ЗАПЛАТА ЗА СТРАНАТА</w:t>
      </w:r>
    </w:p>
    <w:p w:rsidR="00000000" w:rsidRDefault="00746CE9">
      <w:pPr>
        <w:spacing w:after="0" w:line="240" w:lineRule="auto"/>
        <w:ind w:firstLine="1155"/>
        <w:jc w:val="both"/>
        <w:textAlignment w:val="center"/>
        <w:divId w:val="2039892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107 ОТ 2018 Г., В СИЛА ОТ 01.01.2019 Г.)</w:t>
      </w:r>
    </w:p>
    <w:p w:rsidR="00000000" w:rsidRDefault="00746CE9">
      <w:pPr>
        <w:spacing w:after="0" w:line="240" w:lineRule="auto"/>
        <w:ind w:firstLine="1155"/>
        <w:jc w:val="both"/>
        <w:textAlignment w:val="center"/>
        <w:divId w:val="1374622564"/>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048914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2019 г.</w:t>
      </w:r>
    </w:p>
    <w:p w:rsidR="00000000" w:rsidRDefault="00746CE9">
      <w:pPr>
        <w:spacing w:before="100" w:beforeAutospacing="1" w:after="100" w:afterAutospacing="1" w:line="240" w:lineRule="auto"/>
        <w:jc w:val="center"/>
        <w:textAlignment w:val="center"/>
        <w:divId w:val="1937589869"/>
        <w:rPr>
          <w:rFonts w:ascii="Times New Roman" w:hAnsi="Times New Roman" w:cs="Times New Roman"/>
          <w:b/>
          <w:bCs/>
          <w:color w:val="000000"/>
          <w:sz w:val="26"/>
          <w:szCs w:val="26"/>
        </w:rPr>
      </w:pPr>
      <w:r>
        <w:rPr>
          <w:rFonts w:ascii="Times New Roman" w:hAnsi="Times New Roman" w:cs="Times New Roman"/>
          <w:b/>
          <w:bCs/>
          <w:color w:val="000000"/>
          <w:sz w:val="26"/>
          <w:szCs w:val="26"/>
        </w:rPr>
        <w:t>П</w:t>
      </w:r>
      <w:r>
        <w:rPr>
          <w:rFonts w:ascii="Times New Roman" w:hAnsi="Times New Roman" w:cs="Times New Roman"/>
          <w:b/>
          <w:bCs/>
          <w:color w:val="000000"/>
          <w:sz w:val="26"/>
          <w:szCs w:val="26"/>
        </w:rPr>
        <w:t>реходни и Заключителни разпоредби</w:t>
      </w:r>
      <w:r>
        <w:rPr>
          <w:rFonts w:ascii="Times New Roman" w:hAnsi="Times New Roman" w:cs="Times New Roman"/>
          <w:b/>
          <w:bCs/>
          <w:color w:val="000000"/>
          <w:sz w:val="26"/>
          <w:szCs w:val="26"/>
        </w:rPr>
        <w:br/>
        <w:t>КЪМ ПОСТАНОВЛЕНИЕ № 350 ОТ 28 ДЕКЕМВРИ 2018 Г. ЗА УРЕЖДАНЕ НА ПРАВООТНОШЕНИЯТА ВЪВ ВРЪЗКА СЪС ЗАКРИВАНЕТО НА МИНИСТЕРСТВОТО ЗА БЪЛГАРСКОТО ПРЕДСЕДАТЕЛСТВО НА СЪВЕТА НА ЕВРОПЕЙСКИЯ СЪЮЗ 2018</w:t>
      </w:r>
    </w:p>
    <w:p w:rsidR="00000000" w:rsidRDefault="00746CE9">
      <w:pPr>
        <w:spacing w:after="0" w:line="240" w:lineRule="auto"/>
        <w:ind w:firstLine="1155"/>
        <w:jc w:val="both"/>
        <w:textAlignment w:val="center"/>
        <w:divId w:val="1809743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 ОТ 2019 Г., В</w:t>
      </w:r>
      <w:r>
        <w:rPr>
          <w:rFonts w:ascii="Times New Roman" w:eastAsia="Times New Roman" w:hAnsi="Times New Roman" w:cs="Times New Roman"/>
          <w:color w:val="000000"/>
          <w:sz w:val="24"/>
          <w:szCs w:val="24"/>
        </w:rPr>
        <w:t xml:space="preserve"> СИЛА ОТ 01.01.2019 Г.)</w:t>
      </w:r>
    </w:p>
    <w:p w:rsidR="00000000" w:rsidRDefault="00746CE9">
      <w:pPr>
        <w:spacing w:after="0" w:line="240" w:lineRule="auto"/>
        <w:ind w:firstLine="1155"/>
        <w:jc w:val="both"/>
        <w:textAlignment w:val="center"/>
        <w:divId w:val="1080635971"/>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12114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Постановлението влиза в сила от 1 януари 2019 г.</w:t>
      </w:r>
    </w:p>
    <w:p w:rsidR="00000000" w:rsidRDefault="00746CE9">
      <w:pPr>
        <w:spacing w:before="100" w:beforeAutospacing="1" w:after="100" w:afterAutospacing="1" w:line="240" w:lineRule="auto"/>
        <w:jc w:val="center"/>
        <w:textAlignment w:val="center"/>
        <w:divId w:val="114894148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6 ОТ 14 ЯНУАРИ 2019 Г. ЗА ИЗМЕНЕНИЕ И ДОПЪЛНЕНИЕ НА НАРЕДБАТА ЗА ЗАПЛАТИТЕ НА СЛУЖИТЕЛИТЕ В ДЪРЖАВНАТА АДМИНИСТРАЦИЯ</w:t>
      </w:r>
    </w:p>
    <w:p w:rsidR="00000000" w:rsidRDefault="00746CE9">
      <w:pPr>
        <w:spacing w:after="0" w:line="240" w:lineRule="auto"/>
        <w:ind w:firstLine="1155"/>
        <w:jc w:val="both"/>
        <w:textAlignment w:val="center"/>
        <w:divId w:val="1739086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БН. - ДВ, БР. 5 ОТ 2019 Г., В СИЛА ОТ 01.01.2019 Г.)</w:t>
      </w:r>
    </w:p>
    <w:p w:rsidR="00000000" w:rsidRDefault="00746CE9">
      <w:pPr>
        <w:spacing w:after="0" w:line="240" w:lineRule="auto"/>
        <w:ind w:firstLine="1155"/>
        <w:jc w:val="both"/>
        <w:textAlignment w:val="center"/>
        <w:divId w:val="44461383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626161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(1) Преди увеличенията на индивидуалните основни месечни заплати по чл. 12 през 2019 г. ръководителят на административната структура може еднократно да определи нов размер на индивидуалните основ</w:t>
      </w:r>
      <w:r>
        <w:rPr>
          <w:rFonts w:ascii="Times New Roman" w:eastAsia="Times New Roman" w:hAnsi="Times New Roman" w:cs="Times New Roman"/>
          <w:color w:val="000000"/>
          <w:sz w:val="24"/>
          <w:szCs w:val="24"/>
        </w:rPr>
        <w:t xml:space="preserve">ни месечни </w:t>
      </w:r>
      <w:r>
        <w:rPr>
          <w:rFonts w:ascii="Times New Roman" w:eastAsia="Times New Roman" w:hAnsi="Times New Roman" w:cs="Times New Roman"/>
          <w:color w:val="000000"/>
          <w:sz w:val="24"/>
          <w:szCs w:val="24"/>
        </w:rPr>
        <w:lastRenderedPageBreak/>
        <w:t>заплати на отделни служители в рамките на разходите за персонал по бюджета на административната структура за 2019 г. в следните случаи:</w:t>
      </w:r>
    </w:p>
    <w:p w:rsidR="00000000" w:rsidRDefault="00746CE9">
      <w:pPr>
        <w:spacing w:after="0" w:line="240" w:lineRule="auto"/>
        <w:ind w:firstLine="1155"/>
        <w:jc w:val="both"/>
        <w:textAlignment w:val="center"/>
        <w:divId w:val="228535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индивидуалната основна месечна заплата на служителя е по-ниска с повече от 5 на сто от средния разм</w:t>
      </w:r>
      <w:r>
        <w:rPr>
          <w:rFonts w:ascii="Times New Roman" w:eastAsia="Times New Roman" w:hAnsi="Times New Roman" w:cs="Times New Roman"/>
          <w:color w:val="000000"/>
          <w:sz w:val="24"/>
          <w:szCs w:val="24"/>
        </w:rPr>
        <w:t>ер, определен към 31 декември 2018 г., на индивидуалните основни месечни заплати на служителите на същата длъжност в административната структура;</w:t>
      </w:r>
    </w:p>
    <w:p w:rsidR="00000000" w:rsidRDefault="00746CE9">
      <w:pPr>
        <w:spacing w:after="0" w:line="240" w:lineRule="auto"/>
        <w:ind w:firstLine="1155"/>
        <w:jc w:val="both"/>
        <w:textAlignment w:val="center"/>
        <w:divId w:val="1841657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индивидуалната основна месечна заплата на служителя е по-ниска с повече от 5 на сто от средния разме</w:t>
      </w:r>
      <w:r>
        <w:rPr>
          <w:rFonts w:ascii="Times New Roman" w:eastAsia="Times New Roman" w:hAnsi="Times New Roman" w:cs="Times New Roman"/>
          <w:color w:val="000000"/>
          <w:sz w:val="24"/>
          <w:szCs w:val="24"/>
        </w:rPr>
        <w:t>р на индивидуалните основни месечни заплати на служителите на същата длъжност в администрациите от същия вид, ако в административната структура няма служители на същата длъжност, по последните актуални данни за съответната длъжност.</w:t>
      </w:r>
    </w:p>
    <w:p w:rsidR="00000000" w:rsidRDefault="00746CE9">
      <w:pPr>
        <w:spacing w:after="0" w:line="240" w:lineRule="auto"/>
        <w:ind w:firstLine="1155"/>
        <w:jc w:val="both"/>
        <w:textAlignment w:val="center"/>
        <w:divId w:val="1070154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Новият размер на ин</w:t>
      </w:r>
      <w:r>
        <w:rPr>
          <w:rFonts w:ascii="Times New Roman" w:eastAsia="Times New Roman" w:hAnsi="Times New Roman" w:cs="Times New Roman"/>
          <w:color w:val="000000"/>
          <w:sz w:val="24"/>
          <w:szCs w:val="24"/>
        </w:rPr>
        <w:t>дивидуалната основна месечна заплата се определя до средния размер на заплатата за длъжността съгласно ал. 1, т. 1 и 2 и не може да надвишава с повече от 20 на сто предишния размер на индивидуалната основна месечна заплата на служителя.</w:t>
      </w:r>
    </w:p>
    <w:p w:rsidR="00000000" w:rsidRDefault="00746CE9">
      <w:pPr>
        <w:spacing w:after="0" w:line="240" w:lineRule="auto"/>
        <w:ind w:firstLine="1155"/>
        <w:jc w:val="both"/>
        <w:textAlignment w:val="center"/>
        <w:divId w:val="83112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определянет</w:t>
      </w:r>
      <w:r>
        <w:rPr>
          <w:rFonts w:ascii="Times New Roman" w:eastAsia="Times New Roman" w:hAnsi="Times New Roman" w:cs="Times New Roman"/>
          <w:color w:val="000000"/>
          <w:sz w:val="24"/>
          <w:szCs w:val="24"/>
        </w:rPr>
        <w:t>о на размера на заплатата в случаите по ал. 1 се отчитат кариерното развитие и годишните оценки на изпълнението от длъжността на съответните служители за периода 2012 - 2017 г. В случаите по ал. 1, т. 2 необходимите данни се предоставят в едноседмичен срок</w:t>
      </w:r>
      <w:r>
        <w:rPr>
          <w:rFonts w:ascii="Times New Roman" w:eastAsia="Times New Roman" w:hAnsi="Times New Roman" w:cs="Times New Roman"/>
          <w:color w:val="000000"/>
          <w:sz w:val="24"/>
          <w:szCs w:val="24"/>
        </w:rPr>
        <w:t xml:space="preserve"> на ръководителя на административната структура:</w:t>
      </w:r>
    </w:p>
    <w:p w:rsidR="00000000" w:rsidRDefault="00746CE9">
      <w:pPr>
        <w:spacing w:after="0" w:line="240" w:lineRule="auto"/>
        <w:ind w:firstLine="1155"/>
        <w:jc w:val="both"/>
        <w:textAlignment w:val="center"/>
        <w:divId w:val="1982801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централните, областните и общинските администрации - от секретариата на Съвета за административната реформа;</w:t>
      </w:r>
    </w:p>
    <w:p w:rsidR="00000000" w:rsidRDefault="00746CE9">
      <w:pPr>
        <w:spacing w:after="0" w:line="240" w:lineRule="auto"/>
        <w:ind w:firstLine="1155"/>
        <w:jc w:val="both"/>
        <w:textAlignment w:val="center"/>
        <w:divId w:val="35442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специализираните териториални администрации - от ръководителя на съответния първостепе</w:t>
      </w:r>
      <w:r>
        <w:rPr>
          <w:rFonts w:ascii="Times New Roman" w:eastAsia="Times New Roman" w:hAnsi="Times New Roman" w:cs="Times New Roman"/>
          <w:color w:val="000000"/>
          <w:sz w:val="24"/>
          <w:szCs w:val="24"/>
        </w:rPr>
        <w:t>нен разпоредител с бюджет.</w:t>
      </w:r>
    </w:p>
    <w:p w:rsidR="00000000" w:rsidRDefault="00746CE9">
      <w:pPr>
        <w:spacing w:after="0" w:line="240" w:lineRule="auto"/>
        <w:ind w:firstLine="1155"/>
        <w:jc w:val="both"/>
        <w:textAlignment w:val="center"/>
        <w:divId w:val="629357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Министерството на външните работи в случаите по ал. 1, т. 1 средният размер се определя, като не се взимат предвид индивидуалните основни месечни заплати на служителите в задграничните представителства.</w:t>
      </w:r>
    </w:p>
    <w:p w:rsidR="00000000" w:rsidRDefault="00746CE9">
      <w:pPr>
        <w:spacing w:after="0" w:line="240" w:lineRule="auto"/>
        <w:ind w:firstLine="1155"/>
        <w:jc w:val="both"/>
        <w:textAlignment w:val="center"/>
        <w:divId w:val="1043402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Новият размер н</w:t>
      </w:r>
      <w:r>
        <w:rPr>
          <w:rFonts w:ascii="Times New Roman" w:eastAsia="Times New Roman" w:hAnsi="Times New Roman" w:cs="Times New Roman"/>
          <w:color w:val="000000"/>
          <w:sz w:val="24"/>
          <w:szCs w:val="24"/>
        </w:rPr>
        <w:t>а индивидуалните основни месечни заплати, определени по реда на този параграф, се прилага от 1 януари 2019 г.</w:t>
      </w:r>
    </w:p>
    <w:p w:rsidR="00000000" w:rsidRDefault="00746CE9">
      <w:pPr>
        <w:spacing w:after="0" w:line="240" w:lineRule="auto"/>
        <w:ind w:firstLine="1155"/>
        <w:jc w:val="both"/>
        <w:textAlignment w:val="center"/>
        <w:divId w:val="496194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Общи указания за прилагането на ал. 1 и 3 се дават от председателя на Съвета за административната реформа.</w:t>
      </w:r>
    </w:p>
    <w:p w:rsidR="00000000" w:rsidRDefault="00746CE9">
      <w:pPr>
        <w:spacing w:after="150" w:line="240" w:lineRule="auto"/>
        <w:ind w:firstLine="1155"/>
        <w:jc w:val="both"/>
        <w:textAlignment w:val="center"/>
        <w:divId w:val="44461383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2033533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18. В едномесечен срок от влизането в сила на постановлението ръководителят на административната структура:</w:t>
      </w:r>
    </w:p>
    <w:p w:rsidR="00000000" w:rsidRDefault="00746CE9">
      <w:pPr>
        <w:spacing w:after="0" w:line="240" w:lineRule="auto"/>
        <w:ind w:firstLine="1155"/>
        <w:jc w:val="both"/>
        <w:textAlignment w:val="center"/>
        <w:divId w:val="373237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актуализира вътрешните правила за заплатите в съответствие с измененията и допълненията в Наредбата за заплатите на служителите в държавната адми</w:t>
      </w:r>
      <w:r>
        <w:rPr>
          <w:rFonts w:ascii="Times New Roman" w:eastAsia="Times New Roman" w:hAnsi="Times New Roman" w:cs="Times New Roman"/>
          <w:color w:val="000000"/>
          <w:sz w:val="24"/>
          <w:szCs w:val="24"/>
        </w:rPr>
        <w:t>нистрация;</w:t>
      </w:r>
    </w:p>
    <w:p w:rsidR="00000000" w:rsidRDefault="00746CE9">
      <w:pPr>
        <w:spacing w:after="0" w:line="240" w:lineRule="auto"/>
        <w:ind w:firstLine="1155"/>
        <w:jc w:val="both"/>
        <w:textAlignment w:val="center"/>
        <w:divId w:val="1296375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определя нови степени на основните месечни заплати, както следва:</w:t>
      </w:r>
    </w:p>
    <w:p w:rsidR="00000000" w:rsidRDefault="00746CE9">
      <w:pPr>
        <w:spacing w:after="0" w:line="240" w:lineRule="auto"/>
        <w:ind w:firstLine="1155"/>
        <w:jc w:val="both"/>
        <w:textAlignment w:val="center"/>
        <w:divId w:val="2122186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степен 1 - на служителите, чиито основни месечни заплати са определени в досегашните степени 1 и 2;</w:t>
      </w:r>
    </w:p>
    <w:p w:rsidR="00000000" w:rsidRDefault="00746CE9">
      <w:pPr>
        <w:spacing w:after="0" w:line="240" w:lineRule="auto"/>
        <w:ind w:firstLine="1155"/>
        <w:jc w:val="both"/>
        <w:textAlignment w:val="center"/>
        <w:divId w:val="1499882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степен 2 - на служителите, чиито основни месечни заплати са определени</w:t>
      </w:r>
      <w:r>
        <w:rPr>
          <w:rFonts w:ascii="Times New Roman" w:eastAsia="Times New Roman" w:hAnsi="Times New Roman" w:cs="Times New Roman"/>
          <w:color w:val="000000"/>
          <w:sz w:val="24"/>
          <w:szCs w:val="24"/>
        </w:rPr>
        <w:t xml:space="preserve"> в досегашната степен 3;</w:t>
      </w:r>
    </w:p>
    <w:p w:rsidR="00000000" w:rsidRDefault="00746CE9">
      <w:pPr>
        <w:spacing w:after="0" w:line="240" w:lineRule="auto"/>
        <w:ind w:firstLine="1155"/>
        <w:jc w:val="both"/>
        <w:textAlignment w:val="center"/>
        <w:divId w:val="1620142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степен 3 - на служителите, чиито основни месечни заплати са определени в досегашната степен 4;</w:t>
      </w:r>
    </w:p>
    <w:p w:rsidR="00000000" w:rsidRDefault="00746CE9">
      <w:pPr>
        <w:spacing w:after="150" w:line="240" w:lineRule="auto"/>
        <w:ind w:firstLine="1155"/>
        <w:jc w:val="both"/>
        <w:textAlignment w:val="center"/>
        <w:divId w:val="148792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степен 4 - на служителите, чиито основни месечни заплати са определени в досегашните степени 5 и 6.</w:t>
      </w:r>
    </w:p>
    <w:p w:rsidR="00000000" w:rsidRDefault="00746CE9">
      <w:pPr>
        <w:spacing w:after="0" w:line="240" w:lineRule="auto"/>
        <w:ind w:firstLine="1155"/>
        <w:jc w:val="both"/>
        <w:textAlignment w:val="center"/>
        <w:divId w:val="128164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19. (1) Увеличенията на инди</w:t>
      </w:r>
      <w:r>
        <w:rPr>
          <w:rFonts w:ascii="Times New Roman" w:eastAsia="Times New Roman" w:hAnsi="Times New Roman" w:cs="Times New Roman"/>
          <w:color w:val="000000"/>
          <w:sz w:val="24"/>
          <w:szCs w:val="24"/>
        </w:rPr>
        <w:t>видуалните основни месечни заплати на основание чл. 12 въз основа на годишните оценки на изпълнението на длъжността за 2018 г. влизат в сила от 1 януари 2019 г.</w:t>
      </w:r>
    </w:p>
    <w:p w:rsidR="00000000" w:rsidRDefault="00746CE9">
      <w:pPr>
        <w:spacing w:after="150" w:line="240" w:lineRule="auto"/>
        <w:ind w:firstLine="1155"/>
        <w:jc w:val="both"/>
        <w:textAlignment w:val="center"/>
        <w:divId w:val="737947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През 2019 г. размерът на увеличението на индивидуалните основни месечни заплати на служител</w:t>
      </w:r>
      <w:r>
        <w:rPr>
          <w:rFonts w:ascii="Times New Roman" w:eastAsia="Times New Roman" w:hAnsi="Times New Roman" w:cs="Times New Roman"/>
          <w:color w:val="000000"/>
          <w:sz w:val="24"/>
          <w:szCs w:val="24"/>
        </w:rPr>
        <w:t>ите с годишна оценка на изпълнението за 2018 г. "Изпълнението отговаря не напълно на изискванията" е 3 на сто.</w:t>
      </w:r>
    </w:p>
    <w:p w:rsidR="00000000" w:rsidRDefault="00746CE9">
      <w:pPr>
        <w:spacing w:after="0" w:line="240" w:lineRule="auto"/>
        <w:ind w:firstLine="1155"/>
        <w:jc w:val="both"/>
        <w:textAlignment w:val="center"/>
        <w:divId w:val="1252473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Постановлението влиза в сила от 1 януари 2019 г.</w:t>
      </w:r>
    </w:p>
    <w:p w:rsidR="00000000" w:rsidRDefault="00746CE9">
      <w:pPr>
        <w:spacing w:after="150" w:line="240" w:lineRule="auto"/>
        <w:ind w:firstLine="1155"/>
        <w:jc w:val="both"/>
        <w:textAlignment w:val="center"/>
        <w:divId w:val="1004361982"/>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72275075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289 ОТ 20 НОЕМВРИ 2019 Г. ЗА ИЗМЕ</w:t>
      </w:r>
      <w:r>
        <w:rPr>
          <w:rFonts w:ascii="Times New Roman" w:hAnsi="Times New Roman" w:cs="Times New Roman"/>
          <w:b/>
          <w:bCs/>
          <w:color w:val="000000"/>
          <w:sz w:val="26"/>
          <w:szCs w:val="26"/>
        </w:rPr>
        <w:t>НЕНИЕ И ДОПЪЛНЕНИЕ НА НОРМАТИВНИ АКТОВЕ НА МИНИСТЕРСКИЯ СЪВЕТ</w:t>
      </w:r>
    </w:p>
    <w:p w:rsidR="00000000" w:rsidRDefault="00746CE9">
      <w:pPr>
        <w:spacing w:after="0" w:line="240" w:lineRule="auto"/>
        <w:ind w:firstLine="1155"/>
        <w:jc w:val="both"/>
        <w:textAlignment w:val="center"/>
        <w:divId w:val="128079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93 ОТ 2019 Г., В СИЛА ОТ 26.11.2019 Г.)</w:t>
      </w:r>
    </w:p>
    <w:p w:rsidR="00000000" w:rsidRDefault="00746CE9">
      <w:pPr>
        <w:spacing w:after="0" w:line="240" w:lineRule="auto"/>
        <w:ind w:firstLine="1155"/>
        <w:jc w:val="both"/>
        <w:textAlignment w:val="center"/>
        <w:divId w:val="550849659"/>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74012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Постановлението влиза в сила от деня на обнародването му в "Държавен вестник" с изключение на § 2, т. 11 - 13 и § 3, т. 7, които </w:t>
      </w:r>
      <w:r>
        <w:rPr>
          <w:rFonts w:ascii="Times New Roman" w:eastAsia="Times New Roman" w:hAnsi="Times New Roman" w:cs="Times New Roman"/>
          <w:color w:val="000000"/>
          <w:sz w:val="24"/>
          <w:szCs w:val="24"/>
        </w:rPr>
        <w:t>влизат в сила от 1 януари 2020 г.</w:t>
      </w:r>
    </w:p>
    <w:p w:rsidR="00000000" w:rsidRDefault="00746CE9">
      <w:pPr>
        <w:spacing w:before="100" w:beforeAutospacing="1" w:after="100" w:afterAutospacing="1" w:line="240" w:lineRule="auto"/>
        <w:jc w:val="center"/>
        <w:textAlignment w:val="center"/>
        <w:divId w:val="3860300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350 ОТ 19 ДЕКЕМВРИ 2019 Г. ЗА ОПРЕДЕЛЯНЕ РАЗМЕРА НА МИНИМАЛНАТА РАБОТНА ЗАПЛАТА ЗА СТРАНАТА</w:t>
      </w:r>
    </w:p>
    <w:p w:rsidR="00000000" w:rsidRDefault="00746CE9">
      <w:pPr>
        <w:spacing w:after="0" w:line="240" w:lineRule="auto"/>
        <w:ind w:firstLine="1155"/>
        <w:jc w:val="both"/>
        <w:textAlignment w:val="center"/>
        <w:divId w:val="115271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101 ОТ 2019 Г., В СИЛА ОТ 01.01.2020 Г.)</w:t>
      </w:r>
    </w:p>
    <w:p w:rsidR="00000000" w:rsidRDefault="00746CE9">
      <w:pPr>
        <w:spacing w:after="0" w:line="240" w:lineRule="auto"/>
        <w:ind w:firstLine="1155"/>
        <w:jc w:val="both"/>
        <w:textAlignment w:val="center"/>
        <w:divId w:val="537668386"/>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15305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В Наредбат</w:t>
      </w:r>
      <w:r>
        <w:rPr>
          <w:rFonts w:ascii="Times New Roman" w:eastAsia="Times New Roman" w:hAnsi="Times New Roman" w:cs="Times New Roman"/>
          <w:color w:val="000000"/>
          <w:sz w:val="24"/>
          <w:szCs w:val="24"/>
        </w:rPr>
        <w:t xml:space="preserve">а за заплатите на служителите в държавната администрация, приета с Постановление № 129 на Министерския съвет от 2012 г. (обн., ДВ, бр. 49 от 2012 г.; изм. и доп., бр. 80 и 103 от 2012 г., бр. 5 и 27 от 2013 г., бр. 5 и 50 от 2014 г., бр. 9 от 2015 г., бр. </w:t>
      </w:r>
      <w:r>
        <w:rPr>
          <w:rFonts w:ascii="Times New Roman" w:eastAsia="Times New Roman" w:hAnsi="Times New Roman" w:cs="Times New Roman"/>
          <w:color w:val="000000"/>
          <w:sz w:val="24"/>
          <w:szCs w:val="24"/>
        </w:rPr>
        <w:t>1, 32, 36, 68, 76 и 103 от 2016 г., бр. 11, 44, 58 и 102 от 2017 г., бр. 107 от 2018 г. и бр. 1, 5 и 93 от 2019 г.), в приложение № 1 към чл. 3, ал. 2 и в приложение № 2 към чл. 4 навсякъде числата "560", "565", "570", "575", "580", "585", "590", "600" и "</w:t>
      </w:r>
      <w:r>
        <w:rPr>
          <w:rFonts w:ascii="Times New Roman" w:eastAsia="Times New Roman" w:hAnsi="Times New Roman" w:cs="Times New Roman"/>
          <w:color w:val="000000"/>
          <w:sz w:val="24"/>
          <w:szCs w:val="24"/>
        </w:rPr>
        <w:t>605" се заменят с "610".</w:t>
      </w:r>
    </w:p>
    <w:p w:rsidR="00000000" w:rsidRDefault="00746CE9">
      <w:pPr>
        <w:spacing w:after="150" w:line="240" w:lineRule="auto"/>
        <w:ind w:firstLine="1155"/>
        <w:jc w:val="both"/>
        <w:textAlignment w:val="center"/>
        <w:divId w:val="44917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w:t>
      </w:r>
    </w:p>
    <w:p w:rsidR="00000000" w:rsidRDefault="00746CE9">
      <w:pPr>
        <w:spacing w:after="150" w:line="240" w:lineRule="auto"/>
        <w:ind w:firstLine="1155"/>
        <w:jc w:val="both"/>
        <w:textAlignment w:val="center"/>
        <w:divId w:val="1529223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2020 г.</w:t>
      </w:r>
    </w:p>
    <w:p w:rsidR="00000000" w:rsidRDefault="00746CE9">
      <w:pPr>
        <w:spacing w:before="100" w:beforeAutospacing="1" w:after="100" w:afterAutospacing="1" w:line="240" w:lineRule="auto"/>
        <w:jc w:val="center"/>
        <w:textAlignment w:val="center"/>
        <w:divId w:val="6307932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13 ОТ 28 ЯНУАРИ 2020 Г. ЗА ИЗМЕНЕНИЕ И ДОПЪЛНЕНИЕ НА Н</w:t>
      </w:r>
      <w:r>
        <w:rPr>
          <w:rFonts w:ascii="Times New Roman" w:hAnsi="Times New Roman" w:cs="Times New Roman"/>
          <w:b/>
          <w:bCs/>
          <w:color w:val="000000"/>
          <w:sz w:val="26"/>
          <w:szCs w:val="26"/>
        </w:rPr>
        <w:t>ОРМАТИВНИ АКТОВЕ НА МИНИСТЕРСКИЯ СЪВЕТ</w:t>
      </w:r>
    </w:p>
    <w:p w:rsidR="00000000" w:rsidRDefault="00746CE9">
      <w:pPr>
        <w:spacing w:after="0" w:line="240" w:lineRule="auto"/>
        <w:ind w:firstLine="1155"/>
        <w:jc w:val="both"/>
        <w:textAlignment w:val="center"/>
        <w:divId w:val="1950163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2020 Г., В СИЛА ОТ 31.01.2020 Г.)</w:t>
      </w:r>
    </w:p>
    <w:p w:rsidR="00000000" w:rsidRDefault="00746CE9">
      <w:pPr>
        <w:spacing w:after="0" w:line="240" w:lineRule="auto"/>
        <w:ind w:firstLine="1155"/>
        <w:jc w:val="both"/>
        <w:textAlignment w:val="center"/>
        <w:divId w:val="497500933"/>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639073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9. Увеличенията на индивидуалните основни месечни заплати въз основа на годишните оценки на изпълнението на длъжността за 2019 г. на основание чл. 12 от Наре</w:t>
      </w:r>
      <w:r>
        <w:rPr>
          <w:rFonts w:ascii="Times New Roman" w:eastAsia="Times New Roman" w:hAnsi="Times New Roman" w:cs="Times New Roman"/>
          <w:color w:val="000000"/>
          <w:sz w:val="24"/>
          <w:szCs w:val="24"/>
        </w:rPr>
        <w:t xml:space="preserve">дбата за заплатите на служителите в държавната администрация, приета с Постановление № 129 на Министерския съвет от 2012 г. (обн., ДВ, бр. 49 от 2012 г.; изм. и доп., бр. 80 и 103 от 2012 г., бр. 5 и 27 от 2013 г., бр. 5 и 50 от 2014 г., бр. 9 от 2015 г., </w:t>
      </w:r>
      <w:r>
        <w:rPr>
          <w:rFonts w:ascii="Times New Roman" w:eastAsia="Times New Roman" w:hAnsi="Times New Roman" w:cs="Times New Roman"/>
          <w:color w:val="000000"/>
          <w:sz w:val="24"/>
          <w:szCs w:val="24"/>
        </w:rPr>
        <w:t>бр. 1, 32, 36, 68, 76 и 103 от 2016 г., бр. 11, 44, 58 и 102 от 2017 г., бр. 107 от 2018 г., бр. 1, 5, 93 и 101 от 2019 г.), и съгласно чл. 64 от Постановление № 381 на Министерския съвет от 2019 г. за изпълнението на държавния бюджет на Република България</w:t>
      </w:r>
      <w:r>
        <w:rPr>
          <w:rFonts w:ascii="Times New Roman" w:eastAsia="Times New Roman" w:hAnsi="Times New Roman" w:cs="Times New Roman"/>
          <w:color w:val="000000"/>
          <w:sz w:val="24"/>
          <w:szCs w:val="24"/>
        </w:rPr>
        <w:t xml:space="preserve"> за 2020 г. (ДВ, бр. 2 от 2020 г.) влизат в сила от 1 януари 2020 г. </w:t>
      </w:r>
    </w:p>
    <w:p w:rsidR="00000000" w:rsidRDefault="00746CE9">
      <w:pPr>
        <w:spacing w:after="150" w:line="240" w:lineRule="auto"/>
        <w:ind w:firstLine="1155"/>
        <w:jc w:val="both"/>
        <w:textAlignment w:val="center"/>
        <w:divId w:val="591860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Постановлението влиза в сила от деня на обнародването му в "Държавен вестник". </w:t>
      </w:r>
    </w:p>
    <w:p w:rsidR="00000000" w:rsidRDefault="00746CE9">
      <w:pPr>
        <w:spacing w:before="100" w:beforeAutospacing="1" w:after="100" w:afterAutospacing="1" w:line="240" w:lineRule="auto"/>
        <w:jc w:val="center"/>
        <w:textAlignment w:val="center"/>
        <w:divId w:val="144634399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29 ОТ 27 ФЕВРУАРИ 2020 Г. ЗА ИЗМЕНЕНИЕ И ДОПЪЛНЕНИЕ НА Н</w:t>
      </w:r>
      <w:r>
        <w:rPr>
          <w:rFonts w:ascii="Times New Roman" w:hAnsi="Times New Roman" w:cs="Times New Roman"/>
          <w:b/>
          <w:bCs/>
          <w:color w:val="000000"/>
          <w:sz w:val="26"/>
          <w:szCs w:val="26"/>
        </w:rPr>
        <w:t>ОРМАТИВНИ АКТОВЕ НА МИНИСТЕРСКИЯ СЪВЕТ</w:t>
      </w:r>
    </w:p>
    <w:p w:rsidR="00000000" w:rsidRDefault="00746CE9">
      <w:pPr>
        <w:spacing w:after="0" w:line="240" w:lineRule="auto"/>
        <w:ind w:firstLine="1155"/>
        <w:jc w:val="both"/>
        <w:textAlignment w:val="center"/>
        <w:divId w:val="365102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2020 Г., В СИЛА ОТ 28.02.2020 Г.)</w:t>
      </w:r>
    </w:p>
    <w:p w:rsidR="00000000" w:rsidRDefault="00746CE9">
      <w:pPr>
        <w:spacing w:after="0" w:line="240" w:lineRule="auto"/>
        <w:ind w:firstLine="1155"/>
        <w:jc w:val="both"/>
        <w:textAlignment w:val="center"/>
        <w:divId w:val="955867127"/>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92684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Постановлението влиза в сила от деня на обнародването му в "Държавен вестник" с изключение на § 1, т. 4, която влиза в сила от 1 януари 2020 г.</w:t>
      </w:r>
    </w:p>
    <w:p w:rsidR="00000000" w:rsidRDefault="00746CE9">
      <w:pPr>
        <w:spacing w:after="150" w:line="240" w:lineRule="auto"/>
        <w:ind w:firstLine="1155"/>
        <w:jc w:val="both"/>
        <w:textAlignment w:val="center"/>
        <w:divId w:val="955867127"/>
        <w:rPr>
          <w:rFonts w:ascii="Times New Roman" w:eastAsia="Times New Roman" w:hAnsi="Times New Roman" w:cs="Times New Roman"/>
          <w:color w:val="000000"/>
          <w:sz w:val="24"/>
          <w:szCs w:val="24"/>
        </w:rPr>
      </w:pPr>
    </w:p>
    <w:p w:rsidR="00000000" w:rsidRDefault="00746CE9">
      <w:pPr>
        <w:spacing w:before="100" w:beforeAutospacing="1" w:after="100" w:afterAutospacing="1" w:line="240" w:lineRule="auto"/>
        <w:jc w:val="center"/>
        <w:textAlignment w:val="center"/>
        <w:divId w:val="101731546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ПОСТАНОВЛЕНИЕ № 156 ОТ 21 ЮЛИ 2020 Г. ЗА ИЗМЕНЕНИЕ НА НАРЕДБАТА ЗА СТРУКТУРАТА И ОРГАНИЗАЦИЯТА НА РАБОТНАТА ЗАПЛАТА, ПРИЕТА С ПОСТАНОВЛЕНИЕ № 4 НА МИНИСТЕРСКИЯ СЪВЕТ ОТ 2007 Г. </w:t>
      </w:r>
    </w:p>
    <w:p w:rsidR="00000000" w:rsidRDefault="00746CE9">
      <w:pPr>
        <w:spacing w:after="0" w:line="240" w:lineRule="auto"/>
        <w:ind w:firstLine="1155"/>
        <w:jc w:val="both"/>
        <w:textAlignment w:val="center"/>
        <w:divId w:val="256257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66 ОТ 2020 Г., В СИЛА </w:t>
      </w:r>
      <w:r>
        <w:rPr>
          <w:rFonts w:ascii="Times New Roman" w:eastAsia="Times New Roman" w:hAnsi="Times New Roman" w:cs="Times New Roman"/>
          <w:color w:val="000000"/>
          <w:sz w:val="24"/>
          <w:szCs w:val="24"/>
        </w:rPr>
        <w:t>ОТ 01.01.2021 Г.)</w:t>
      </w:r>
    </w:p>
    <w:p w:rsidR="00000000" w:rsidRDefault="00746CE9">
      <w:pPr>
        <w:spacing w:after="0" w:line="240" w:lineRule="auto"/>
        <w:ind w:firstLine="1155"/>
        <w:jc w:val="both"/>
        <w:textAlignment w:val="center"/>
        <w:divId w:val="1195341117"/>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469787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1 януари 2021 г.</w:t>
      </w:r>
    </w:p>
    <w:p w:rsidR="00000000" w:rsidRDefault="00746CE9">
      <w:pPr>
        <w:spacing w:before="100" w:beforeAutospacing="1" w:after="100" w:afterAutospacing="1" w:line="240" w:lineRule="auto"/>
        <w:jc w:val="center"/>
        <w:textAlignment w:val="center"/>
        <w:divId w:val="1108306909"/>
        <w:rPr>
          <w:rFonts w:ascii="Times New Roman" w:hAnsi="Times New Roman" w:cs="Times New Roman"/>
          <w:b/>
          <w:bCs/>
          <w:color w:val="000000"/>
          <w:sz w:val="26"/>
          <w:szCs w:val="26"/>
        </w:rPr>
      </w:pPr>
      <w:r>
        <w:rPr>
          <w:rFonts w:ascii="Times New Roman" w:hAnsi="Times New Roman" w:cs="Times New Roman"/>
          <w:b/>
          <w:bCs/>
          <w:color w:val="000000"/>
          <w:sz w:val="26"/>
          <w:szCs w:val="26"/>
        </w:rPr>
        <w:t>ПОСТАНОВЛЕНИЕ № 240 ОТ 31 АВГУСТ 2020 Г. ЗА ДОПЪЛНЕНИЕ НА НАРЕДБАТА ЗА ЗАПЛАТИТЕ НА СЛУЖИТЕЛИТЕ В ДЪРЖАВНАТА АДМИНИСТРАЦИЯ, ПРИЕТА С ПОСТАНОВЛЕНИЕ № 129 НА МИНИСТЕРСКИЯ СЪВЕТ ОТ 2012</w:t>
      </w:r>
      <w:r>
        <w:rPr>
          <w:rFonts w:ascii="Times New Roman" w:hAnsi="Times New Roman" w:cs="Times New Roman"/>
          <w:b/>
          <w:bCs/>
          <w:color w:val="000000"/>
          <w:sz w:val="26"/>
          <w:szCs w:val="26"/>
        </w:rPr>
        <w:t xml:space="preserve"> Г. </w:t>
      </w:r>
    </w:p>
    <w:p w:rsidR="00000000" w:rsidRDefault="00746CE9">
      <w:pPr>
        <w:spacing w:after="0" w:line="240" w:lineRule="auto"/>
        <w:ind w:firstLine="1155"/>
        <w:jc w:val="both"/>
        <w:textAlignment w:val="center"/>
        <w:divId w:val="35435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78 ОТ 2020 Г., В СИЛА ОТ 01.08.2020 Г.)</w:t>
      </w:r>
    </w:p>
    <w:p w:rsidR="00000000" w:rsidRDefault="00746CE9">
      <w:pPr>
        <w:spacing w:after="0" w:line="240" w:lineRule="auto"/>
        <w:ind w:firstLine="1155"/>
        <w:jc w:val="both"/>
        <w:textAlignment w:val="center"/>
        <w:divId w:val="1669481254"/>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2133282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1 август 2020 г.</w:t>
      </w:r>
    </w:p>
    <w:p w:rsidR="00000000" w:rsidRDefault="00746CE9">
      <w:pPr>
        <w:spacing w:before="100" w:beforeAutospacing="1" w:after="100" w:afterAutospacing="1" w:line="240" w:lineRule="auto"/>
        <w:jc w:val="center"/>
        <w:textAlignment w:val="center"/>
        <w:divId w:val="86036472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ПОСТАНОВЛЕНИЕ № 293 ОТ 29 ОКТОМВРИ 2020 Г. ЗА ИЗМЕНЕНИЕ И ДОПЪЛНЕНИЕ НА НОРМАТИВНИ АКТОВЕ НА МИНИСТ</w:t>
      </w:r>
      <w:r>
        <w:rPr>
          <w:rFonts w:ascii="Times New Roman" w:hAnsi="Times New Roman" w:cs="Times New Roman"/>
          <w:b/>
          <w:bCs/>
          <w:color w:val="000000"/>
          <w:sz w:val="26"/>
          <w:szCs w:val="26"/>
        </w:rPr>
        <w:t>ЕРСКИЯ СЪВЕТ</w:t>
      </w:r>
    </w:p>
    <w:p w:rsidR="00000000" w:rsidRDefault="00746CE9">
      <w:pPr>
        <w:spacing w:after="0" w:line="240" w:lineRule="auto"/>
        <w:ind w:firstLine="1155"/>
        <w:jc w:val="both"/>
        <w:textAlignment w:val="center"/>
        <w:divId w:val="881746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93 ОТ 2020 Г.)</w:t>
      </w:r>
    </w:p>
    <w:p w:rsidR="00000000" w:rsidRDefault="00746CE9">
      <w:pPr>
        <w:spacing w:after="0" w:line="240" w:lineRule="auto"/>
        <w:ind w:firstLine="1155"/>
        <w:jc w:val="both"/>
        <w:textAlignment w:val="center"/>
        <w:divId w:val="7066485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383869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В едномесечен срок от влизането в сила на постановлението министърът на финансите:</w:t>
      </w:r>
    </w:p>
    <w:p w:rsidR="00000000" w:rsidRDefault="00746CE9">
      <w:pPr>
        <w:spacing w:after="0" w:line="240" w:lineRule="auto"/>
        <w:ind w:firstLine="1155"/>
        <w:jc w:val="both"/>
        <w:textAlignment w:val="center"/>
        <w:divId w:val="1930692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Утвърждава ново длъжностно разписание на Министерството на финансите.</w:t>
      </w:r>
    </w:p>
    <w:p w:rsidR="00000000" w:rsidRDefault="00746CE9">
      <w:pPr>
        <w:spacing w:after="0" w:line="240" w:lineRule="auto"/>
        <w:ind w:firstLine="1155"/>
        <w:jc w:val="both"/>
        <w:textAlignment w:val="center"/>
        <w:divId w:val="78794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Преназначава служителите, заемащи длъжности "</w:t>
      </w:r>
      <w:r>
        <w:rPr>
          <w:rFonts w:ascii="Times New Roman" w:eastAsia="Times New Roman" w:hAnsi="Times New Roman" w:cs="Times New Roman"/>
          <w:color w:val="000000"/>
          <w:sz w:val="24"/>
          <w:szCs w:val="24"/>
        </w:rPr>
        <w:t>главен юрисконсулт", "старши юрисконсулт" и "юрисконсулт" в дирекция "Съдебна защита" в Министерството на финансите, на длъжности съответно "главен юрисконсулт по чл. 31, ал. 1 от Гражданския процесуален кодекс", "старши юрисконсулт по чл. 31, ал. 1 от Гра</w:t>
      </w:r>
      <w:r>
        <w:rPr>
          <w:rFonts w:ascii="Times New Roman" w:eastAsia="Times New Roman" w:hAnsi="Times New Roman" w:cs="Times New Roman"/>
          <w:color w:val="000000"/>
          <w:sz w:val="24"/>
          <w:szCs w:val="24"/>
        </w:rPr>
        <w:t>жданския процесуален кодекс" и "юрисконсулт по чл. 31, ал. 1 от Гражданския процесуален кодекс".</w:t>
      </w:r>
    </w:p>
    <w:p w:rsidR="00000000" w:rsidRDefault="00746CE9">
      <w:pPr>
        <w:spacing w:after="150" w:line="240" w:lineRule="auto"/>
        <w:ind w:firstLine="1155"/>
        <w:jc w:val="both"/>
        <w:textAlignment w:val="center"/>
        <w:divId w:val="9432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нов размер на основните заплати на служителите в дирекция "Съдебна защита" в Министерството на финансите и на директора на дирекцията в съответстви</w:t>
      </w:r>
      <w:r>
        <w:rPr>
          <w:rFonts w:ascii="Times New Roman" w:eastAsia="Times New Roman" w:hAnsi="Times New Roman" w:cs="Times New Roman"/>
          <w:color w:val="000000"/>
          <w:sz w:val="24"/>
          <w:szCs w:val="24"/>
        </w:rPr>
        <w:t>е с чл. 7, ал. 8 от Наредбата за заплатите на служителите в държавната администрация, приета с Постановление № 129 на Министерския съвет от 2012 г. (обн., ДВ, бр. 49 от 2012 г.; изм. и доп., бр. 80 и 103 от 2012 г., бр. 5 и 27 от 2013 г., бр. 5 и 50 от 201</w:t>
      </w:r>
      <w:r>
        <w:rPr>
          <w:rFonts w:ascii="Times New Roman" w:eastAsia="Times New Roman" w:hAnsi="Times New Roman" w:cs="Times New Roman"/>
          <w:color w:val="000000"/>
          <w:sz w:val="24"/>
          <w:szCs w:val="24"/>
        </w:rPr>
        <w:t>4 г., бр. 9 от 2015 г., бр. 1, 32, 36, 68, 76 и 103 от 2016 г., бр. 11, 44, 58 и 102 от 2017 г., бр. 107 от 2018 г., бр. 1, 5, 93 и 101 от 2019 г. и бр. 9, 18, 66 и 78 от 2020 г.).</w:t>
      </w:r>
    </w:p>
    <w:p w:rsidR="00000000" w:rsidRDefault="00746CE9">
      <w:pPr>
        <w:spacing w:after="150" w:line="240" w:lineRule="auto"/>
        <w:ind w:firstLine="1155"/>
        <w:jc w:val="both"/>
        <w:textAlignment w:val="center"/>
        <w:divId w:val="1539196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Параграф 3, т. 2 влиза в сила от 1 август 2020 г.</w:t>
      </w:r>
    </w:p>
    <w:p w:rsidR="00000000" w:rsidRDefault="00746CE9">
      <w:pPr>
        <w:spacing w:before="100" w:beforeAutospacing="1" w:after="100" w:afterAutospacing="1" w:line="240" w:lineRule="auto"/>
        <w:jc w:val="center"/>
        <w:textAlignment w:val="center"/>
        <w:divId w:val="163921904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w:t>
      </w:r>
      <w:r>
        <w:rPr>
          <w:rFonts w:ascii="Times New Roman" w:hAnsi="Times New Roman" w:cs="Times New Roman"/>
          <w:b/>
          <w:bCs/>
          <w:color w:val="000000"/>
          <w:sz w:val="26"/>
          <w:szCs w:val="26"/>
        </w:rPr>
        <w:t>лни разпоредби</w:t>
      </w:r>
      <w:r>
        <w:rPr>
          <w:rFonts w:ascii="Times New Roman" w:hAnsi="Times New Roman" w:cs="Times New Roman"/>
          <w:b/>
          <w:bCs/>
          <w:color w:val="000000"/>
          <w:sz w:val="26"/>
          <w:szCs w:val="26"/>
        </w:rPr>
        <w:br/>
        <w:t>КЪМ ПОСТАНОВЛЕНИЕ № 331 ОТ 26 НОЕМВРИ 2020 Г. ЗА ОПРЕДЕЛЯНЕ РАЗМЕРА НА МИНИМАЛНАТА РАБОТНА ЗАПЛАТА ЗА СТРАНАТА</w:t>
      </w:r>
    </w:p>
    <w:p w:rsidR="00000000" w:rsidRDefault="00746CE9">
      <w:pPr>
        <w:spacing w:after="0" w:line="240" w:lineRule="auto"/>
        <w:ind w:firstLine="1155"/>
        <w:jc w:val="both"/>
        <w:textAlignment w:val="center"/>
        <w:divId w:val="205530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103 ОТ 2020 Г., В СИЛА ОТ 01.01.2021 Г.)</w:t>
      </w:r>
    </w:p>
    <w:p w:rsidR="00000000" w:rsidRDefault="00746CE9">
      <w:pPr>
        <w:spacing w:after="0" w:line="240" w:lineRule="auto"/>
        <w:ind w:firstLine="1155"/>
        <w:jc w:val="both"/>
        <w:textAlignment w:val="center"/>
        <w:divId w:val="733161963"/>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77151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В Наредбата за заплатите на служителите в държавната администраци</w:t>
      </w:r>
      <w:r>
        <w:rPr>
          <w:rFonts w:ascii="Times New Roman" w:eastAsia="Times New Roman" w:hAnsi="Times New Roman" w:cs="Times New Roman"/>
          <w:color w:val="000000"/>
          <w:sz w:val="24"/>
          <w:szCs w:val="24"/>
        </w:rPr>
        <w:t>я, приета с Постановление № 129 на Министерския съвет от 2012 г. (обн., ДВ, бр. 49 от 2012 г.; изм. и доп., бр. 80 и 103 от 2012 г., бр. 5 и 27 от 2013 г., бр. 5 и 50 от 2014 г., бр. 9 от 2015 г., бр. 1, 32, 36, 68, 76 и 103 от 2016 г., бр. 11, 44, 58 и 10</w:t>
      </w:r>
      <w:r>
        <w:rPr>
          <w:rFonts w:ascii="Times New Roman" w:eastAsia="Times New Roman" w:hAnsi="Times New Roman" w:cs="Times New Roman"/>
          <w:color w:val="000000"/>
          <w:sz w:val="24"/>
          <w:szCs w:val="24"/>
        </w:rPr>
        <w:t>2 от 2017 г., бр. 107 от 2018 г., бр. 1, 5, 93 и 101 от 2019 г. и бр. 9, 18, 66, 78 и 93 от 2020 г.), в приложение № 1 към чл. 3, ал. 2 и в приложение № 2 към чл. 4 навсякъде числата "610", "615", "620" и "630" се заменят с "650".</w:t>
      </w:r>
    </w:p>
    <w:p w:rsidR="00000000" w:rsidRDefault="00746CE9">
      <w:pPr>
        <w:spacing w:after="150" w:line="240" w:lineRule="auto"/>
        <w:ind w:firstLine="1155"/>
        <w:jc w:val="both"/>
        <w:textAlignment w:val="center"/>
        <w:divId w:val="7663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w:t>
      </w:r>
      <w:r>
        <w:rPr>
          <w:rFonts w:ascii="Times New Roman" w:eastAsia="Times New Roman" w:hAnsi="Times New Roman" w:cs="Times New Roman"/>
          <w:color w:val="000000"/>
          <w:sz w:val="24"/>
          <w:szCs w:val="24"/>
        </w:rPr>
        <w:t xml:space="preserve"> . . . . . . . . . . . . . . . . . . . . . .</w:t>
      </w:r>
    </w:p>
    <w:p w:rsidR="00000000" w:rsidRDefault="00746CE9">
      <w:pPr>
        <w:spacing w:after="150" w:line="240" w:lineRule="auto"/>
        <w:ind w:firstLine="1155"/>
        <w:jc w:val="both"/>
        <w:textAlignment w:val="center"/>
        <w:divId w:val="1034577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влиза в сила от 1 януари 2021 г.</w:t>
      </w:r>
    </w:p>
    <w:p w:rsidR="00000000" w:rsidRDefault="00746CE9">
      <w:pPr>
        <w:spacing w:before="100" w:beforeAutospacing="1" w:after="100" w:afterAutospacing="1" w:line="240" w:lineRule="auto"/>
        <w:jc w:val="center"/>
        <w:textAlignment w:val="center"/>
        <w:divId w:val="107743778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 xml:space="preserve">КЪМ ПОСТАНОВЛЕНИЕ № 82 ОТ 10 МАРТ 2021 Г. ЗА ИЗМЕНЕНИЕ И ДОПЪЛНЕНИЕ НА НАРЕДБАТА ЗА ЗАПЛАТИТЕ НА СЛУЖИТЕЛИТЕ В ДЪРЖАВНАТА </w:t>
      </w:r>
      <w:r>
        <w:rPr>
          <w:rFonts w:ascii="Times New Roman" w:hAnsi="Times New Roman" w:cs="Times New Roman"/>
          <w:b/>
          <w:bCs/>
          <w:color w:val="000000"/>
          <w:sz w:val="26"/>
          <w:szCs w:val="26"/>
        </w:rPr>
        <w:t xml:space="preserve">АДМИНИСТРАЦИЯ, ПРИЕТА С ПОСТАНОВЛЕНИЕ № 129 НА МИНИСТЕРСКИЯ СЪВЕТ ОТ 2012 Г. </w:t>
      </w:r>
    </w:p>
    <w:p w:rsidR="00000000" w:rsidRDefault="00746CE9">
      <w:pPr>
        <w:spacing w:after="0" w:line="240" w:lineRule="auto"/>
        <w:ind w:firstLine="1155"/>
        <w:jc w:val="both"/>
        <w:textAlignment w:val="center"/>
        <w:divId w:val="1506941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2021 Г., В СИЛА ОТ 12.03.2021 Г.)</w:t>
      </w:r>
    </w:p>
    <w:p w:rsidR="00000000" w:rsidRDefault="00746CE9">
      <w:pPr>
        <w:spacing w:after="0" w:line="240" w:lineRule="auto"/>
        <w:ind w:firstLine="1155"/>
        <w:jc w:val="both"/>
        <w:textAlignment w:val="center"/>
        <w:divId w:val="2073846930"/>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346178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4. (1) В едномесечен срок от влизане в сила на постановлението ръководителите на: Комисията за защита от дискриминация, Комисията за защита на конкуренцията, Комисията за защита на личните данни, Комисията за противодействие на корупцията и за отнемане на </w:t>
      </w:r>
      <w:r>
        <w:rPr>
          <w:rFonts w:ascii="Times New Roman" w:eastAsia="Times New Roman" w:hAnsi="Times New Roman" w:cs="Times New Roman"/>
          <w:color w:val="000000"/>
          <w:sz w:val="24"/>
          <w:szCs w:val="24"/>
        </w:rPr>
        <w:t>незаконно придобитото имущество, Комисията за публичен надзор над регистрираните одитори,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w:t>
      </w:r>
      <w:r>
        <w:rPr>
          <w:rFonts w:ascii="Times New Roman" w:eastAsia="Times New Roman" w:hAnsi="Times New Roman" w:cs="Times New Roman"/>
          <w:color w:val="000000"/>
          <w:sz w:val="24"/>
          <w:szCs w:val="24"/>
        </w:rPr>
        <w:t>рмия, Комисията за регулиране на съобщенията, Националната здравноосигурителна каса, Националния осигурителен институт и Съвета за електронни медии, могат еднократно да определят нов размер на индивидуалните основни месечни заплати на отделни служители в р</w:t>
      </w:r>
      <w:r>
        <w:rPr>
          <w:rFonts w:ascii="Times New Roman" w:eastAsia="Times New Roman" w:hAnsi="Times New Roman" w:cs="Times New Roman"/>
          <w:color w:val="000000"/>
          <w:sz w:val="24"/>
          <w:szCs w:val="24"/>
        </w:rPr>
        <w:t>амките на разходите за персонал по бюджета на съответната административна структура за 2021 г., когато индивидуалната основна месечна заплата на служителя е по-ниска с повече от 5 на сто от средния размер на индивидуалните основни месечни заплати на служит</w:t>
      </w:r>
      <w:r>
        <w:rPr>
          <w:rFonts w:ascii="Times New Roman" w:eastAsia="Times New Roman" w:hAnsi="Times New Roman" w:cs="Times New Roman"/>
          <w:color w:val="000000"/>
          <w:sz w:val="24"/>
          <w:szCs w:val="24"/>
        </w:rPr>
        <w:t>елите на същата длъжност в съответното административно звено или в административната структура, определен към момента на влизането в сила на постановлението.</w:t>
      </w:r>
    </w:p>
    <w:p w:rsidR="00000000" w:rsidRDefault="00746CE9">
      <w:pPr>
        <w:spacing w:after="0" w:line="240" w:lineRule="auto"/>
        <w:ind w:firstLine="1155"/>
        <w:jc w:val="both"/>
        <w:textAlignment w:val="center"/>
        <w:divId w:val="1306398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Новият размер на индивидуалната основна месечна заплата се определя до средния размер на запла</w:t>
      </w:r>
      <w:r>
        <w:rPr>
          <w:rFonts w:ascii="Times New Roman" w:eastAsia="Times New Roman" w:hAnsi="Times New Roman" w:cs="Times New Roman"/>
          <w:color w:val="000000"/>
          <w:sz w:val="24"/>
          <w:szCs w:val="24"/>
        </w:rPr>
        <w:t>тата за длъжността съгласно ал. 1 и не може да надвишава с повече от 25 на сто предишния размер на индивидуалната основна месечна заплата на служителя.</w:t>
      </w:r>
    </w:p>
    <w:p w:rsidR="00000000" w:rsidRDefault="00746CE9">
      <w:pPr>
        <w:spacing w:after="150" w:line="240" w:lineRule="auto"/>
        <w:ind w:firstLine="1155"/>
        <w:jc w:val="both"/>
        <w:textAlignment w:val="center"/>
        <w:divId w:val="77879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определянето на размера на заплатата в случаите по ал. 1 се отчитат кариерното развитие и годишн</w:t>
      </w:r>
      <w:r>
        <w:rPr>
          <w:rFonts w:ascii="Times New Roman" w:eastAsia="Times New Roman" w:hAnsi="Times New Roman" w:cs="Times New Roman"/>
          <w:color w:val="000000"/>
          <w:sz w:val="24"/>
          <w:szCs w:val="24"/>
        </w:rPr>
        <w:t>ите оценки на изпълнението на длъжността на съответните служители за последните три години, ако има поставени такива.</w:t>
      </w:r>
    </w:p>
    <w:p w:rsidR="00000000" w:rsidRDefault="00746CE9">
      <w:pPr>
        <w:spacing w:after="150" w:line="240" w:lineRule="auto"/>
        <w:ind w:firstLine="1155"/>
        <w:jc w:val="both"/>
        <w:textAlignment w:val="center"/>
        <w:divId w:val="1784424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Разпоредбата на чл. 12, ал. 3 от наредбата се прилага и при увеличенията на индивидуалните основни месечни заплати въз основа на годи</w:t>
      </w:r>
      <w:r>
        <w:rPr>
          <w:rFonts w:ascii="Times New Roman" w:eastAsia="Times New Roman" w:hAnsi="Times New Roman" w:cs="Times New Roman"/>
          <w:color w:val="000000"/>
          <w:sz w:val="24"/>
          <w:szCs w:val="24"/>
        </w:rPr>
        <w:t>шните оценки на изпълнението на длъжността за 2020 г., включително когато увеличенията са извършени и на служителите е определен максималният размер на индивидуалната основна месечна заплата за степен 4 на съответното ниво или максималният размер за съотве</w:t>
      </w:r>
      <w:r>
        <w:rPr>
          <w:rFonts w:ascii="Times New Roman" w:eastAsia="Times New Roman" w:hAnsi="Times New Roman" w:cs="Times New Roman"/>
          <w:color w:val="000000"/>
          <w:sz w:val="24"/>
          <w:szCs w:val="24"/>
        </w:rPr>
        <w:t>тното длъжностно ниво по приложение № 2 към чл. 4 на наредбата.</w:t>
      </w:r>
    </w:p>
    <w:p w:rsidR="00000000" w:rsidRDefault="00746CE9">
      <w:pPr>
        <w:spacing w:after="150" w:line="240" w:lineRule="auto"/>
        <w:ind w:firstLine="1155"/>
        <w:jc w:val="both"/>
        <w:textAlignment w:val="center"/>
        <w:divId w:val="1305625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Параграф 3б се прилага съответно и за администрациите по § 3а, ал. 1 от преходните и заключителните разпоредби на наредбата, като ръководителите на тези администрации в едномесечен срок о</w:t>
      </w:r>
      <w:r>
        <w:rPr>
          <w:rFonts w:ascii="Times New Roman" w:eastAsia="Times New Roman" w:hAnsi="Times New Roman" w:cs="Times New Roman"/>
          <w:color w:val="000000"/>
          <w:sz w:val="24"/>
          <w:szCs w:val="24"/>
        </w:rPr>
        <w:t>т влизането в сила на настоящото постановление определят, ако е приложимо, нов размер на индивидуалните основни месечни заплати в следващата по-висока степен на същото ниво.</w:t>
      </w:r>
    </w:p>
    <w:p w:rsidR="00000000" w:rsidRDefault="00746CE9">
      <w:pPr>
        <w:spacing w:after="150" w:line="240" w:lineRule="auto"/>
        <w:ind w:firstLine="1155"/>
        <w:jc w:val="both"/>
        <w:textAlignment w:val="center"/>
        <w:divId w:val="172729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7. През 2021 г. необходимите средства за основни заплати, които се резервират по</w:t>
      </w:r>
      <w:r>
        <w:rPr>
          <w:rFonts w:ascii="Times New Roman" w:eastAsia="Times New Roman" w:hAnsi="Times New Roman" w:cs="Times New Roman"/>
          <w:color w:val="000000"/>
          <w:sz w:val="24"/>
          <w:szCs w:val="24"/>
        </w:rPr>
        <w:t xml:space="preserve"> чл. 9, ал. 4 от Постановление № 67 на Министерския съвет от 2010 г. за заплатите в бюджетните организации и дейности (ДВ, бр. 32 от 2010 г.), са в размер не по-малък от 70 на сто от средната основна месечна заплата за степен 2 на съответното ниво съгласно</w:t>
      </w:r>
      <w:r>
        <w:rPr>
          <w:rFonts w:ascii="Times New Roman" w:eastAsia="Times New Roman" w:hAnsi="Times New Roman" w:cs="Times New Roman"/>
          <w:color w:val="000000"/>
          <w:sz w:val="24"/>
          <w:szCs w:val="24"/>
        </w:rPr>
        <w:t xml:space="preserve"> приложение № 1 към Наредбата за заплатите на служителите в държавната администрация, изчислена преди влизането в сила на настоящото постановление.</w:t>
      </w:r>
    </w:p>
    <w:p w:rsidR="00000000" w:rsidRDefault="00746CE9">
      <w:pPr>
        <w:spacing w:after="150" w:line="240" w:lineRule="auto"/>
        <w:ind w:firstLine="1155"/>
        <w:jc w:val="both"/>
        <w:textAlignment w:val="center"/>
        <w:divId w:val="1772972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Постановлението влиза в сила от деня на обнародването му в "Държавен вестник" с изключение на § 2, койт</w:t>
      </w:r>
      <w:r>
        <w:rPr>
          <w:rFonts w:ascii="Times New Roman" w:eastAsia="Times New Roman" w:hAnsi="Times New Roman" w:cs="Times New Roman"/>
          <w:color w:val="000000"/>
          <w:sz w:val="24"/>
          <w:szCs w:val="24"/>
        </w:rPr>
        <w:t>о влиза в сила от 1 юни 2021 г.</w:t>
      </w:r>
    </w:p>
    <w:p w:rsidR="00000000" w:rsidRDefault="00746CE9">
      <w:pPr>
        <w:spacing w:before="100" w:beforeAutospacing="1" w:after="100" w:afterAutospacing="1" w:line="240" w:lineRule="auto"/>
        <w:jc w:val="center"/>
        <w:textAlignment w:val="center"/>
        <w:divId w:val="129336996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 37 ОТ 24 МАРТ 2022 Г. ЗА ОПРЕДЕЛЯНЕ РАЗМЕРА НА МИНИМАЛНАТА РАБОТНА ЗАПЛАТА ЗА СТРАНАТА</w:t>
      </w:r>
    </w:p>
    <w:p w:rsidR="00000000" w:rsidRDefault="00746CE9">
      <w:pPr>
        <w:spacing w:after="0" w:line="240" w:lineRule="auto"/>
        <w:ind w:firstLine="1155"/>
        <w:jc w:val="both"/>
        <w:textAlignment w:val="center"/>
        <w:divId w:val="2111004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25 ОТ 2022 Г., В СИЛА ОТ 01.04.2022 Г.)</w:t>
      </w:r>
    </w:p>
    <w:p w:rsidR="00000000" w:rsidRDefault="00746CE9">
      <w:pPr>
        <w:spacing w:after="0" w:line="240" w:lineRule="auto"/>
        <w:ind w:firstLine="1155"/>
        <w:jc w:val="both"/>
        <w:textAlignment w:val="center"/>
        <w:divId w:val="1966348936"/>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2205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Постановлението вл</w:t>
      </w:r>
      <w:r>
        <w:rPr>
          <w:rFonts w:ascii="Times New Roman" w:eastAsia="Times New Roman" w:hAnsi="Times New Roman" w:cs="Times New Roman"/>
          <w:color w:val="000000"/>
          <w:sz w:val="24"/>
          <w:szCs w:val="24"/>
        </w:rPr>
        <w:t>иза в сила от 1 април 2022 г.</w:t>
      </w:r>
    </w:p>
    <w:p w:rsidR="00000000" w:rsidRDefault="00746CE9">
      <w:pPr>
        <w:spacing w:before="100" w:beforeAutospacing="1" w:after="100" w:afterAutospacing="1" w:line="240" w:lineRule="auto"/>
        <w:jc w:val="center"/>
        <w:textAlignment w:val="center"/>
        <w:divId w:val="158672152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167 ОТ 12 ЮЛИ 2022 Г. ЗА ОДОБРЯВАНЕ НА ДОПЪЛНИТЕЛНИ РАЗХОДИ ПО БЮДЖЕТА НА МИНИСТЕРСТВОТО НА МЛАДЕЖТА И СПОРТА ЗА 2022 Г.</w:t>
      </w:r>
    </w:p>
    <w:p w:rsidR="00000000" w:rsidRDefault="00746CE9">
      <w:pPr>
        <w:spacing w:after="0" w:line="240" w:lineRule="auto"/>
        <w:ind w:firstLine="1155"/>
        <w:jc w:val="both"/>
        <w:textAlignment w:val="center"/>
        <w:divId w:val="206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55 ОТ 2022 Г., В СИЛА ОТ 15.07.2022 Г.)</w:t>
      </w:r>
    </w:p>
    <w:p w:rsidR="00000000" w:rsidRDefault="00746CE9">
      <w:pPr>
        <w:spacing w:after="0" w:line="240" w:lineRule="auto"/>
        <w:ind w:firstLine="1155"/>
        <w:jc w:val="both"/>
        <w:textAlignment w:val="center"/>
        <w:divId w:val="2015958280"/>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490445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Постановлението влиза в сила от деня на обнародването му в "Държавен вестник".</w:t>
      </w:r>
    </w:p>
    <w:p w:rsidR="00000000" w:rsidRDefault="00746CE9">
      <w:pPr>
        <w:spacing w:before="100" w:beforeAutospacing="1" w:after="100" w:afterAutospacing="1" w:line="240" w:lineRule="auto"/>
        <w:jc w:val="center"/>
        <w:textAlignment w:val="center"/>
        <w:divId w:val="137816528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180 ОТ 19 ЮЛИ 2022 Г. ЗА ОДОБРЯВАНЕ НА ДОПЪЛНИТЕЛНИ РАЗХОДИ ПО БЮДЖЕТИТЕ НА МИНИСТЕРСКИЯ СЪВЕТ И НА МИНИСТЕРСТВОТО НА ЗЕМЕДЕЛИЕТО </w:t>
      </w:r>
      <w:r>
        <w:rPr>
          <w:rFonts w:ascii="Times New Roman" w:hAnsi="Times New Roman" w:cs="Times New Roman"/>
          <w:b/>
          <w:bCs/>
          <w:color w:val="000000"/>
          <w:sz w:val="26"/>
          <w:szCs w:val="26"/>
        </w:rPr>
        <w:t>ЗА 2022 Г. ЗА УВЕЛИЧАВАНЕ НА ВЪЗНАГРАЖДЕНИЯТА НА ПЕРСОНАЛА</w:t>
      </w:r>
    </w:p>
    <w:p w:rsidR="00000000" w:rsidRDefault="00746CE9">
      <w:pPr>
        <w:spacing w:after="0" w:line="240" w:lineRule="auto"/>
        <w:ind w:firstLine="1155"/>
        <w:jc w:val="both"/>
        <w:textAlignment w:val="center"/>
        <w:divId w:val="1501461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2022 Г., В СИЛА ОТ 22.07.2022 Г.)</w:t>
      </w:r>
    </w:p>
    <w:p w:rsidR="00000000" w:rsidRDefault="00746CE9">
      <w:pPr>
        <w:spacing w:after="0" w:line="240" w:lineRule="auto"/>
        <w:ind w:firstLine="1155"/>
        <w:jc w:val="both"/>
        <w:textAlignment w:val="center"/>
        <w:divId w:val="1497915188"/>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1923907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Постановлението влиза в сила от деня на обнародването му в "Държавен вестник".</w:t>
      </w:r>
    </w:p>
    <w:p w:rsidR="00000000" w:rsidRDefault="00746CE9">
      <w:pPr>
        <w:spacing w:before="100" w:beforeAutospacing="1" w:after="100" w:afterAutospacing="1" w:line="240" w:lineRule="auto"/>
        <w:jc w:val="center"/>
        <w:textAlignment w:val="center"/>
        <w:divId w:val="180211556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ПОСТАНОВЛЕНИЕ №</w:t>
      </w:r>
      <w:r>
        <w:rPr>
          <w:rFonts w:ascii="Times New Roman" w:hAnsi="Times New Roman" w:cs="Times New Roman"/>
          <w:b/>
          <w:bCs/>
          <w:color w:val="000000"/>
          <w:sz w:val="26"/>
          <w:szCs w:val="26"/>
        </w:rPr>
        <w:t xml:space="preserve"> 197 ОТ 26 ЮЛИ 2022 Г. ЗА СЪЗДАВАНЕ НА ИНСТИТУТ ЗА СТРАТЕГИЧЕСКИ АНАЛИЗИ И ПРОГНОЗИ И ЗА </w:t>
      </w:r>
      <w:r>
        <w:rPr>
          <w:rFonts w:ascii="Times New Roman" w:hAnsi="Times New Roman" w:cs="Times New Roman"/>
          <w:b/>
          <w:bCs/>
          <w:color w:val="000000"/>
          <w:sz w:val="26"/>
          <w:szCs w:val="26"/>
        </w:rPr>
        <w:lastRenderedPageBreak/>
        <w:t>ПРИЕМАНЕ НА УСТРОЙСТВЕН ПРАВИЛНИК НА ИНСТИТУТА ЗА СТРАТЕГИЧЕСКИ АНАЛИЗИ И ПРОГНОЗИ</w:t>
      </w:r>
    </w:p>
    <w:p w:rsidR="00000000" w:rsidRDefault="00746CE9">
      <w:pPr>
        <w:spacing w:after="0" w:line="240" w:lineRule="auto"/>
        <w:ind w:firstLine="1155"/>
        <w:jc w:val="both"/>
        <w:textAlignment w:val="center"/>
        <w:divId w:val="1468088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2022 Г., В СИЛА ОТ 01.09.2022 Г., ОТМ. - ДВ, БР. 70 ОТ 2022 Г</w:t>
      </w:r>
      <w:r>
        <w:rPr>
          <w:rFonts w:ascii="Times New Roman" w:eastAsia="Times New Roman" w:hAnsi="Times New Roman" w:cs="Times New Roman"/>
          <w:color w:val="000000"/>
          <w:sz w:val="24"/>
          <w:szCs w:val="24"/>
        </w:rPr>
        <w:t>., В СИЛА ОТ 31.08.2022 Г. (*))</w:t>
      </w:r>
    </w:p>
    <w:p w:rsidR="00000000" w:rsidRDefault="00746CE9">
      <w:pPr>
        <w:spacing w:after="0" w:line="240" w:lineRule="auto"/>
        <w:ind w:firstLine="1155"/>
        <w:jc w:val="both"/>
        <w:textAlignment w:val="center"/>
        <w:divId w:val="1753117475"/>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82879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Постановлението влиза в сила от 1 септември 2022 г. с изключение на § 1, т. 3, буква "б", т. 22, буква "а", подбуква "бб", буква "ж", подбуква "бб" и буква "м", подбуква "бб", които влизат в сила от 1 януари 2023 г.</w:t>
      </w:r>
    </w:p>
    <w:p w:rsidR="00000000" w:rsidRDefault="00746CE9">
      <w:pPr>
        <w:spacing w:after="0" w:line="240" w:lineRule="auto"/>
        <w:ind w:firstLine="1155"/>
        <w:jc w:val="both"/>
        <w:textAlignment w:val="center"/>
        <w:divId w:val="1753117475"/>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934510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(Бел. ред. Сиела - Във връзка с отмяна на Постановление № 197 от 26 юли 2022 г. за създаване на Институт за стратегически анализи и прогнози и за приемане на Устройствен правилник на Института за стратегически анализи и прогнози промените, предвидени с п</w:t>
      </w:r>
      <w:r>
        <w:rPr>
          <w:rFonts w:ascii="Times New Roman" w:eastAsia="Times New Roman" w:hAnsi="Times New Roman" w:cs="Times New Roman"/>
          <w:color w:val="000000"/>
          <w:sz w:val="24"/>
          <w:szCs w:val="24"/>
        </w:rPr>
        <w:t>реходните и заключителните разпоредби на постановлението, не пораждат действие.)</w:t>
      </w:r>
    </w:p>
    <w:p w:rsidR="00000000" w:rsidRDefault="00746CE9">
      <w:pPr>
        <w:spacing w:before="100" w:beforeAutospacing="1" w:after="100" w:afterAutospacing="1" w:line="240" w:lineRule="auto"/>
        <w:jc w:val="center"/>
        <w:textAlignment w:val="center"/>
        <w:divId w:val="75747875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230 ОТ 1 АВГУСТ 2022 Г. ЗА ИЗМЕНЕНИЕ И ДОПЪЛНЕНИЕ НА НОРМАТИВНИ АКТОВЕ НА МИНИСТЕРСКИЯ СЪВЕТ</w:t>
      </w:r>
    </w:p>
    <w:p w:rsidR="00000000" w:rsidRDefault="00746CE9">
      <w:pPr>
        <w:spacing w:after="0" w:line="240" w:lineRule="auto"/>
        <w:ind w:firstLine="1155"/>
        <w:jc w:val="both"/>
        <w:textAlignment w:val="center"/>
        <w:divId w:val="1190990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62 ОТ 2022 Г., В СИЛА</w:t>
      </w:r>
      <w:r>
        <w:rPr>
          <w:rFonts w:ascii="Times New Roman" w:eastAsia="Times New Roman" w:hAnsi="Times New Roman" w:cs="Times New Roman"/>
          <w:color w:val="000000"/>
          <w:sz w:val="24"/>
          <w:szCs w:val="24"/>
        </w:rPr>
        <w:t xml:space="preserve"> ОТ 05.08.2022 Г.)</w:t>
      </w:r>
    </w:p>
    <w:p w:rsidR="00000000" w:rsidRDefault="00746CE9">
      <w:pPr>
        <w:spacing w:after="0" w:line="240" w:lineRule="auto"/>
        <w:ind w:firstLine="1155"/>
        <w:jc w:val="both"/>
        <w:textAlignment w:val="center"/>
        <w:divId w:val="1265848363"/>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988903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Постановлението влиза в сила от деня на обнародването му в "Държавен вестник".</w:t>
      </w:r>
    </w:p>
    <w:p w:rsidR="00000000" w:rsidRDefault="00746CE9">
      <w:pPr>
        <w:spacing w:before="100" w:beforeAutospacing="1" w:after="100" w:afterAutospacing="1" w:line="240" w:lineRule="auto"/>
        <w:jc w:val="center"/>
        <w:textAlignment w:val="center"/>
        <w:divId w:val="75690108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КЪМ ПОСТАНОВЛЕНИЕ № 256 ОТ 26 АВГУСТ 2022 Г. ЗА ОТМЯНА НА ПОСТАНОВЛЕНИЕ № 197 НА МИНИСТЕРСКИЯ СЪВЕТ ОТ 2022 Г. ЗА СЪЗДАВАНЕ НА ИНСТИТУТ ЗА СТРАТЕГИЧЕСКИ АНАЛИЗИ И ПРОГНОЗИ И ЗА ПРИЕМАНЕ НА УСТРОЙСТВЕН ПРАВИЛНИК НА ИНСТИТУТА ЗА СТРАТЕГИЧЕСКИ АНАЛИЗИ И ПРОГН</w:t>
      </w:r>
      <w:r>
        <w:rPr>
          <w:rFonts w:ascii="Times New Roman" w:hAnsi="Times New Roman" w:cs="Times New Roman"/>
          <w:b/>
          <w:bCs/>
          <w:color w:val="000000"/>
          <w:sz w:val="26"/>
          <w:szCs w:val="26"/>
        </w:rPr>
        <w:t xml:space="preserve">ОЗИ </w:t>
      </w:r>
    </w:p>
    <w:p w:rsidR="00000000" w:rsidRDefault="00746CE9">
      <w:pPr>
        <w:spacing w:after="0" w:line="240" w:lineRule="auto"/>
        <w:ind w:firstLine="1155"/>
        <w:jc w:val="both"/>
        <w:textAlignment w:val="center"/>
        <w:divId w:val="146650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70 ОТ 2022 Г., В СИЛА ОТ 31.08.2022 Г.)</w:t>
      </w:r>
    </w:p>
    <w:p w:rsidR="00000000" w:rsidRDefault="00746CE9">
      <w:pPr>
        <w:spacing w:after="0" w:line="240" w:lineRule="auto"/>
        <w:ind w:firstLine="1155"/>
        <w:jc w:val="both"/>
        <w:textAlignment w:val="center"/>
        <w:divId w:val="1985695069"/>
        <w:rPr>
          <w:rFonts w:ascii="Times New Roman" w:eastAsia="Times New Roman" w:hAnsi="Times New Roman" w:cs="Times New Roman"/>
          <w:color w:val="000000"/>
          <w:sz w:val="24"/>
          <w:szCs w:val="24"/>
        </w:rPr>
      </w:pPr>
    </w:p>
    <w:p w:rsidR="00000000" w:rsidRDefault="00746CE9">
      <w:pPr>
        <w:spacing w:after="150" w:line="240" w:lineRule="auto"/>
        <w:ind w:firstLine="1155"/>
        <w:jc w:val="both"/>
        <w:textAlignment w:val="center"/>
        <w:divId w:val="55223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31 август 2022 г.</w:t>
      </w:r>
    </w:p>
    <w:p w:rsidR="00000000" w:rsidRDefault="00746CE9">
      <w:pPr>
        <w:spacing w:after="0" w:line="240" w:lineRule="auto"/>
        <w:ind w:firstLine="1155"/>
        <w:jc w:val="both"/>
        <w:textAlignment w:val="center"/>
        <w:divId w:val="306396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3, ал. 2</w:t>
      </w:r>
    </w:p>
    <w:p w:rsidR="00000000" w:rsidRDefault="00746CE9">
      <w:pPr>
        <w:spacing w:after="0" w:line="240" w:lineRule="auto"/>
        <w:ind w:firstLine="1155"/>
        <w:jc w:val="both"/>
        <w:textAlignment w:val="center"/>
        <w:divId w:val="180554140"/>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689722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103 от 2012 г., в сила от 01.01.2013 г., изм. - ДВ, бр. 5 от 2013 г., в сила от 01.01.2</w:t>
      </w:r>
      <w:r>
        <w:rPr>
          <w:rFonts w:ascii="Times New Roman" w:eastAsia="Times New Roman" w:hAnsi="Times New Roman" w:cs="Times New Roman"/>
          <w:color w:val="000000"/>
          <w:sz w:val="24"/>
          <w:szCs w:val="24"/>
        </w:rPr>
        <w:t>013 г., изм. - ДВ, бр. 5 от 2014 г., в сила от 01.01.2014 г., изм. - ДВ, бр. 9 от 2015 г., в сила от 01.01.2015 г., изм. - ДВ, бр. 1 от 2016 г., в сила от 01.01.2016 г., изм. - ДВ, бр. 103 от 2016 г., в сила от 01.01.2017 г., изм. от ДВ, бр. 103 от 2016 г.</w:t>
      </w:r>
      <w:r>
        <w:rPr>
          <w:rFonts w:ascii="Times New Roman" w:eastAsia="Times New Roman" w:hAnsi="Times New Roman" w:cs="Times New Roman"/>
          <w:color w:val="000000"/>
          <w:sz w:val="24"/>
          <w:szCs w:val="24"/>
        </w:rPr>
        <w:t xml:space="preserve"> е отм. с ПМС № 22/2017 г., изм. - ДВ, бр. 11 от 2017 г., в сила от 01.01.2017 г., изм. от ДВ, бр. 11 от 2017 г. е отм. с ПМС № 141/2017 г., изм. - ДВ, бр. 58 от 2017 г., в сила от 01.01.2017 г., изм. - ДВ, бр. 102 от 2017 г., в сила от </w:t>
      </w:r>
      <w:r>
        <w:rPr>
          <w:rFonts w:ascii="Times New Roman" w:eastAsia="Times New Roman" w:hAnsi="Times New Roman" w:cs="Times New Roman"/>
          <w:color w:val="000000"/>
          <w:sz w:val="24"/>
          <w:szCs w:val="24"/>
        </w:rPr>
        <w:lastRenderedPageBreak/>
        <w:t>01.01.2018 г., изм.</w:t>
      </w:r>
      <w:r>
        <w:rPr>
          <w:rFonts w:ascii="Times New Roman" w:eastAsia="Times New Roman" w:hAnsi="Times New Roman" w:cs="Times New Roman"/>
          <w:color w:val="000000"/>
          <w:sz w:val="24"/>
          <w:szCs w:val="24"/>
        </w:rPr>
        <w:t xml:space="preserve"> - ДВ, бр. 107 от 2018 г., в сила от 01.01.2019 г., изм. - ДВ, бр. 5 от 2019 г., в сила от 01.01.2019 г., изм. - ДВ, бр. 101 от 2019 г., в сила от 01.01.2020 г., изм. - ДВ, бр. 9 от 2020 г., в сила от 31.01.2020 г., изм. - ДВ, бр. 18 от 2020 г., в сила от </w:t>
      </w:r>
      <w:r>
        <w:rPr>
          <w:rFonts w:ascii="Times New Roman" w:eastAsia="Times New Roman" w:hAnsi="Times New Roman" w:cs="Times New Roman"/>
          <w:color w:val="000000"/>
          <w:sz w:val="24"/>
          <w:szCs w:val="24"/>
        </w:rPr>
        <w:t>01.01.2020 г., изм. - ДВ, бр. 103 от 2020 г., в сила от 01.01.2021 г., изм. - ДВ, бр. 21 от 2021 г., в сила от 01.06.2021 г., изм. - ДВ, бр. 25 от 2022 г., в сила от 01.04.2022 г.)</w:t>
      </w:r>
    </w:p>
    <w:p w:rsidR="00000000" w:rsidRDefault="00746CE9">
      <w:pPr>
        <w:spacing w:after="120" w:line="240" w:lineRule="auto"/>
        <w:ind w:firstLine="1155"/>
        <w:jc w:val="both"/>
        <w:textAlignment w:val="center"/>
        <w:divId w:val="180554140"/>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069"/>
        <w:gridCol w:w="1281"/>
        <w:gridCol w:w="1469"/>
        <w:gridCol w:w="673"/>
        <w:gridCol w:w="738"/>
        <w:gridCol w:w="673"/>
        <w:gridCol w:w="738"/>
        <w:gridCol w:w="673"/>
        <w:gridCol w:w="738"/>
        <w:gridCol w:w="673"/>
        <w:gridCol w:w="738"/>
      </w:tblGrid>
      <w:tr w:rsidR="00000000">
        <w:trPr>
          <w:divId w:val="180554140"/>
          <w:trHeight w:val="262"/>
          <w:tblHeader/>
        </w:trPr>
        <w:tc>
          <w:tcPr>
            <w:tcW w:w="0" w:type="auto"/>
            <w:gridSpan w:val="11"/>
            <w:tcBorders>
              <w:top w:val="nil"/>
              <w:left w:val="nil"/>
              <w:bottom w:val="single" w:sz="8" w:space="0" w:color="auto"/>
              <w:right w:val="nil"/>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Таблица за минималните и максималните размери на основните месечни заплат</w:t>
            </w:r>
            <w:r>
              <w:rPr>
                <w:rFonts w:ascii="Times New Roman" w:hAnsi="Times New Roman" w:cs="Times New Roman"/>
                <w:color w:val="000000"/>
                <w:spacing w:val="-2"/>
                <w:sz w:val="24"/>
                <w:szCs w:val="24"/>
              </w:rPr>
              <w:t>и по нива и степени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 </w:t>
            </w:r>
          </w:p>
        </w:tc>
      </w:tr>
      <w:tr w:rsidR="00000000">
        <w:trPr>
          <w:divId w:val="180554140"/>
          <w:trHeight w:val="262"/>
          <w:tblHeader/>
        </w:trPr>
        <w:tc>
          <w:tcPr>
            <w:tcW w:w="0" w:type="auto"/>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Нива на</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основните</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месечни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заплати</w:t>
            </w:r>
          </w:p>
        </w:tc>
        <w:tc>
          <w:tcPr>
            <w:tcW w:w="0" w:type="auto"/>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нива по КДА</w:t>
            </w:r>
          </w:p>
        </w:tc>
        <w:tc>
          <w:tcPr>
            <w:tcW w:w="0" w:type="auto"/>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длъжностните</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нива по КДА</w:t>
            </w:r>
          </w:p>
        </w:tc>
        <w:tc>
          <w:tcPr>
            <w:tcW w:w="0" w:type="auto"/>
            <w:gridSpan w:val="8"/>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Основни месечни заплати по нива и степени в левове</w:t>
            </w:r>
          </w:p>
        </w:tc>
      </w:tr>
      <w:tr w:rsidR="00000000">
        <w:trPr>
          <w:divId w:val="180554140"/>
          <w:trHeight w:val="255"/>
          <w:tblHeader/>
        </w:trPr>
        <w:tc>
          <w:tcPr>
            <w:tcW w:w="0" w:type="auto"/>
            <w:vMerge/>
            <w:tcBorders>
              <w:top w:val="nil"/>
              <w:left w:val="single" w:sz="8" w:space="0" w:color="000000"/>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gridSpan w:val="2"/>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00000">
        <w:trPr>
          <w:divId w:val="180554140"/>
          <w:trHeight w:val="255"/>
          <w:tblHeader/>
        </w:trPr>
        <w:tc>
          <w:tcPr>
            <w:tcW w:w="0" w:type="auto"/>
            <w:vMerge/>
            <w:tcBorders>
              <w:top w:val="nil"/>
              <w:left w:val="single" w:sz="8" w:space="0" w:color="000000"/>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w:t>
            </w:r>
          </w:p>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мална</w:t>
            </w:r>
          </w:p>
        </w:tc>
      </w:tr>
      <w:tr w:rsidR="00000000">
        <w:trPr>
          <w:divId w:val="180554140"/>
          <w:trHeight w:val="255"/>
          <w:tblHeader/>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r>
      <w:tr w:rsidR="00000000">
        <w:trPr>
          <w:divId w:val="180554140"/>
          <w:trHeight w:val="255"/>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5400</w:t>
            </w:r>
          </w:p>
        </w:tc>
      </w:tr>
      <w:tr w:rsidR="00000000">
        <w:trPr>
          <w:divId w:val="180554140"/>
          <w:trHeight w:val="255"/>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5200</w:t>
            </w:r>
          </w:p>
        </w:tc>
      </w:tr>
      <w:tr w:rsidR="00000000">
        <w:trPr>
          <w:divId w:val="180554140"/>
          <w:trHeight w:val="255"/>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3А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4900</w:t>
            </w:r>
          </w:p>
        </w:tc>
      </w:tr>
      <w:tr w:rsidR="00000000">
        <w:trPr>
          <w:divId w:val="180554140"/>
          <w:trHeight w:val="255"/>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3Б</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4800</w:t>
            </w:r>
          </w:p>
        </w:tc>
      </w:tr>
      <w:tr w:rsidR="00000000">
        <w:trPr>
          <w:divId w:val="180554140"/>
          <w:trHeight w:val="255"/>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3В</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4700</w:t>
            </w:r>
          </w:p>
        </w:tc>
      </w:tr>
      <w:tr w:rsidR="00000000">
        <w:trPr>
          <w:divId w:val="180554140"/>
          <w:trHeight w:val="255"/>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4А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4600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4Б</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4450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5А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4300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5Б</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840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880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980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1А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870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970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4100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1Б</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3950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6А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790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6Б</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770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790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3600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7А</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7Б</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770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880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3400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790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Ръководно ниво 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760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Експертно ниво 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2950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Ниво специалист 1</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Ниво стажант</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1900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Ниво специалист 2</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1750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Ниво специалист 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Ниво сътрудник</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r>
      <w:tr w:rsidR="00000000">
        <w:trPr>
          <w:divId w:val="180554140"/>
          <w:trHeight w:val="283"/>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Ниво изпълнител</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1150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0" w:type="auto"/>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1450</w:t>
            </w:r>
          </w:p>
        </w:tc>
      </w:tr>
    </w:tbl>
    <w:p w:rsidR="00000000" w:rsidRDefault="00746CE9">
      <w:pPr>
        <w:spacing w:after="120" w:line="240" w:lineRule="auto"/>
        <w:ind w:firstLine="1155"/>
        <w:jc w:val="both"/>
        <w:textAlignment w:val="center"/>
        <w:divId w:val="180554140"/>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54198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4</w:t>
      </w:r>
    </w:p>
    <w:p w:rsidR="00000000" w:rsidRDefault="00746CE9">
      <w:pPr>
        <w:spacing w:after="0" w:line="240" w:lineRule="auto"/>
        <w:ind w:firstLine="1155"/>
        <w:jc w:val="both"/>
        <w:textAlignment w:val="center"/>
        <w:divId w:val="360055420"/>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634070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102 от 2017 г., в сила от 01.01.2018 г., изм. - ДВ, бр. 107 от 2018 г., в сила от 01.01.2019 г., изм. - ДВ, бр. 5 от 2019 г., в сила от 01.01.2019 г., изм. - ДВ, бр. 101 от 2019 г., в сила от 01.01.2020 г., изм. -</w:t>
      </w:r>
      <w:r>
        <w:rPr>
          <w:rFonts w:ascii="Times New Roman" w:eastAsia="Times New Roman" w:hAnsi="Times New Roman" w:cs="Times New Roman"/>
          <w:color w:val="000000"/>
          <w:sz w:val="24"/>
          <w:szCs w:val="24"/>
        </w:rPr>
        <w:t xml:space="preserve"> ДВ, бр. 103 от 2020 г., в сила от 01.01.2021 г., изм. - ДВ, бр. 25 от 2022 г., в сила от 01.04.2022 г., изм. - ДВ, бр. 37 от 2022 г.)</w:t>
      </w:r>
    </w:p>
    <w:p w:rsidR="00000000" w:rsidRDefault="00746CE9">
      <w:pPr>
        <w:spacing w:after="0" w:line="240" w:lineRule="auto"/>
        <w:ind w:firstLine="1155"/>
        <w:jc w:val="both"/>
        <w:textAlignment w:val="center"/>
        <w:divId w:val="360055420"/>
        <w:rPr>
          <w:rFonts w:ascii="Times New Roman" w:eastAsia="Times New Roman" w:hAnsi="Times New Roman" w:cs="Times New Roman"/>
          <w:color w:val="000000"/>
          <w:sz w:val="24"/>
          <w:szCs w:val="24"/>
        </w:rPr>
      </w:pPr>
    </w:p>
    <w:p w:rsidR="00000000" w:rsidRDefault="00746CE9">
      <w:pPr>
        <w:spacing w:after="0" w:line="240" w:lineRule="auto"/>
        <w:ind w:firstLine="1155"/>
        <w:jc w:val="both"/>
        <w:textAlignment w:val="center"/>
        <w:divId w:val="1632663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Таблица за размерите на минималните и максималните основни месечни заплати по длъжностни нива за заемащите дипломатичес</w:t>
      </w:r>
      <w:r>
        <w:rPr>
          <w:rFonts w:ascii="Times New Roman" w:eastAsia="Times New Roman" w:hAnsi="Times New Roman" w:cs="Times New Roman"/>
          <w:color w:val="000000"/>
          <w:sz w:val="24"/>
          <w:szCs w:val="24"/>
        </w:rPr>
        <w:t>ки длъжности в дипломатическата служба съгласно Класификатора на дипломатическите длъжности - приложение към чл. 42 от Закона за дипломатическата служба</w:t>
      </w:r>
    </w:p>
    <w:p w:rsidR="00000000" w:rsidRDefault="00746CE9">
      <w:pPr>
        <w:spacing w:after="120" w:line="240" w:lineRule="auto"/>
        <w:ind w:firstLine="1155"/>
        <w:jc w:val="both"/>
        <w:textAlignment w:val="center"/>
        <w:divId w:val="912858175"/>
        <w:rPr>
          <w:rFonts w:ascii="Times New Roman" w:eastAsia="Times New Roman" w:hAnsi="Times New Roman" w:cs="Times New Roman"/>
          <w:color w:val="000000"/>
          <w:sz w:val="24"/>
          <w:szCs w:val="24"/>
        </w:rPr>
      </w:pPr>
    </w:p>
    <w:tbl>
      <w:tblPr>
        <w:tblW w:w="0" w:type="auto"/>
        <w:tblInd w:w="57" w:type="dxa"/>
        <w:tblCellMar>
          <w:left w:w="0" w:type="dxa"/>
          <w:right w:w="0" w:type="dxa"/>
        </w:tblCellMar>
        <w:tblLook w:val="04A0" w:firstRow="1" w:lastRow="0" w:firstColumn="1" w:lastColumn="0" w:noHBand="0" w:noVBand="1"/>
      </w:tblPr>
      <w:tblGrid>
        <w:gridCol w:w="1405"/>
        <w:gridCol w:w="4592"/>
        <w:gridCol w:w="1701"/>
        <w:gridCol w:w="1701"/>
      </w:tblGrid>
      <w:tr w:rsidR="00000000">
        <w:trPr>
          <w:divId w:val="360055420"/>
          <w:trHeight w:val="60"/>
          <w:tblHeader/>
        </w:trPr>
        <w:tc>
          <w:tcPr>
            <w:tcW w:w="1370" w:type="dxa"/>
            <w:vMerge w:val="restart"/>
            <w:tcBorders>
              <w:top w:val="single" w:sz="8" w:space="0" w:color="000000"/>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Длъжностни нива по КДД</w:t>
            </w:r>
          </w:p>
        </w:tc>
        <w:tc>
          <w:tcPr>
            <w:tcW w:w="4592" w:type="dxa"/>
            <w:vMerge w:val="restart"/>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длъжностните нива по КДД</w:t>
            </w:r>
          </w:p>
        </w:tc>
        <w:tc>
          <w:tcPr>
            <w:tcW w:w="3402" w:type="dxa"/>
            <w:gridSpan w:val="2"/>
            <w:tcBorders>
              <w:top w:val="single" w:sz="8" w:space="0" w:color="000000"/>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Основни месечни заплати</w:t>
            </w:r>
          </w:p>
        </w:tc>
      </w:tr>
      <w:tr w:rsidR="00000000">
        <w:trPr>
          <w:divId w:val="360055420"/>
          <w:trHeight w:val="60"/>
          <w:tblHead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000000" w:rsidRDefault="00746CE9">
            <w:pPr>
              <w:spacing w:after="0" w:line="240" w:lineRule="auto"/>
              <w:textAlignment w:val="center"/>
              <w:rPr>
                <w:rFonts w:ascii="Times New Roman" w:hAnsi="Times New Roman" w:cs="Times New Roman"/>
                <w:color w:val="000000"/>
                <w:sz w:val="24"/>
                <w:szCs w:val="24"/>
              </w:rPr>
            </w:pP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минимална</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максимална</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А1</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Ръководна длъжност А1</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5400</w:t>
            </w:r>
          </w:p>
        </w:tc>
      </w:tr>
      <w:tr w:rsidR="00000000">
        <w:trPr>
          <w:divId w:val="360055420"/>
          <w:trHeight w:val="21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А2</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Ръководни длъжности А2</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5000</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А3</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Ръководни длъжности А3</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4800</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А4</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Ръководни длъжности А4</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1150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4200</w:t>
            </w:r>
          </w:p>
        </w:tc>
      </w:tr>
      <w:tr w:rsidR="00000000">
        <w:trPr>
          <w:divId w:val="360055420"/>
          <w:trHeight w:val="21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Б1</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Координационни длъжности Б1</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1080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4000</w:t>
            </w:r>
          </w:p>
        </w:tc>
      </w:tr>
      <w:tr w:rsidR="00000000">
        <w:trPr>
          <w:divId w:val="360055420"/>
          <w:trHeight w:val="21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Б2</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Координационни длъжности Б2</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3850</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Б3</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Координационни длъжности Б3</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3800</w:t>
            </w:r>
          </w:p>
        </w:tc>
      </w:tr>
      <w:tr w:rsidR="00000000">
        <w:trPr>
          <w:divId w:val="360055420"/>
          <w:trHeight w:val="272"/>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В1</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Експертни длъжности В1</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3700</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В2</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Експертни длъжности В2</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3500</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В3</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Експертни длъжности В3</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3300</w:t>
            </w:r>
          </w:p>
        </w:tc>
      </w:tr>
      <w:tr w:rsidR="00000000">
        <w:trPr>
          <w:divId w:val="360055420"/>
          <w:trHeight w:val="187"/>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В4</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Експертни длъжности В4</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3200</w:t>
            </w:r>
          </w:p>
        </w:tc>
      </w:tr>
      <w:tr w:rsidR="00000000">
        <w:trPr>
          <w:divId w:val="360055420"/>
          <w:trHeight w:val="60"/>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В5</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Експертни длъжности В5</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3100</w:t>
            </w:r>
          </w:p>
        </w:tc>
      </w:tr>
      <w:tr w:rsidR="00000000">
        <w:trPr>
          <w:divId w:val="360055420"/>
          <w:trHeight w:val="254"/>
        </w:trPr>
        <w:tc>
          <w:tcPr>
            <w:tcW w:w="1370" w:type="dxa"/>
            <w:tcBorders>
              <w:top w:val="nil"/>
              <w:left w:val="single" w:sz="8" w:space="0" w:color="000000"/>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В6</w:t>
            </w:r>
          </w:p>
        </w:tc>
        <w:tc>
          <w:tcPr>
            <w:tcW w:w="4592"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Експертни длъжности В6</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710</w:t>
            </w:r>
          </w:p>
        </w:tc>
        <w:tc>
          <w:tcPr>
            <w:tcW w:w="1701" w:type="dxa"/>
            <w:tcBorders>
              <w:top w:val="nil"/>
              <w:left w:val="nil"/>
              <w:bottom w:val="single" w:sz="8" w:space="0" w:color="000000"/>
              <w:right w:val="single" w:sz="8" w:space="0" w:color="000000"/>
            </w:tcBorders>
            <w:tcMar>
              <w:top w:w="40" w:type="dxa"/>
              <w:left w:w="57" w:type="dxa"/>
              <w:bottom w:w="40" w:type="dxa"/>
              <w:right w:w="57" w:type="dxa"/>
            </w:tcMar>
            <w:hideMark/>
          </w:tcPr>
          <w:p w:rsidR="00000000" w:rsidRDefault="00746CE9">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3000</w:t>
            </w:r>
          </w:p>
        </w:tc>
      </w:tr>
    </w:tbl>
    <w:p w:rsidR="00746CE9" w:rsidRDefault="00746CE9">
      <w:pPr>
        <w:divId w:val="360055420"/>
        <w:rPr>
          <w:rFonts w:eastAsia="Times New Roman"/>
        </w:rPr>
      </w:pPr>
    </w:p>
    <w:sectPr w:rsidR="00746CE9">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E9" w:rsidRDefault="00746CE9">
      <w:pPr>
        <w:spacing w:after="0" w:line="240" w:lineRule="auto"/>
      </w:pPr>
      <w:r>
        <w:separator/>
      </w:r>
    </w:p>
  </w:endnote>
  <w:endnote w:type="continuationSeparator" w:id="0">
    <w:p w:rsidR="00746CE9" w:rsidRDefault="0074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D28" w:rsidRDefault="00746CE9">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E9" w:rsidRDefault="00746CE9">
      <w:pPr>
        <w:spacing w:after="0" w:line="240" w:lineRule="auto"/>
      </w:pPr>
      <w:r>
        <w:separator/>
      </w:r>
    </w:p>
  </w:footnote>
  <w:footnote w:type="continuationSeparator" w:id="0">
    <w:p w:rsidR="00746CE9" w:rsidRDefault="00746C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28"/>
    <w:rsid w:val="00746CE9"/>
    <w:rsid w:val="00B34D28"/>
    <w:rsid w:val="00E01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700251-24EA-4E88-8029-FFFE8573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052235">
      <w:bodyDiv w:val="1"/>
      <w:marLeft w:val="390"/>
      <w:marRight w:val="390"/>
      <w:marTop w:val="0"/>
      <w:marBottom w:val="0"/>
      <w:divBdr>
        <w:top w:val="none" w:sz="0" w:space="0" w:color="auto"/>
        <w:left w:val="none" w:sz="0" w:space="0" w:color="auto"/>
        <w:bottom w:val="none" w:sz="0" w:space="0" w:color="auto"/>
        <w:right w:val="none" w:sz="0" w:space="0" w:color="auto"/>
      </w:divBdr>
      <w:divsChild>
        <w:div w:id="1053507781">
          <w:marLeft w:val="0"/>
          <w:marRight w:val="0"/>
          <w:marTop w:val="0"/>
          <w:marBottom w:val="0"/>
          <w:divBdr>
            <w:top w:val="none" w:sz="0" w:space="0" w:color="auto"/>
            <w:left w:val="none" w:sz="0" w:space="0" w:color="auto"/>
            <w:bottom w:val="none" w:sz="0" w:space="0" w:color="auto"/>
            <w:right w:val="none" w:sz="0" w:space="0" w:color="auto"/>
          </w:divBdr>
        </w:div>
        <w:div w:id="1802113450">
          <w:marLeft w:val="0"/>
          <w:marRight w:val="0"/>
          <w:marTop w:val="75"/>
          <w:marBottom w:val="0"/>
          <w:divBdr>
            <w:top w:val="none" w:sz="0" w:space="0" w:color="auto"/>
            <w:left w:val="none" w:sz="0" w:space="0" w:color="auto"/>
            <w:bottom w:val="none" w:sz="0" w:space="0" w:color="auto"/>
            <w:right w:val="none" w:sz="0" w:space="0" w:color="auto"/>
          </w:divBdr>
        </w:div>
        <w:div w:id="668102225">
          <w:marLeft w:val="0"/>
          <w:marRight w:val="0"/>
          <w:marTop w:val="75"/>
          <w:marBottom w:val="0"/>
          <w:divBdr>
            <w:top w:val="none" w:sz="0" w:space="0" w:color="auto"/>
            <w:left w:val="none" w:sz="0" w:space="0" w:color="auto"/>
            <w:bottom w:val="none" w:sz="0" w:space="0" w:color="auto"/>
            <w:right w:val="none" w:sz="0" w:space="0" w:color="auto"/>
          </w:divBdr>
        </w:div>
        <w:div w:id="881137173">
          <w:marLeft w:val="0"/>
          <w:marRight w:val="0"/>
          <w:marTop w:val="75"/>
          <w:marBottom w:val="0"/>
          <w:divBdr>
            <w:top w:val="none" w:sz="0" w:space="0" w:color="auto"/>
            <w:left w:val="none" w:sz="0" w:space="0" w:color="auto"/>
            <w:bottom w:val="none" w:sz="0" w:space="0" w:color="auto"/>
            <w:right w:val="none" w:sz="0" w:space="0" w:color="auto"/>
          </w:divBdr>
        </w:div>
        <w:div w:id="1080759120">
          <w:marLeft w:val="0"/>
          <w:marRight w:val="0"/>
          <w:marTop w:val="225"/>
          <w:marBottom w:val="0"/>
          <w:divBdr>
            <w:top w:val="none" w:sz="0" w:space="0" w:color="auto"/>
            <w:left w:val="none" w:sz="0" w:space="0" w:color="auto"/>
            <w:bottom w:val="none" w:sz="0" w:space="0" w:color="auto"/>
            <w:right w:val="none" w:sz="0" w:space="0" w:color="auto"/>
          </w:divBdr>
        </w:div>
        <w:div w:id="2102993982">
          <w:marLeft w:val="0"/>
          <w:marRight w:val="0"/>
          <w:marTop w:val="0"/>
          <w:marBottom w:val="120"/>
          <w:divBdr>
            <w:top w:val="none" w:sz="0" w:space="0" w:color="auto"/>
            <w:left w:val="none" w:sz="0" w:space="0" w:color="auto"/>
            <w:bottom w:val="none" w:sz="0" w:space="0" w:color="auto"/>
            <w:right w:val="none" w:sz="0" w:space="0" w:color="auto"/>
          </w:divBdr>
          <w:divsChild>
            <w:div w:id="1995990146">
              <w:marLeft w:val="0"/>
              <w:marRight w:val="0"/>
              <w:marTop w:val="0"/>
              <w:marBottom w:val="0"/>
              <w:divBdr>
                <w:top w:val="none" w:sz="0" w:space="0" w:color="auto"/>
                <w:left w:val="none" w:sz="0" w:space="0" w:color="auto"/>
                <w:bottom w:val="none" w:sz="0" w:space="0" w:color="auto"/>
                <w:right w:val="none" w:sz="0" w:space="0" w:color="auto"/>
              </w:divBdr>
            </w:div>
          </w:divsChild>
        </w:div>
        <w:div w:id="849955776">
          <w:marLeft w:val="0"/>
          <w:marRight w:val="0"/>
          <w:marTop w:val="0"/>
          <w:marBottom w:val="120"/>
          <w:divBdr>
            <w:top w:val="none" w:sz="0" w:space="0" w:color="auto"/>
            <w:left w:val="none" w:sz="0" w:space="0" w:color="auto"/>
            <w:bottom w:val="none" w:sz="0" w:space="0" w:color="auto"/>
            <w:right w:val="none" w:sz="0" w:space="0" w:color="auto"/>
          </w:divBdr>
          <w:divsChild>
            <w:div w:id="1866361783">
              <w:marLeft w:val="0"/>
              <w:marRight w:val="0"/>
              <w:marTop w:val="0"/>
              <w:marBottom w:val="0"/>
              <w:divBdr>
                <w:top w:val="none" w:sz="0" w:space="0" w:color="auto"/>
                <w:left w:val="none" w:sz="0" w:space="0" w:color="auto"/>
                <w:bottom w:val="none" w:sz="0" w:space="0" w:color="auto"/>
                <w:right w:val="none" w:sz="0" w:space="0" w:color="auto"/>
              </w:divBdr>
            </w:div>
            <w:div w:id="1764951714">
              <w:marLeft w:val="0"/>
              <w:marRight w:val="0"/>
              <w:marTop w:val="0"/>
              <w:marBottom w:val="0"/>
              <w:divBdr>
                <w:top w:val="none" w:sz="0" w:space="0" w:color="auto"/>
                <w:left w:val="none" w:sz="0" w:space="0" w:color="auto"/>
                <w:bottom w:val="none" w:sz="0" w:space="0" w:color="auto"/>
                <w:right w:val="none" w:sz="0" w:space="0" w:color="auto"/>
              </w:divBdr>
            </w:div>
            <w:div w:id="1916278845">
              <w:marLeft w:val="0"/>
              <w:marRight w:val="0"/>
              <w:marTop w:val="0"/>
              <w:marBottom w:val="0"/>
              <w:divBdr>
                <w:top w:val="none" w:sz="0" w:space="0" w:color="auto"/>
                <w:left w:val="none" w:sz="0" w:space="0" w:color="auto"/>
                <w:bottom w:val="none" w:sz="0" w:space="0" w:color="auto"/>
                <w:right w:val="none" w:sz="0" w:space="0" w:color="auto"/>
              </w:divBdr>
            </w:div>
            <w:div w:id="1658075428">
              <w:marLeft w:val="0"/>
              <w:marRight w:val="0"/>
              <w:marTop w:val="0"/>
              <w:marBottom w:val="0"/>
              <w:divBdr>
                <w:top w:val="none" w:sz="0" w:space="0" w:color="auto"/>
                <w:left w:val="none" w:sz="0" w:space="0" w:color="auto"/>
                <w:bottom w:val="none" w:sz="0" w:space="0" w:color="auto"/>
                <w:right w:val="none" w:sz="0" w:space="0" w:color="auto"/>
              </w:divBdr>
            </w:div>
            <w:div w:id="742486292">
              <w:marLeft w:val="0"/>
              <w:marRight w:val="0"/>
              <w:marTop w:val="0"/>
              <w:marBottom w:val="0"/>
              <w:divBdr>
                <w:top w:val="none" w:sz="0" w:space="0" w:color="auto"/>
                <w:left w:val="none" w:sz="0" w:space="0" w:color="auto"/>
                <w:bottom w:val="none" w:sz="0" w:space="0" w:color="auto"/>
                <w:right w:val="none" w:sz="0" w:space="0" w:color="auto"/>
              </w:divBdr>
            </w:div>
          </w:divsChild>
        </w:div>
        <w:div w:id="703749683">
          <w:marLeft w:val="0"/>
          <w:marRight w:val="0"/>
          <w:marTop w:val="225"/>
          <w:marBottom w:val="0"/>
          <w:divBdr>
            <w:top w:val="none" w:sz="0" w:space="0" w:color="auto"/>
            <w:left w:val="none" w:sz="0" w:space="0" w:color="auto"/>
            <w:bottom w:val="none" w:sz="0" w:space="0" w:color="auto"/>
            <w:right w:val="none" w:sz="0" w:space="0" w:color="auto"/>
          </w:divBdr>
        </w:div>
        <w:div w:id="684402909">
          <w:marLeft w:val="0"/>
          <w:marRight w:val="0"/>
          <w:marTop w:val="0"/>
          <w:marBottom w:val="120"/>
          <w:divBdr>
            <w:top w:val="none" w:sz="0" w:space="0" w:color="auto"/>
            <w:left w:val="none" w:sz="0" w:space="0" w:color="auto"/>
            <w:bottom w:val="none" w:sz="0" w:space="0" w:color="auto"/>
            <w:right w:val="none" w:sz="0" w:space="0" w:color="auto"/>
          </w:divBdr>
          <w:divsChild>
            <w:div w:id="1960067855">
              <w:marLeft w:val="0"/>
              <w:marRight w:val="0"/>
              <w:marTop w:val="0"/>
              <w:marBottom w:val="0"/>
              <w:divBdr>
                <w:top w:val="none" w:sz="0" w:space="0" w:color="auto"/>
                <w:left w:val="none" w:sz="0" w:space="0" w:color="auto"/>
                <w:bottom w:val="none" w:sz="0" w:space="0" w:color="auto"/>
                <w:right w:val="none" w:sz="0" w:space="0" w:color="auto"/>
              </w:divBdr>
            </w:div>
            <w:div w:id="584656107">
              <w:marLeft w:val="0"/>
              <w:marRight w:val="0"/>
              <w:marTop w:val="0"/>
              <w:marBottom w:val="0"/>
              <w:divBdr>
                <w:top w:val="none" w:sz="0" w:space="0" w:color="auto"/>
                <w:left w:val="none" w:sz="0" w:space="0" w:color="auto"/>
                <w:bottom w:val="none" w:sz="0" w:space="0" w:color="auto"/>
                <w:right w:val="none" w:sz="0" w:space="0" w:color="auto"/>
              </w:divBdr>
            </w:div>
            <w:div w:id="1483502898">
              <w:marLeft w:val="0"/>
              <w:marRight w:val="0"/>
              <w:marTop w:val="0"/>
              <w:marBottom w:val="0"/>
              <w:divBdr>
                <w:top w:val="none" w:sz="0" w:space="0" w:color="auto"/>
                <w:left w:val="none" w:sz="0" w:space="0" w:color="auto"/>
                <w:bottom w:val="none" w:sz="0" w:space="0" w:color="auto"/>
                <w:right w:val="none" w:sz="0" w:space="0" w:color="auto"/>
              </w:divBdr>
            </w:div>
            <w:div w:id="947925990">
              <w:marLeft w:val="0"/>
              <w:marRight w:val="0"/>
              <w:marTop w:val="0"/>
              <w:marBottom w:val="0"/>
              <w:divBdr>
                <w:top w:val="none" w:sz="0" w:space="0" w:color="auto"/>
                <w:left w:val="none" w:sz="0" w:space="0" w:color="auto"/>
                <w:bottom w:val="none" w:sz="0" w:space="0" w:color="auto"/>
                <w:right w:val="none" w:sz="0" w:space="0" w:color="auto"/>
              </w:divBdr>
            </w:div>
          </w:divsChild>
        </w:div>
        <w:div w:id="757678635">
          <w:marLeft w:val="0"/>
          <w:marRight w:val="0"/>
          <w:marTop w:val="0"/>
          <w:marBottom w:val="120"/>
          <w:divBdr>
            <w:top w:val="none" w:sz="0" w:space="0" w:color="auto"/>
            <w:left w:val="none" w:sz="0" w:space="0" w:color="auto"/>
            <w:bottom w:val="none" w:sz="0" w:space="0" w:color="auto"/>
            <w:right w:val="none" w:sz="0" w:space="0" w:color="auto"/>
          </w:divBdr>
          <w:divsChild>
            <w:div w:id="1189641990">
              <w:marLeft w:val="0"/>
              <w:marRight w:val="0"/>
              <w:marTop w:val="0"/>
              <w:marBottom w:val="0"/>
              <w:divBdr>
                <w:top w:val="none" w:sz="0" w:space="0" w:color="auto"/>
                <w:left w:val="none" w:sz="0" w:space="0" w:color="auto"/>
                <w:bottom w:val="none" w:sz="0" w:space="0" w:color="auto"/>
                <w:right w:val="none" w:sz="0" w:space="0" w:color="auto"/>
              </w:divBdr>
            </w:div>
          </w:divsChild>
        </w:div>
        <w:div w:id="27687541">
          <w:marLeft w:val="0"/>
          <w:marRight w:val="0"/>
          <w:marTop w:val="0"/>
          <w:marBottom w:val="120"/>
          <w:divBdr>
            <w:top w:val="none" w:sz="0" w:space="0" w:color="auto"/>
            <w:left w:val="none" w:sz="0" w:space="0" w:color="auto"/>
            <w:bottom w:val="none" w:sz="0" w:space="0" w:color="auto"/>
            <w:right w:val="none" w:sz="0" w:space="0" w:color="auto"/>
          </w:divBdr>
          <w:divsChild>
            <w:div w:id="117065322">
              <w:marLeft w:val="0"/>
              <w:marRight w:val="0"/>
              <w:marTop w:val="0"/>
              <w:marBottom w:val="0"/>
              <w:divBdr>
                <w:top w:val="none" w:sz="0" w:space="0" w:color="auto"/>
                <w:left w:val="none" w:sz="0" w:space="0" w:color="auto"/>
                <w:bottom w:val="none" w:sz="0" w:space="0" w:color="auto"/>
                <w:right w:val="none" w:sz="0" w:space="0" w:color="auto"/>
              </w:divBdr>
            </w:div>
            <w:div w:id="2007710282">
              <w:marLeft w:val="0"/>
              <w:marRight w:val="0"/>
              <w:marTop w:val="0"/>
              <w:marBottom w:val="0"/>
              <w:divBdr>
                <w:top w:val="none" w:sz="0" w:space="0" w:color="auto"/>
                <w:left w:val="none" w:sz="0" w:space="0" w:color="auto"/>
                <w:bottom w:val="none" w:sz="0" w:space="0" w:color="auto"/>
                <w:right w:val="none" w:sz="0" w:space="0" w:color="auto"/>
              </w:divBdr>
            </w:div>
            <w:div w:id="1357006708">
              <w:marLeft w:val="0"/>
              <w:marRight w:val="0"/>
              <w:marTop w:val="0"/>
              <w:marBottom w:val="0"/>
              <w:divBdr>
                <w:top w:val="none" w:sz="0" w:space="0" w:color="auto"/>
                <w:left w:val="none" w:sz="0" w:space="0" w:color="auto"/>
                <w:bottom w:val="none" w:sz="0" w:space="0" w:color="auto"/>
                <w:right w:val="none" w:sz="0" w:space="0" w:color="auto"/>
              </w:divBdr>
            </w:div>
            <w:div w:id="1298296329">
              <w:marLeft w:val="0"/>
              <w:marRight w:val="0"/>
              <w:marTop w:val="0"/>
              <w:marBottom w:val="0"/>
              <w:divBdr>
                <w:top w:val="none" w:sz="0" w:space="0" w:color="auto"/>
                <w:left w:val="none" w:sz="0" w:space="0" w:color="auto"/>
                <w:bottom w:val="none" w:sz="0" w:space="0" w:color="auto"/>
                <w:right w:val="none" w:sz="0" w:space="0" w:color="auto"/>
              </w:divBdr>
            </w:div>
          </w:divsChild>
        </w:div>
        <w:div w:id="1371539943">
          <w:marLeft w:val="0"/>
          <w:marRight w:val="0"/>
          <w:marTop w:val="0"/>
          <w:marBottom w:val="120"/>
          <w:divBdr>
            <w:top w:val="none" w:sz="0" w:space="0" w:color="auto"/>
            <w:left w:val="none" w:sz="0" w:space="0" w:color="auto"/>
            <w:bottom w:val="none" w:sz="0" w:space="0" w:color="auto"/>
            <w:right w:val="none" w:sz="0" w:space="0" w:color="auto"/>
          </w:divBdr>
          <w:divsChild>
            <w:div w:id="426317025">
              <w:marLeft w:val="0"/>
              <w:marRight w:val="0"/>
              <w:marTop w:val="0"/>
              <w:marBottom w:val="0"/>
              <w:divBdr>
                <w:top w:val="none" w:sz="0" w:space="0" w:color="auto"/>
                <w:left w:val="none" w:sz="0" w:space="0" w:color="auto"/>
                <w:bottom w:val="none" w:sz="0" w:space="0" w:color="auto"/>
                <w:right w:val="none" w:sz="0" w:space="0" w:color="auto"/>
              </w:divBdr>
            </w:div>
            <w:div w:id="87314526">
              <w:marLeft w:val="0"/>
              <w:marRight w:val="0"/>
              <w:marTop w:val="0"/>
              <w:marBottom w:val="0"/>
              <w:divBdr>
                <w:top w:val="none" w:sz="0" w:space="0" w:color="auto"/>
                <w:left w:val="none" w:sz="0" w:space="0" w:color="auto"/>
                <w:bottom w:val="none" w:sz="0" w:space="0" w:color="auto"/>
                <w:right w:val="none" w:sz="0" w:space="0" w:color="auto"/>
              </w:divBdr>
            </w:div>
            <w:div w:id="1109817691">
              <w:marLeft w:val="0"/>
              <w:marRight w:val="0"/>
              <w:marTop w:val="0"/>
              <w:marBottom w:val="0"/>
              <w:divBdr>
                <w:top w:val="none" w:sz="0" w:space="0" w:color="auto"/>
                <w:left w:val="none" w:sz="0" w:space="0" w:color="auto"/>
                <w:bottom w:val="none" w:sz="0" w:space="0" w:color="auto"/>
                <w:right w:val="none" w:sz="0" w:space="0" w:color="auto"/>
              </w:divBdr>
            </w:div>
          </w:divsChild>
        </w:div>
        <w:div w:id="2002151715">
          <w:marLeft w:val="0"/>
          <w:marRight w:val="0"/>
          <w:marTop w:val="225"/>
          <w:marBottom w:val="0"/>
          <w:divBdr>
            <w:top w:val="none" w:sz="0" w:space="0" w:color="auto"/>
            <w:left w:val="none" w:sz="0" w:space="0" w:color="auto"/>
            <w:bottom w:val="none" w:sz="0" w:space="0" w:color="auto"/>
            <w:right w:val="none" w:sz="0" w:space="0" w:color="auto"/>
          </w:divBdr>
        </w:div>
        <w:div w:id="188683999">
          <w:marLeft w:val="0"/>
          <w:marRight w:val="0"/>
          <w:marTop w:val="150"/>
          <w:marBottom w:val="0"/>
          <w:divBdr>
            <w:top w:val="none" w:sz="0" w:space="0" w:color="auto"/>
            <w:left w:val="none" w:sz="0" w:space="0" w:color="auto"/>
            <w:bottom w:val="none" w:sz="0" w:space="0" w:color="auto"/>
            <w:right w:val="none" w:sz="0" w:space="0" w:color="auto"/>
          </w:divBdr>
        </w:div>
        <w:div w:id="1319112887">
          <w:marLeft w:val="0"/>
          <w:marRight w:val="0"/>
          <w:marTop w:val="0"/>
          <w:marBottom w:val="120"/>
          <w:divBdr>
            <w:top w:val="none" w:sz="0" w:space="0" w:color="auto"/>
            <w:left w:val="none" w:sz="0" w:space="0" w:color="auto"/>
            <w:bottom w:val="none" w:sz="0" w:space="0" w:color="auto"/>
            <w:right w:val="none" w:sz="0" w:space="0" w:color="auto"/>
          </w:divBdr>
          <w:divsChild>
            <w:div w:id="1746415310">
              <w:marLeft w:val="0"/>
              <w:marRight w:val="0"/>
              <w:marTop w:val="0"/>
              <w:marBottom w:val="0"/>
              <w:divBdr>
                <w:top w:val="none" w:sz="0" w:space="0" w:color="auto"/>
                <w:left w:val="none" w:sz="0" w:space="0" w:color="auto"/>
                <w:bottom w:val="none" w:sz="0" w:space="0" w:color="auto"/>
                <w:right w:val="none" w:sz="0" w:space="0" w:color="auto"/>
              </w:divBdr>
            </w:div>
            <w:div w:id="766848750">
              <w:marLeft w:val="0"/>
              <w:marRight w:val="0"/>
              <w:marTop w:val="0"/>
              <w:marBottom w:val="0"/>
              <w:divBdr>
                <w:top w:val="none" w:sz="0" w:space="0" w:color="auto"/>
                <w:left w:val="none" w:sz="0" w:space="0" w:color="auto"/>
                <w:bottom w:val="none" w:sz="0" w:space="0" w:color="auto"/>
                <w:right w:val="none" w:sz="0" w:space="0" w:color="auto"/>
              </w:divBdr>
            </w:div>
            <w:div w:id="1909880733">
              <w:marLeft w:val="0"/>
              <w:marRight w:val="0"/>
              <w:marTop w:val="0"/>
              <w:marBottom w:val="0"/>
              <w:divBdr>
                <w:top w:val="none" w:sz="0" w:space="0" w:color="auto"/>
                <w:left w:val="none" w:sz="0" w:space="0" w:color="auto"/>
                <w:bottom w:val="none" w:sz="0" w:space="0" w:color="auto"/>
                <w:right w:val="none" w:sz="0" w:space="0" w:color="auto"/>
              </w:divBdr>
            </w:div>
            <w:div w:id="1640112446">
              <w:marLeft w:val="0"/>
              <w:marRight w:val="0"/>
              <w:marTop w:val="0"/>
              <w:marBottom w:val="0"/>
              <w:divBdr>
                <w:top w:val="none" w:sz="0" w:space="0" w:color="auto"/>
                <w:left w:val="none" w:sz="0" w:space="0" w:color="auto"/>
                <w:bottom w:val="none" w:sz="0" w:space="0" w:color="auto"/>
                <w:right w:val="none" w:sz="0" w:space="0" w:color="auto"/>
              </w:divBdr>
            </w:div>
            <w:div w:id="1242637323">
              <w:marLeft w:val="0"/>
              <w:marRight w:val="0"/>
              <w:marTop w:val="0"/>
              <w:marBottom w:val="0"/>
              <w:divBdr>
                <w:top w:val="none" w:sz="0" w:space="0" w:color="auto"/>
                <w:left w:val="none" w:sz="0" w:space="0" w:color="auto"/>
                <w:bottom w:val="none" w:sz="0" w:space="0" w:color="auto"/>
                <w:right w:val="none" w:sz="0" w:space="0" w:color="auto"/>
              </w:divBdr>
            </w:div>
            <w:div w:id="1379166910">
              <w:marLeft w:val="0"/>
              <w:marRight w:val="0"/>
              <w:marTop w:val="0"/>
              <w:marBottom w:val="0"/>
              <w:divBdr>
                <w:top w:val="none" w:sz="0" w:space="0" w:color="auto"/>
                <w:left w:val="none" w:sz="0" w:space="0" w:color="auto"/>
                <w:bottom w:val="none" w:sz="0" w:space="0" w:color="auto"/>
                <w:right w:val="none" w:sz="0" w:space="0" w:color="auto"/>
              </w:divBdr>
            </w:div>
            <w:div w:id="284702979">
              <w:marLeft w:val="0"/>
              <w:marRight w:val="0"/>
              <w:marTop w:val="0"/>
              <w:marBottom w:val="0"/>
              <w:divBdr>
                <w:top w:val="none" w:sz="0" w:space="0" w:color="auto"/>
                <w:left w:val="none" w:sz="0" w:space="0" w:color="auto"/>
                <w:bottom w:val="none" w:sz="0" w:space="0" w:color="auto"/>
                <w:right w:val="none" w:sz="0" w:space="0" w:color="auto"/>
              </w:divBdr>
            </w:div>
            <w:div w:id="1126462672">
              <w:marLeft w:val="0"/>
              <w:marRight w:val="0"/>
              <w:marTop w:val="0"/>
              <w:marBottom w:val="0"/>
              <w:divBdr>
                <w:top w:val="none" w:sz="0" w:space="0" w:color="auto"/>
                <w:left w:val="none" w:sz="0" w:space="0" w:color="auto"/>
                <w:bottom w:val="none" w:sz="0" w:space="0" w:color="auto"/>
                <w:right w:val="none" w:sz="0" w:space="0" w:color="auto"/>
              </w:divBdr>
            </w:div>
            <w:div w:id="1886676781">
              <w:marLeft w:val="0"/>
              <w:marRight w:val="0"/>
              <w:marTop w:val="0"/>
              <w:marBottom w:val="0"/>
              <w:divBdr>
                <w:top w:val="none" w:sz="0" w:space="0" w:color="auto"/>
                <w:left w:val="none" w:sz="0" w:space="0" w:color="auto"/>
                <w:bottom w:val="none" w:sz="0" w:space="0" w:color="auto"/>
                <w:right w:val="none" w:sz="0" w:space="0" w:color="auto"/>
              </w:divBdr>
            </w:div>
          </w:divsChild>
        </w:div>
        <w:div w:id="1404715302">
          <w:marLeft w:val="0"/>
          <w:marRight w:val="0"/>
          <w:marTop w:val="0"/>
          <w:marBottom w:val="120"/>
          <w:divBdr>
            <w:top w:val="none" w:sz="0" w:space="0" w:color="auto"/>
            <w:left w:val="none" w:sz="0" w:space="0" w:color="auto"/>
            <w:bottom w:val="none" w:sz="0" w:space="0" w:color="auto"/>
            <w:right w:val="none" w:sz="0" w:space="0" w:color="auto"/>
          </w:divBdr>
          <w:divsChild>
            <w:div w:id="997610297">
              <w:marLeft w:val="0"/>
              <w:marRight w:val="0"/>
              <w:marTop w:val="0"/>
              <w:marBottom w:val="0"/>
              <w:divBdr>
                <w:top w:val="none" w:sz="0" w:space="0" w:color="auto"/>
                <w:left w:val="none" w:sz="0" w:space="0" w:color="auto"/>
                <w:bottom w:val="none" w:sz="0" w:space="0" w:color="auto"/>
                <w:right w:val="none" w:sz="0" w:space="0" w:color="auto"/>
              </w:divBdr>
            </w:div>
          </w:divsChild>
        </w:div>
        <w:div w:id="1295217321">
          <w:marLeft w:val="0"/>
          <w:marRight w:val="0"/>
          <w:marTop w:val="0"/>
          <w:marBottom w:val="120"/>
          <w:divBdr>
            <w:top w:val="none" w:sz="0" w:space="0" w:color="auto"/>
            <w:left w:val="none" w:sz="0" w:space="0" w:color="auto"/>
            <w:bottom w:val="none" w:sz="0" w:space="0" w:color="auto"/>
            <w:right w:val="none" w:sz="0" w:space="0" w:color="auto"/>
          </w:divBdr>
          <w:divsChild>
            <w:div w:id="1466237290">
              <w:marLeft w:val="0"/>
              <w:marRight w:val="0"/>
              <w:marTop w:val="0"/>
              <w:marBottom w:val="0"/>
              <w:divBdr>
                <w:top w:val="none" w:sz="0" w:space="0" w:color="auto"/>
                <w:left w:val="none" w:sz="0" w:space="0" w:color="auto"/>
                <w:bottom w:val="none" w:sz="0" w:space="0" w:color="auto"/>
                <w:right w:val="none" w:sz="0" w:space="0" w:color="auto"/>
              </w:divBdr>
            </w:div>
            <w:div w:id="931667414">
              <w:marLeft w:val="0"/>
              <w:marRight w:val="0"/>
              <w:marTop w:val="0"/>
              <w:marBottom w:val="0"/>
              <w:divBdr>
                <w:top w:val="none" w:sz="0" w:space="0" w:color="auto"/>
                <w:left w:val="none" w:sz="0" w:space="0" w:color="auto"/>
                <w:bottom w:val="none" w:sz="0" w:space="0" w:color="auto"/>
                <w:right w:val="none" w:sz="0" w:space="0" w:color="auto"/>
              </w:divBdr>
            </w:div>
            <w:div w:id="829248438">
              <w:marLeft w:val="0"/>
              <w:marRight w:val="0"/>
              <w:marTop w:val="0"/>
              <w:marBottom w:val="0"/>
              <w:divBdr>
                <w:top w:val="none" w:sz="0" w:space="0" w:color="auto"/>
                <w:left w:val="none" w:sz="0" w:space="0" w:color="auto"/>
                <w:bottom w:val="none" w:sz="0" w:space="0" w:color="auto"/>
                <w:right w:val="none" w:sz="0" w:space="0" w:color="auto"/>
              </w:divBdr>
            </w:div>
            <w:div w:id="77866616">
              <w:marLeft w:val="0"/>
              <w:marRight w:val="0"/>
              <w:marTop w:val="0"/>
              <w:marBottom w:val="0"/>
              <w:divBdr>
                <w:top w:val="none" w:sz="0" w:space="0" w:color="auto"/>
                <w:left w:val="none" w:sz="0" w:space="0" w:color="auto"/>
                <w:bottom w:val="none" w:sz="0" w:space="0" w:color="auto"/>
                <w:right w:val="none" w:sz="0" w:space="0" w:color="auto"/>
              </w:divBdr>
            </w:div>
          </w:divsChild>
        </w:div>
        <w:div w:id="827091679">
          <w:marLeft w:val="0"/>
          <w:marRight w:val="0"/>
          <w:marTop w:val="0"/>
          <w:marBottom w:val="120"/>
          <w:divBdr>
            <w:top w:val="none" w:sz="0" w:space="0" w:color="auto"/>
            <w:left w:val="none" w:sz="0" w:space="0" w:color="auto"/>
            <w:bottom w:val="none" w:sz="0" w:space="0" w:color="auto"/>
            <w:right w:val="none" w:sz="0" w:space="0" w:color="auto"/>
          </w:divBdr>
          <w:divsChild>
            <w:div w:id="1836872443">
              <w:marLeft w:val="0"/>
              <w:marRight w:val="0"/>
              <w:marTop w:val="0"/>
              <w:marBottom w:val="0"/>
              <w:divBdr>
                <w:top w:val="none" w:sz="0" w:space="0" w:color="auto"/>
                <w:left w:val="none" w:sz="0" w:space="0" w:color="auto"/>
                <w:bottom w:val="none" w:sz="0" w:space="0" w:color="auto"/>
                <w:right w:val="none" w:sz="0" w:space="0" w:color="auto"/>
              </w:divBdr>
            </w:div>
          </w:divsChild>
        </w:div>
        <w:div w:id="309673609">
          <w:marLeft w:val="0"/>
          <w:marRight w:val="0"/>
          <w:marTop w:val="150"/>
          <w:marBottom w:val="0"/>
          <w:divBdr>
            <w:top w:val="none" w:sz="0" w:space="0" w:color="auto"/>
            <w:left w:val="none" w:sz="0" w:space="0" w:color="auto"/>
            <w:bottom w:val="none" w:sz="0" w:space="0" w:color="auto"/>
            <w:right w:val="none" w:sz="0" w:space="0" w:color="auto"/>
          </w:divBdr>
        </w:div>
        <w:div w:id="1117144754">
          <w:marLeft w:val="0"/>
          <w:marRight w:val="0"/>
          <w:marTop w:val="0"/>
          <w:marBottom w:val="120"/>
          <w:divBdr>
            <w:top w:val="none" w:sz="0" w:space="0" w:color="auto"/>
            <w:left w:val="none" w:sz="0" w:space="0" w:color="auto"/>
            <w:bottom w:val="none" w:sz="0" w:space="0" w:color="auto"/>
            <w:right w:val="none" w:sz="0" w:space="0" w:color="auto"/>
          </w:divBdr>
          <w:divsChild>
            <w:div w:id="428045353">
              <w:marLeft w:val="0"/>
              <w:marRight w:val="0"/>
              <w:marTop w:val="0"/>
              <w:marBottom w:val="0"/>
              <w:divBdr>
                <w:top w:val="none" w:sz="0" w:space="0" w:color="auto"/>
                <w:left w:val="none" w:sz="0" w:space="0" w:color="auto"/>
                <w:bottom w:val="none" w:sz="0" w:space="0" w:color="auto"/>
                <w:right w:val="none" w:sz="0" w:space="0" w:color="auto"/>
              </w:divBdr>
            </w:div>
            <w:div w:id="1908688233">
              <w:marLeft w:val="0"/>
              <w:marRight w:val="0"/>
              <w:marTop w:val="0"/>
              <w:marBottom w:val="0"/>
              <w:divBdr>
                <w:top w:val="none" w:sz="0" w:space="0" w:color="auto"/>
                <w:left w:val="none" w:sz="0" w:space="0" w:color="auto"/>
                <w:bottom w:val="none" w:sz="0" w:space="0" w:color="auto"/>
                <w:right w:val="none" w:sz="0" w:space="0" w:color="auto"/>
              </w:divBdr>
            </w:div>
            <w:div w:id="1825273677">
              <w:marLeft w:val="0"/>
              <w:marRight w:val="0"/>
              <w:marTop w:val="0"/>
              <w:marBottom w:val="0"/>
              <w:divBdr>
                <w:top w:val="none" w:sz="0" w:space="0" w:color="auto"/>
                <w:left w:val="none" w:sz="0" w:space="0" w:color="auto"/>
                <w:bottom w:val="none" w:sz="0" w:space="0" w:color="auto"/>
                <w:right w:val="none" w:sz="0" w:space="0" w:color="auto"/>
              </w:divBdr>
            </w:div>
            <w:div w:id="1774547847">
              <w:marLeft w:val="0"/>
              <w:marRight w:val="0"/>
              <w:marTop w:val="0"/>
              <w:marBottom w:val="0"/>
              <w:divBdr>
                <w:top w:val="none" w:sz="0" w:space="0" w:color="auto"/>
                <w:left w:val="none" w:sz="0" w:space="0" w:color="auto"/>
                <w:bottom w:val="none" w:sz="0" w:space="0" w:color="auto"/>
                <w:right w:val="none" w:sz="0" w:space="0" w:color="auto"/>
              </w:divBdr>
            </w:div>
            <w:div w:id="609900639">
              <w:marLeft w:val="0"/>
              <w:marRight w:val="0"/>
              <w:marTop w:val="0"/>
              <w:marBottom w:val="0"/>
              <w:divBdr>
                <w:top w:val="none" w:sz="0" w:space="0" w:color="auto"/>
                <w:left w:val="none" w:sz="0" w:space="0" w:color="auto"/>
                <w:bottom w:val="none" w:sz="0" w:space="0" w:color="auto"/>
                <w:right w:val="none" w:sz="0" w:space="0" w:color="auto"/>
              </w:divBdr>
            </w:div>
            <w:div w:id="1226335294">
              <w:marLeft w:val="0"/>
              <w:marRight w:val="0"/>
              <w:marTop w:val="0"/>
              <w:marBottom w:val="0"/>
              <w:divBdr>
                <w:top w:val="none" w:sz="0" w:space="0" w:color="auto"/>
                <w:left w:val="none" w:sz="0" w:space="0" w:color="auto"/>
                <w:bottom w:val="none" w:sz="0" w:space="0" w:color="auto"/>
                <w:right w:val="none" w:sz="0" w:space="0" w:color="auto"/>
              </w:divBdr>
            </w:div>
            <w:div w:id="1307123494">
              <w:marLeft w:val="0"/>
              <w:marRight w:val="0"/>
              <w:marTop w:val="0"/>
              <w:marBottom w:val="0"/>
              <w:divBdr>
                <w:top w:val="none" w:sz="0" w:space="0" w:color="auto"/>
                <w:left w:val="none" w:sz="0" w:space="0" w:color="auto"/>
                <w:bottom w:val="none" w:sz="0" w:space="0" w:color="auto"/>
                <w:right w:val="none" w:sz="0" w:space="0" w:color="auto"/>
              </w:divBdr>
            </w:div>
            <w:div w:id="263537387">
              <w:marLeft w:val="0"/>
              <w:marRight w:val="0"/>
              <w:marTop w:val="0"/>
              <w:marBottom w:val="0"/>
              <w:divBdr>
                <w:top w:val="none" w:sz="0" w:space="0" w:color="auto"/>
                <w:left w:val="none" w:sz="0" w:space="0" w:color="auto"/>
                <w:bottom w:val="none" w:sz="0" w:space="0" w:color="auto"/>
                <w:right w:val="none" w:sz="0" w:space="0" w:color="auto"/>
              </w:divBdr>
            </w:div>
            <w:div w:id="1523934934">
              <w:marLeft w:val="0"/>
              <w:marRight w:val="0"/>
              <w:marTop w:val="0"/>
              <w:marBottom w:val="0"/>
              <w:divBdr>
                <w:top w:val="none" w:sz="0" w:space="0" w:color="auto"/>
                <w:left w:val="none" w:sz="0" w:space="0" w:color="auto"/>
                <w:bottom w:val="none" w:sz="0" w:space="0" w:color="auto"/>
                <w:right w:val="none" w:sz="0" w:space="0" w:color="auto"/>
              </w:divBdr>
            </w:div>
          </w:divsChild>
        </w:div>
        <w:div w:id="2124303195">
          <w:marLeft w:val="0"/>
          <w:marRight w:val="0"/>
          <w:marTop w:val="0"/>
          <w:marBottom w:val="120"/>
          <w:divBdr>
            <w:top w:val="none" w:sz="0" w:space="0" w:color="auto"/>
            <w:left w:val="none" w:sz="0" w:space="0" w:color="auto"/>
            <w:bottom w:val="none" w:sz="0" w:space="0" w:color="auto"/>
            <w:right w:val="none" w:sz="0" w:space="0" w:color="auto"/>
          </w:divBdr>
          <w:divsChild>
            <w:div w:id="1155879962">
              <w:marLeft w:val="0"/>
              <w:marRight w:val="0"/>
              <w:marTop w:val="0"/>
              <w:marBottom w:val="0"/>
              <w:divBdr>
                <w:top w:val="none" w:sz="0" w:space="0" w:color="auto"/>
                <w:left w:val="none" w:sz="0" w:space="0" w:color="auto"/>
                <w:bottom w:val="none" w:sz="0" w:space="0" w:color="auto"/>
                <w:right w:val="none" w:sz="0" w:space="0" w:color="auto"/>
              </w:divBdr>
            </w:div>
            <w:div w:id="356547429">
              <w:marLeft w:val="0"/>
              <w:marRight w:val="0"/>
              <w:marTop w:val="0"/>
              <w:marBottom w:val="0"/>
              <w:divBdr>
                <w:top w:val="none" w:sz="0" w:space="0" w:color="auto"/>
                <w:left w:val="none" w:sz="0" w:space="0" w:color="auto"/>
                <w:bottom w:val="none" w:sz="0" w:space="0" w:color="auto"/>
                <w:right w:val="none" w:sz="0" w:space="0" w:color="auto"/>
              </w:divBdr>
            </w:div>
            <w:div w:id="1914504230">
              <w:marLeft w:val="0"/>
              <w:marRight w:val="0"/>
              <w:marTop w:val="0"/>
              <w:marBottom w:val="0"/>
              <w:divBdr>
                <w:top w:val="none" w:sz="0" w:space="0" w:color="auto"/>
                <w:left w:val="none" w:sz="0" w:space="0" w:color="auto"/>
                <w:bottom w:val="none" w:sz="0" w:space="0" w:color="auto"/>
                <w:right w:val="none" w:sz="0" w:space="0" w:color="auto"/>
              </w:divBdr>
            </w:div>
            <w:div w:id="772356857">
              <w:marLeft w:val="0"/>
              <w:marRight w:val="0"/>
              <w:marTop w:val="0"/>
              <w:marBottom w:val="0"/>
              <w:divBdr>
                <w:top w:val="none" w:sz="0" w:space="0" w:color="auto"/>
                <w:left w:val="none" w:sz="0" w:space="0" w:color="auto"/>
                <w:bottom w:val="none" w:sz="0" w:space="0" w:color="auto"/>
                <w:right w:val="none" w:sz="0" w:space="0" w:color="auto"/>
              </w:divBdr>
            </w:div>
            <w:div w:id="92747956">
              <w:marLeft w:val="0"/>
              <w:marRight w:val="0"/>
              <w:marTop w:val="0"/>
              <w:marBottom w:val="0"/>
              <w:divBdr>
                <w:top w:val="none" w:sz="0" w:space="0" w:color="auto"/>
                <w:left w:val="none" w:sz="0" w:space="0" w:color="auto"/>
                <w:bottom w:val="none" w:sz="0" w:space="0" w:color="auto"/>
                <w:right w:val="none" w:sz="0" w:space="0" w:color="auto"/>
              </w:divBdr>
            </w:div>
            <w:div w:id="1563327996">
              <w:marLeft w:val="0"/>
              <w:marRight w:val="0"/>
              <w:marTop w:val="0"/>
              <w:marBottom w:val="0"/>
              <w:divBdr>
                <w:top w:val="none" w:sz="0" w:space="0" w:color="auto"/>
                <w:left w:val="none" w:sz="0" w:space="0" w:color="auto"/>
                <w:bottom w:val="none" w:sz="0" w:space="0" w:color="auto"/>
                <w:right w:val="none" w:sz="0" w:space="0" w:color="auto"/>
              </w:divBdr>
            </w:div>
            <w:div w:id="1640069350">
              <w:marLeft w:val="0"/>
              <w:marRight w:val="0"/>
              <w:marTop w:val="0"/>
              <w:marBottom w:val="0"/>
              <w:divBdr>
                <w:top w:val="none" w:sz="0" w:space="0" w:color="auto"/>
                <w:left w:val="none" w:sz="0" w:space="0" w:color="auto"/>
                <w:bottom w:val="none" w:sz="0" w:space="0" w:color="auto"/>
                <w:right w:val="none" w:sz="0" w:space="0" w:color="auto"/>
              </w:divBdr>
            </w:div>
            <w:div w:id="1181965992">
              <w:marLeft w:val="0"/>
              <w:marRight w:val="0"/>
              <w:marTop w:val="0"/>
              <w:marBottom w:val="0"/>
              <w:divBdr>
                <w:top w:val="none" w:sz="0" w:space="0" w:color="auto"/>
                <w:left w:val="none" w:sz="0" w:space="0" w:color="auto"/>
                <w:bottom w:val="none" w:sz="0" w:space="0" w:color="auto"/>
                <w:right w:val="none" w:sz="0" w:space="0" w:color="auto"/>
              </w:divBdr>
            </w:div>
          </w:divsChild>
        </w:div>
        <w:div w:id="1285119576">
          <w:marLeft w:val="0"/>
          <w:marRight w:val="0"/>
          <w:marTop w:val="0"/>
          <w:marBottom w:val="120"/>
          <w:divBdr>
            <w:top w:val="none" w:sz="0" w:space="0" w:color="auto"/>
            <w:left w:val="none" w:sz="0" w:space="0" w:color="auto"/>
            <w:bottom w:val="none" w:sz="0" w:space="0" w:color="auto"/>
            <w:right w:val="none" w:sz="0" w:space="0" w:color="auto"/>
          </w:divBdr>
          <w:divsChild>
            <w:div w:id="182793605">
              <w:marLeft w:val="0"/>
              <w:marRight w:val="0"/>
              <w:marTop w:val="0"/>
              <w:marBottom w:val="0"/>
              <w:divBdr>
                <w:top w:val="none" w:sz="0" w:space="0" w:color="auto"/>
                <w:left w:val="none" w:sz="0" w:space="0" w:color="auto"/>
                <w:bottom w:val="none" w:sz="0" w:space="0" w:color="auto"/>
                <w:right w:val="none" w:sz="0" w:space="0" w:color="auto"/>
              </w:divBdr>
            </w:div>
          </w:divsChild>
        </w:div>
        <w:div w:id="1883203995">
          <w:marLeft w:val="0"/>
          <w:marRight w:val="0"/>
          <w:marTop w:val="0"/>
          <w:marBottom w:val="120"/>
          <w:divBdr>
            <w:top w:val="none" w:sz="0" w:space="0" w:color="auto"/>
            <w:left w:val="none" w:sz="0" w:space="0" w:color="auto"/>
            <w:bottom w:val="none" w:sz="0" w:space="0" w:color="auto"/>
            <w:right w:val="none" w:sz="0" w:space="0" w:color="auto"/>
          </w:divBdr>
          <w:divsChild>
            <w:div w:id="53089036">
              <w:marLeft w:val="0"/>
              <w:marRight w:val="0"/>
              <w:marTop w:val="0"/>
              <w:marBottom w:val="0"/>
              <w:divBdr>
                <w:top w:val="none" w:sz="0" w:space="0" w:color="auto"/>
                <w:left w:val="none" w:sz="0" w:space="0" w:color="auto"/>
                <w:bottom w:val="none" w:sz="0" w:space="0" w:color="auto"/>
                <w:right w:val="none" w:sz="0" w:space="0" w:color="auto"/>
              </w:divBdr>
            </w:div>
            <w:div w:id="1403336940">
              <w:marLeft w:val="0"/>
              <w:marRight w:val="0"/>
              <w:marTop w:val="0"/>
              <w:marBottom w:val="0"/>
              <w:divBdr>
                <w:top w:val="none" w:sz="0" w:space="0" w:color="auto"/>
                <w:left w:val="none" w:sz="0" w:space="0" w:color="auto"/>
                <w:bottom w:val="none" w:sz="0" w:space="0" w:color="auto"/>
                <w:right w:val="none" w:sz="0" w:space="0" w:color="auto"/>
              </w:divBdr>
            </w:div>
            <w:div w:id="1115753883">
              <w:marLeft w:val="0"/>
              <w:marRight w:val="0"/>
              <w:marTop w:val="0"/>
              <w:marBottom w:val="0"/>
              <w:divBdr>
                <w:top w:val="none" w:sz="0" w:space="0" w:color="auto"/>
                <w:left w:val="none" w:sz="0" w:space="0" w:color="auto"/>
                <w:bottom w:val="none" w:sz="0" w:space="0" w:color="auto"/>
                <w:right w:val="none" w:sz="0" w:space="0" w:color="auto"/>
              </w:divBdr>
            </w:div>
            <w:div w:id="2144420782">
              <w:marLeft w:val="0"/>
              <w:marRight w:val="0"/>
              <w:marTop w:val="0"/>
              <w:marBottom w:val="0"/>
              <w:divBdr>
                <w:top w:val="none" w:sz="0" w:space="0" w:color="auto"/>
                <w:left w:val="none" w:sz="0" w:space="0" w:color="auto"/>
                <w:bottom w:val="none" w:sz="0" w:space="0" w:color="auto"/>
                <w:right w:val="none" w:sz="0" w:space="0" w:color="auto"/>
              </w:divBdr>
            </w:div>
            <w:div w:id="276303939">
              <w:marLeft w:val="0"/>
              <w:marRight w:val="0"/>
              <w:marTop w:val="0"/>
              <w:marBottom w:val="0"/>
              <w:divBdr>
                <w:top w:val="none" w:sz="0" w:space="0" w:color="auto"/>
                <w:left w:val="none" w:sz="0" w:space="0" w:color="auto"/>
                <w:bottom w:val="none" w:sz="0" w:space="0" w:color="auto"/>
                <w:right w:val="none" w:sz="0" w:space="0" w:color="auto"/>
              </w:divBdr>
            </w:div>
            <w:div w:id="1718428017">
              <w:marLeft w:val="0"/>
              <w:marRight w:val="0"/>
              <w:marTop w:val="0"/>
              <w:marBottom w:val="0"/>
              <w:divBdr>
                <w:top w:val="none" w:sz="0" w:space="0" w:color="auto"/>
                <w:left w:val="none" w:sz="0" w:space="0" w:color="auto"/>
                <w:bottom w:val="none" w:sz="0" w:space="0" w:color="auto"/>
                <w:right w:val="none" w:sz="0" w:space="0" w:color="auto"/>
              </w:divBdr>
            </w:div>
            <w:div w:id="13311258">
              <w:marLeft w:val="0"/>
              <w:marRight w:val="0"/>
              <w:marTop w:val="0"/>
              <w:marBottom w:val="0"/>
              <w:divBdr>
                <w:top w:val="none" w:sz="0" w:space="0" w:color="auto"/>
                <w:left w:val="none" w:sz="0" w:space="0" w:color="auto"/>
                <w:bottom w:val="none" w:sz="0" w:space="0" w:color="auto"/>
                <w:right w:val="none" w:sz="0" w:space="0" w:color="auto"/>
              </w:divBdr>
            </w:div>
          </w:divsChild>
        </w:div>
        <w:div w:id="963124205">
          <w:marLeft w:val="0"/>
          <w:marRight w:val="0"/>
          <w:marTop w:val="0"/>
          <w:marBottom w:val="120"/>
          <w:divBdr>
            <w:top w:val="none" w:sz="0" w:space="0" w:color="auto"/>
            <w:left w:val="none" w:sz="0" w:space="0" w:color="auto"/>
            <w:bottom w:val="none" w:sz="0" w:space="0" w:color="auto"/>
            <w:right w:val="none" w:sz="0" w:space="0" w:color="auto"/>
          </w:divBdr>
          <w:divsChild>
            <w:div w:id="186523663">
              <w:marLeft w:val="0"/>
              <w:marRight w:val="0"/>
              <w:marTop w:val="0"/>
              <w:marBottom w:val="0"/>
              <w:divBdr>
                <w:top w:val="none" w:sz="0" w:space="0" w:color="auto"/>
                <w:left w:val="none" w:sz="0" w:space="0" w:color="auto"/>
                <w:bottom w:val="none" w:sz="0" w:space="0" w:color="auto"/>
                <w:right w:val="none" w:sz="0" w:space="0" w:color="auto"/>
              </w:divBdr>
            </w:div>
            <w:div w:id="2070029633">
              <w:marLeft w:val="0"/>
              <w:marRight w:val="0"/>
              <w:marTop w:val="0"/>
              <w:marBottom w:val="0"/>
              <w:divBdr>
                <w:top w:val="none" w:sz="0" w:space="0" w:color="auto"/>
                <w:left w:val="none" w:sz="0" w:space="0" w:color="auto"/>
                <w:bottom w:val="none" w:sz="0" w:space="0" w:color="auto"/>
                <w:right w:val="none" w:sz="0" w:space="0" w:color="auto"/>
              </w:divBdr>
            </w:div>
          </w:divsChild>
        </w:div>
        <w:div w:id="820344476">
          <w:marLeft w:val="0"/>
          <w:marRight w:val="0"/>
          <w:marTop w:val="0"/>
          <w:marBottom w:val="120"/>
          <w:divBdr>
            <w:top w:val="none" w:sz="0" w:space="0" w:color="auto"/>
            <w:left w:val="none" w:sz="0" w:space="0" w:color="auto"/>
            <w:bottom w:val="none" w:sz="0" w:space="0" w:color="auto"/>
            <w:right w:val="none" w:sz="0" w:space="0" w:color="auto"/>
          </w:divBdr>
          <w:divsChild>
            <w:div w:id="1379208310">
              <w:marLeft w:val="0"/>
              <w:marRight w:val="0"/>
              <w:marTop w:val="0"/>
              <w:marBottom w:val="0"/>
              <w:divBdr>
                <w:top w:val="none" w:sz="0" w:space="0" w:color="auto"/>
                <w:left w:val="none" w:sz="0" w:space="0" w:color="auto"/>
                <w:bottom w:val="none" w:sz="0" w:space="0" w:color="auto"/>
                <w:right w:val="none" w:sz="0" w:space="0" w:color="auto"/>
              </w:divBdr>
            </w:div>
            <w:div w:id="295642000">
              <w:marLeft w:val="0"/>
              <w:marRight w:val="0"/>
              <w:marTop w:val="0"/>
              <w:marBottom w:val="0"/>
              <w:divBdr>
                <w:top w:val="none" w:sz="0" w:space="0" w:color="auto"/>
                <w:left w:val="none" w:sz="0" w:space="0" w:color="auto"/>
                <w:bottom w:val="none" w:sz="0" w:space="0" w:color="auto"/>
                <w:right w:val="none" w:sz="0" w:space="0" w:color="auto"/>
              </w:divBdr>
            </w:div>
            <w:div w:id="1418667643">
              <w:marLeft w:val="0"/>
              <w:marRight w:val="0"/>
              <w:marTop w:val="0"/>
              <w:marBottom w:val="0"/>
              <w:divBdr>
                <w:top w:val="none" w:sz="0" w:space="0" w:color="auto"/>
                <w:left w:val="none" w:sz="0" w:space="0" w:color="auto"/>
                <w:bottom w:val="none" w:sz="0" w:space="0" w:color="auto"/>
                <w:right w:val="none" w:sz="0" w:space="0" w:color="auto"/>
              </w:divBdr>
            </w:div>
            <w:div w:id="1023508090">
              <w:marLeft w:val="0"/>
              <w:marRight w:val="0"/>
              <w:marTop w:val="0"/>
              <w:marBottom w:val="0"/>
              <w:divBdr>
                <w:top w:val="none" w:sz="0" w:space="0" w:color="auto"/>
                <w:left w:val="none" w:sz="0" w:space="0" w:color="auto"/>
                <w:bottom w:val="none" w:sz="0" w:space="0" w:color="auto"/>
                <w:right w:val="none" w:sz="0" w:space="0" w:color="auto"/>
              </w:divBdr>
            </w:div>
          </w:divsChild>
        </w:div>
        <w:div w:id="1264068134">
          <w:marLeft w:val="0"/>
          <w:marRight w:val="0"/>
          <w:marTop w:val="0"/>
          <w:marBottom w:val="120"/>
          <w:divBdr>
            <w:top w:val="none" w:sz="0" w:space="0" w:color="auto"/>
            <w:left w:val="none" w:sz="0" w:space="0" w:color="auto"/>
            <w:bottom w:val="none" w:sz="0" w:space="0" w:color="auto"/>
            <w:right w:val="none" w:sz="0" w:space="0" w:color="auto"/>
          </w:divBdr>
          <w:divsChild>
            <w:div w:id="1769036964">
              <w:marLeft w:val="0"/>
              <w:marRight w:val="0"/>
              <w:marTop w:val="0"/>
              <w:marBottom w:val="0"/>
              <w:divBdr>
                <w:top w:val="none" w:sz="0" w:space="0" w:color="auto"/>
                <w:left w:val="none" w:sz="0" w:space="0" w:color="auto"/>
                <w:bottom w:val="none" w:sz="0" w:space="0" w:color="auto"/>
                <w:right w:val="none" w:sz="0" w:space="0" w:color="auto"/>
              </w:divBdr>
            </w:div>
            <w:div w:id="790318721">
              <w:marLeft w:val="0"/>
              <w:marRight w:val="0"/>
              <w:marTop w:val="0"/>
              <w:marBottom w:val="0"/>
              <w:divBdr>
                <w:top w:val="none" w:sz="0" w:space="0" w:color="auto"/>
                <w:left w:val="none" w:sz="0" w:space="0" w:color="auto"/>
                <w:bottom w:val="none" w:sz="0" w:space="0" w:color="auto"/>
                <w:right w:val="none" w:sz="0" w:space="0" w:color="auto"/>
              </w:divBdr>
            </w:div>
          </w:divsChild>
        </w:div>
        <w:div w:id="2005473251">
          <w:marLeft w:val="0"/>
          <w:marRight w:val="0"/>
          <w:marTop w:val="0"/>
          <w:marBottom w:val="120"/>
          <w:divBdr>
            <w:top w:val="none" w:sz="0" w:space="0" w:color="auto"/>
            <w:left w:val="none" w:sz="0" w:space="0" w:color="auto"/>
            <w:bottom w:val="none" w:sz="0" w:space="0" w:color="auto"/>
            <w:right w:val="none" w:sz="0" w:space="0" w:color="auto"/>
          </w:divBdr>
          <w:divsChild>
            <w:div w:id="507715879">
              <w:marLeft w:val="0"/>
              <w:marRight w:val="0"/>
              <w:marTop w:val="0"/>
              <w:marBottom w:val="0"/>
              <w:divBdr>
                <w:top w:val="none" w:sz="0" w:space="0" w:color="auto"/>
                <w:left w:val="none" w:sz="0" w:space="0" w:color="auto"/>
                <w:bottom w:val="none" w:sz="0" w:space="0" w:color="auto"/>
                <w:right w:val="none" w:sz="0" w:space="0" w:color="auto"/>
              </w:divBdr>
            </w:div>
          </w:divsChild>
        </w:div>
        <w:div w:id="1789154155">
          <w:marLeft w:val="0"/>
          <w:marRight w:val="0"/>
          <w:marTop w:val="225"/>
          <w:marBottom w:val="0"/>
          <w:divBdr>
            <w:top w:val="none" w:sz="0" w:space="0" w:color="auto"/>
            <w:left w:val="none" w:sz="0" w:space="0" w:color="auto"/>
            <w:bottom w:val="none" w:sz="0" w:space="0" w:color="auto"/>
            <w:right w:val="none" w:sz="0" w:space="0" w:color="auto"/>
          </w:divBdr>
        </w:div>
        <w:div w:id="959729848">
          <w:marLeft w:val="0"/>
          <w:marRight w:val="0"/>
          <w:marTop w:val="0"/>
          <w:marBottom w:val="120"/>
          <w:divBdr>
            <w:top w:val="none" w:sz="0" w:space="0" w:color="auto"/>
            <w:left w:val="none" w:sz="0" w:space="0" w:color="auto"/>
            <w:bottom w:val="none" w:sz="0" w:space="0" w:color="auto"/>
            <w:right w:val="none" w:sz="0" w:space="0" w:color="auto"/>
          </w:divBdr>
          <w:divsChild>
            <w:div w:id="1573933007">
              <w:marLeft w:val="0"/>
              <w:marRight w:val="0"/>
              <w:marTop w:val="0"/>
              <w:marBottom w:val="0"/>
              <w:divBdr>
                <w:top w:val="none" w:sz="0" w:space="0" w:color="auto"/>
                <w:left w:val="none" w:sz="0" w:space="0" w:color="auto"/>
                <w:bottom w:val="none" w:sz="0" w:space="0" w:color="auto"/>
                <w:right w:val="none" w:sz="0" w:space="0" w:color="auto"/>
              </w:divBdr>
            </w:div>
            <w:div w:id="1757895724">
              <w:marLeft w:val="0"/>
              <w:marRight w:val="0"/>
              <w:marTop w:val="0"/>
              <w:marBottom w:val="0"/>
              <w:divBdr>
                <w:top w:val="none" w:sz="0" w:space="0" w:color="auto"/>
                <w:left w:val="none" w:sz="0" w:space="0" w:color="auto"/>
                <w:bottom w:val="none" w:sz="0" w:space="0" w:color="auto"/>
                <w:right w:val="none" w:sz="0" w:space="0" w:color="auto"/>
              </w:divBdr>
            </w:div>
            <w:div w:id="781801304">
              <w:marLeft w:val="0"/>
              <w:marRight w:val="0"/>
              <w:marTop w:val="0"/>
              <w:marBottom w:val="0"/>
              <w:divBdr>
                <w:top w:val="none" w:sz="0" w:space="0" w:color="auto"/>
                <w:left w:val="none" w:sz="0" w:space="0" w:color="auto"/>
                <w:bottom w:val="none" w:sz="0" w:space="0" w:color="auto"/>
                <w:right w:val="none" w:sz="0" w:space="0" w:color="auto"/>
              </w:divBdr>
            </w:div>
            <w:div w:id="1959794617">
              <w:marLeft w:val="0"/>
              <w:marRight w:val="0"/>
              <w:marTop w:val="0"/>
              <w:marBottom w:val="0"/>
              <w:divBdr>
                <w:top w:val="none" w:sz="0" w:space="0" w:color="auto"/>
                <w:left w:val="none" w:sz="0" w:space="0" w:color="auto"/>
                <w:bottom w:val="none" w:sz="0" w:space="0" w:color="auto"/>
                <w:right w:val="none" w:sz="0" w:space="0" w:color="auto"/>
              </w:divBdr>
            </w:div>
            <w:div w:id="303199399">
              <w:marLeft w:val="0"/>
              <w:marRight w:val="0"/>
              <w:marTop w:val="0"/>
              <w:marBottom w:val="0"/>
              <w:divBdr>
                <w:top w:val="none" w:sz="0" w:space="0" w:color="auto"/>
                <w:left w:val="none" w:sz="0" w:space="0" w:color="auto"/>
                <w:bottom w:val="none" w:sz="0" w:space="0" w:color="auto"/>
                <w:right w:val="none" w:sz="0" w:space="0" w:color="auto"/>
              </w:divBdr>
            </w:div>
            <w:div w:id="1454254200">
              <w:marLeft w:val="0"/>
              <w:marRight w:val="0"/>
              <w:marTop w:val="0"/>
              <w:marBottom w:val="0"/>
              <w:divBdr>
                <w:top w:val="none" w:sz="0" w:space="0" w:color="auto"/>
                <w:left w:val="none" w:sz="0" w:space="0" w:color="auto"/>
                <w:bottom w:val="none" w:sz="0" w:space="0" w:color="auto"/>
                <w:right w:val="none" w:sz="0" w:space="0" w:color="auto"/>
              </w:divBdr>
            </w:div>
            <w:div w:id="438646569">
              <w:marLeft w:val="0"/>
              <w:marRight w:val="0"/>
              <w:marTop w:val="0"/>
              <w:marBottom w:val="0"/>
              <w:divBdr>
                <w:top w:val="none" w:sz="0" w:space="0" w:color="auto"/>
                <w:left w:val="none" w:sz="0" w:space="0" w:color="auto"/>
                <w:bottom w:val="none" w:sz="0" w:space="0" w:color="auto"/>
                <w:right w:val="none" w:sz="0" w:space="0" w:color="auto"/>
              </w:divBdr>
            </w:div>
          </w:divsChild>
        </w:div>
        <w:div w:id="519321286">
          <w:marLeft w:val="0"/>
          <w:marRight w:val="0"/>
          <w:marTop w:val="0"/>
          <w:marBottom w:val="120"/>
          <w:divBdr>
            <w:top w:val="none" w:sz="0" w:space="0" w:color="auto"/>
            <w:left w:val="none" w:sz="0" w:space="0" w:color="auto"/>
            <w:bottom w:val="none" w:sz="0" w:space="0" w:color="auto"/>
            <w:right w:val="none" w:sz="0" w:space="0" w:color="auto"/>
          </w:divBdr>
          <w:divsChild>
            <w:div w:id="1110662088">
              <w:marLeft w:val="0"/>
              <w:marRight w:val="0"/>
              <w:marTop w:val="0"/>
              <w:marBottom w:val="0"/>
              <w:divBdr>
                <w:top w:val="none" w:sz="0" w:space="0" w:color="auto"/>
                <w:left w:val="none" w:sz="0" w:space="0" w:color="auto"/>
                <w:bottom w:val="none" w:sz="0" w:space="0" w:color="auto"/>
                <w:right w:val="none" w:sz="0" w:space="0" w:color="auto"/>
              </w:divBdr>
            </w:div>
          </w:divsChild>
        </w:div>
        <w:div w:id="2112624128">
          <w:marLeft w:val="0"/>
          <w:marRight w:val="0"/>
          <w:marTop w:val="0"/>
          <w:marBottom w:val="120"/>
          <w:divBdr>
            <w:top w:val="none" w:sz="0" w:space="0" w:color="auto"/>
            <w:left w:val="none" w:sz="0" w:space="0" w:color="auto"/>
            <w:bottom w:val="none" w:sz="0" w:space="0" w:color="auto"/>
            <w:right w:val="none" w:sz="0" w:space="0" w:color="auto"/>
          </w:divBdr>
          <w:divsChild>
            <w:div w:id="1855681504">
              <w:marLeft w:val="0"/>
              <w:marRight w:val="0"/>
              <w:marTop w:val="0"/>
              <w:marBottom w:val="0"/>
              <w:divBdr>
                <w:top w:val="none" w:sz="0" w:space="0" w:color="auto"/>
                <w:left w:val="none" w:sz="0" w:space="0" w:color="auto"/>
                <w:bottom w:val="none" w:sz="0" w:space="0" w:color="auto"/>
                <w:right w:val="none" w:sz="0" w:space="0" w:color="auto"/>
              </w:divBdr>
            </w:div>
            <w:div w:id="2137601452">
              <w:marLeft w:val="0"/>
              <w:marRight w:val="0"/>
              <w:marTop w:val="0"/>
              <w:marBottom w:val="0"/>
              <w:divBdr>
                <w:top w:val="none" w:sz="0" w:space="0" w:color="auto"/>
                <w:left w:val="none" w:sz="0" w:space="0" w:color="auto"/>
                <w:bottom w:val="none" w:sz="0" w:space="0" w:color="auto"/>
                <w:right w:val="none" w:sz="0" w:space="0" w:color="auto"/>
              </w:divBdr>
            </w:div>
            <w:div w:id="311449879">
              <w:marLeft w:val="0"/>
              <w:marRight w:val="0"/>
              <w:marTop w:val="0"/>
              <w:marBottom w:val="0"/>
              <w:divBdr>
                <w:top w:val="none" w:sz="0" w:space="0" w:color="auto"/>
                <w:left w:val="none" w:sz="0" w:space="0" w:color="auto"/>
                <w:bottom w:val="none" w:sz="0" w:space="0" w:color="auto"/>
                <w:right w:val="none" w:sz="0" w:space="0" w:color="auto"/>
              </w:divBdr>
            </w:div>
            <w:div w:id="1509560428">
              <w:marLeft w:val="0"/>
              <w:marRight w:val="0"/>
              <w:marTop w:val="0"/>
              <w:marBottom w:val="0"/>
              <w:divBdr>
                <w:top w:val="none" w:sz="0" w:space="0" w:color="auto"/>
                <w:left w:val="none" w:sz="0" w:space="0" w:color="auto"/>
                <w:bottom w:val="none" w:sz="0" w:space="0" w:color="auto"/>
                <w:right w:val="none" w:sz="0" w:space="0" w:color="auto"/>
              </w:divBdr>
            </w:div>
            <w:div w:id="2068062211">
              <w:marLeft w:val="0"/>
              <w:marRight w:val="0"/>
              <w:marTop w:val="0"/>
              <w:marBottom w:val="0"/>
              <w:divBdr>
                <w:top w:val="none" w:sz="0" w:space="0" w:color="auto"/>
                <w:left w:val="none" w:sz="0" w:space="0" w:color="auto"/>
                <w:bottom w:val="none" w:sz="0" w:space="0" w:color="auto"/>
                <w:right w:val="none" w:sz="0" w:space="0" w:color="auto"/>
              </w:divBdr>
            </w:div>
            <w:div w:id="494420966">
              <w:marLeft w:val="0"/>
              <w:marRight w:val="0"/>
              <w:marTop w:val="0"/>
              <w:marBottom w:val="0"/>
              <w:divBdr>
                <w:top w:val="none" w:sz="0" w:space="0" w:color="auto"/>
                <w:left w:val="none" w:sz="0" w:space="0" w:color="auto"/>
                <w:bottom w:val="none" w:sz="0" w:space="0" w:color="auto"/>
                <w:right w:val="none" w:sz="0" w:space="0" w:color="auto"/>
              </w:divBdr>
            </w:div>
          </w:divsChild>
        </w:div>
        <w:div w:id="1616206871">
          <w:marLeft w:val="0"/>
          <w:marRight w:val="0"/>
          <w:marTop w:val="0"/>
          <w:marBottom w:val="120"/>
          <w:divBdr>
            <w:top w:val="none" w:sz="0" w:space="0" w:color="auto"/>
            <w:left w:val="none" w:sz="0" w:space="0" w:color="auto"/>
            <w:bottom w:val="none" w:sz="0" w:space="0" w:color="auto"/>
            <w:right w:val="none" w:sz="0" w:space="0" w:color="auto"/>
          </w:divBdr>
          <w:divsChild>
            <w:div w:id="492374607">
              <w:marLeft w:val="0"/>
              <w:marRight w:val="0"/>
              <w:marTop w:val="0"/>
              <w:marBottom w:val="0"/>
              <w:divBdr>
                <w:top w:val="none" w:sz="0" w:space="0" w:color="auto"/>
                <w:left w:val="none" w:sz="0" w:space="0" w:color="auto"/>
                <w:bottom w:val="none" w:sz="0" w:space="0" w:color="auto"/>
                <w:right w:val="none" w:sz="0" w:space="0" w:color="auto"/>
              </w:divBdr>
            </w:div>
            <w:div w:id="203636056">
              <w:marLeft w:val="0"/>
              <w:marRight w:val="0"/>
              <w:marTop w:val="0"/>
              <w:marBottom w:val="0"/>
              <w:divBdr>
                <w:top w:val="none" w:sz="0" w:space="0" w:color="auto"/>
                <w:left w:val="none" w:sz="0" w:space="0" w:color="auto"/>
                <w:bottom w:val="none" w:sz="0" w:space="0" w:color="auto"/>
                <w:right w:val="none" w:sz="0" w:space="0" w:color="auto"/>
              </w:divBdr>
            </w:div>
          </w:divsChild>
        </w:div>
        <w:div w:id="35127941">
          <w:marLeft w:val="0"/>
          <w:marRight w:val="0"/>
          <w:marTop w:val="0"/>
          <w:marBottom w:val="120"/>
          <w:divBdr>
            <w:top w:val="none" w:sz="0" w:space="0" w:color="auto"/>
            <w:left w:val="none" w:sz="0" w:space="0" w:color="auto"/>
            <w:bottom w:val="none" w:sz="0" w:space="0" w:color="auto"/>
            <w:right w:val="none" w:sz="0" w:space="0" w:color="auto"/>
          </w:divBdr>
          <w:divsChild>
            <w:div w:id="2038313691">
              <w:marLeft w:val="0"/>
              <w:marRight w:val="0"/>
              <w:marTop w:val="0"/>
              <w:marBottom w:val="0"/>
              <w:divBdr>
                <w:top w:val="none" w:sz="0" w:space="0" w:color="auto"/>
                <w:left w:val="none" w:sz="0" w:space="0" w:color="auto"/>
                <w:bottom w:val="none" w:sz="0" w:space="0" w:color="auto"/>
                <w:right w:val="none" w:sz="0" w:space="0" w:color="auto"/>
              </w:divBdr>
            </w:div>
          </w:divsChild>
        </w:div>
        <w:div w:id="1486161063">
          <w:marLeft w:val="0"/>
          <w:marRight w:val="0"/>
          <w:marTop w:val="0"/>
          <w:marBottom w:val="120"/>
          <w:divBdr>
            <w:top w:val="none" w:sz="0" w:space="0" w:color="auto"/>
            <w:left w:val="none" w:sz="0" w:space="0" w:color="auto"/>
            <w:bottom w:val="none" w:sz="0" w:space="0" w:color="auto"/>
            <w:right w:val="none" w:sz="0" w:space="0" w:color="auto"/>
          </w:divBdr>
          <w:divsChild>
            <w:div w:id="555359204">
              <w:marLeft w:val="0"/>
              <w:marRight w:val="0"/>
              <w:marTop w:val="0"/>
              <w:marBottom w:val="0"/>
              <w:divBdr>
                <w:top w:val="none" w:sz="0" w:space="0" w:color="auto"/>
                <w:left w:val="none" w:sz="0" w:space="0" w:color="auto"/>
                <w:bottom w:val="none" w:sz="0" w:space="0" w:color="auto"/>
                <w:right w:val="none" w:sz="0" w:space="0" w:color="auto"/>
              </w:divBdr>
            </w:div>
            <w:div w:id="360671253">
              <w:marLeft w:val="0"/>
              <w:marRight w:val="0"/>
              <w:marTop w:val="0"/>
              <w:marBottom w:val="0"/>
              <w:divBdr>
                <w:top w:val="none" w:sz="0" w:space="0" w:color="auto"/>
                <w:left w:val="none" w:sz="0" w:space="0" w:color="auto"/>
                <w:bottom w:val="none" w:sz="0" w:space="0" w:color="auto"/>
                <w:right w:val="none" w:sz="0" w:space="0" w:color="auto"/>
              </w:divBdr>
            </w:div>
            <w:div w:id="252276045">
              <w:marLeft w:val="0"/>
              <w:marRight w:val="0"/>
              <w:marTop w:val="0"/>
              <w:marBottom w:val="0"/>
              <w:divBdr>
                <w:top w:val="none" w:sz="0" w:space="0" w:color="auto"/>
                <w:left w:val="none" w:sz="0" w:space="0" w:color="auto"/>
                <w:bottom w:val="none" w:sz="0" w:space="0" w:color="auto"/>
                <w:right w:val="none" w:sz="0" w:space="0" w:color="auto"/>
              </w:divBdr>
            </w:div>
            <w:div w:id="1538858461">
              <w:marLeft w:val="0"/>
              <w:marRight w:val="0"/>
              <w:marTop w:val="0"/>
              <w:marBottom w:val="0"/>
              <w:divBdr>
                <w:top w:val="none" w:sz="0" w:space="0" w:color="auto"/>
                <w:left w:val="none" w:sz="0" w:space="0" w:color="auto"/>
                <w:bottom w:val="none" w:sz="0" w:space="0" w:color="auto"/>
                <w:right w:val="none" w:sz="0" w:space="0" w:color="auto"/>
              </w:divBdr>
            </w:div>
            <w:div w:id="861164202">
              <w:marLeft w:val="0"/>
              <w:marRight w:val="0"/>
              <w:marTop w:val="0"/>
              <w:marBottom w:val="0"/>
              <w:divBdr>
                <w:top w:val="none" w:sz="0" w:space="0" w:color="auto"/>
                <w:left w:val="none" w:sz="0" w:space="0" w:color="auto"/>
                <w:bottom w:val="none" w:sz="0" w:space="0" w:color="auto"/>
                <w:right w:val="none" w:sz="0" w:space="0" w:color="auto"/>
              </w:divBdr>
            </w:div>
          </w:divsChild>
        </w:div>
        <w:div w:id="1309287400">
          <w:marLeft w:val="0"/>
          <w:marRight w:val="0"/>
          <w:marTop w:val="0"/>
          <w:marBottom w:val="120"/>
          <w:divBdr>
            <w:top w:val="none" w:sz="0" w:space="0" w:color="auto"/>
            <w:left w:val="none" w:sz="0" w:space="0" w:color="auto"/>
            <w:bottom w:val="none" w:sz="0" w:space="0" w:color="auto"/>
            <w:right w:val="none" w:sz="0" w:space="0" w:color="auto"/>
          </w:divBdr>
          <w:divsChild>
            <w:div w:id="2124684191">
              <w:marLeft w:val="0"/>
              <w:marRight w:val="0"/>
              <w:marTop w:val="0"/>
              <w:marBottom w:val="0"/>
              <w:divBdr>
                <w:top w:val="none" w:sz="0" w:space="0" w:color="auto"/>
                <w:left w:val="none" w:sz="0" w:space="0" w:color="auto"/>
                <w:bottom w:val="none" w:sz="0" w:space="0" w:color="auto"/>
                <w:right w:val="none" w:sz="0" w:space="0" w:color="auto"/>
              </w:divBdr>
            </w:div>
            <w:div w:id="820734721">
              <w:marLeft w:val="0"/>
              <w:marRight w:val="0"/>
              <w:marTop w:val="0"/>
              <w:marBottom w:val="0"/>
              <w:divBdr>
                <w:top w:val="none" w:sz="0" w:space="0" w:color="auto"/>
                <w:left w:val="none" w:sz="0" w:space="0" w:color="auto"/>
                <w:bottom w:val="none" w:sz="0" w:space="0" w:color="auto"/>
                <w:right w:val="none" w:sz="0" w:space="0" w:color="auto"/>
              </w:divBdr>
            </w:div>
            <w:div w:id="896166843">
              <w:marLeft w:val="0"/>
              <w:marRight w:val="0"/>
              <w:marTop w:val="0"/>
              <w:marBottom w:val="0"/>
              <w:divBdr>
                <w:top w:val="none" w:sz="0" w:space="0" w:color="auto"/>
                <w:left w:val="none" w:sz="0" w:space="0" w:color="auto"/>
                <w:bottom w:val="none" w:sz="0" w:space="0" w:color="auto"/>
                <w:right w:val="none" w:sz="0" w:space="0" w:color="auto"/>
              </w:divBdr>
            </w:div>
            <w:div w:id="405150843">
              <w:marLeft w:val="0"/>
              <w:marRight w:val="0"/>
              <w:marTop w:val="0"/>
              <w:marBottom w:val="0"/>
              <w:divBdr>
                <w:top w:val="none" w:sz="0" w:space="0" w:color="auto"/>
                <w:left w:val="none" w:sz="0" w:space="0" w:color="auto"/>
                <w:bottom w:val="none" w:sz="0" w:space="0" w:color="auto"/>
                <w:right w:val="none" w:sz="0" w:space="0" w:color="auto"/>
              </w:divBdr>
            </w:div>
            <w:div w:id="688213473">
              <w:marLeft w:val="0"/>
              <w:marRight w:val="0"/>
              <w:marTop w:val="0"/>
              <w:marBottom w:val="0"/>
              <w:divBdr>
                <w:top w:val="none" w:sz="0" w:space="0" w:color="auto"/>
                <w:left w:val="none" w:sz="0" w:space="0" w:color="auto"/>
                <w:bottom w:val="none" w:sz="0" w:space="0" w:color="auto"/>
                <w:right w:val="none" w:sz="0" w:space="0" w:color="auto"/>
              </w:divBdr>
            </w:div>
            <w:div w:id="1092774692">
              <w:marLeft w:val="0"/>
              <w:marRight w:val="0"/>
              <w:marTop w:val="0"/>
              <w:marBottom w:val="0"/>
              <w:divBdr>
                <w:top w:val="none" w:sz="0" w:space="0" w:color="auto"/>
                <w:left w:val="none" w:sz="0" w:space="0" w:color="auto"/>
                <w:bottom w:val="none" w:sz="0" w:space="0" w:color="auto"/>
                <w:right w:val="none" w:sz="0" w:space="0" w:color="auto"/>
              </w:divBdr>
            </w:div>
            <w:div w:id="1789081255">
              <w:marLeft w:val="0"/>
              <w:marRight w:val="0"/>
              <w:marTop w:val="0"/>
              <w:marBottom w:val="0"/>
              <w:divBdr>
                <w:top w:val="none" w:sz="0" w:space="0" w:color="auto"/>
                <w:left w:val="none" w:sz="0" w:space="0" w:color="auto"/>
                <w:bottom w:val="none" w:sz="0" w:space="0" w:color="auto"/>
                <w:right w:val="none" w:sz="0" w:space="0" w:color="auto"/>
              </w:divBdr>
            </w:div>
            <w:div w:id="1042753329">
              <w:marLeft w:val="0"/>
              <w:marRight w:val="0"/>
              <w:marTop w:val="0"/>
              <w:marBottom w:val="0"/>
              <w:divBdr>
                <w:top w:val="none" w:sz="0" w:space="0" w:color="auto"/>
                <w:left w:val="none" w:sz="0" w:space="0" w:color="auto"/>
                <w:bottom w:val="none" w:sz="0" w:space="0" w:color="auto"/>
                <w:right w:val="none" w:sz="0" w:space="0" w:color="auto"/>
              </w:divBdr>
            </w:div>
            <w:div w:id="689795140">
              <w:marLeft w:val="0"/>
              <w:marRight w:val="0"/>
              <w:marTop w:val="0"/>
              <w:marBottom w:val="0"/>
              <w:divBdr>
                <w:top w:val="none" w:sz="0" w:space="0" w:color="auto"/>
                <w:left w:val="none" w:sz="0" w:space="0" w:color="auto"/>
                <w:bottom w:val="none" w:sz="0" w:space="0" w:color="auto"/>
                <w:right w:val="none" w:sz="0" w:space="0" w:color="auto"/>
              </w:divBdr>
            </w:div>
            <w:div w:id="1997683709">
              <w:marLeft w:val="0"/>
              <w:marRight w:val="0"/>
              <w:marTop w:val="0"/>
              <w:marBottom w:val="0"/>
              <w:divBdr>
                <w:top w:val="none" w:sz="0" w:space="0" w:color="auto"/>
                <w:left w:val="none" w:sz="0" w:space="0" w:color="auto"/>
                <w:bottom w:val="none" w:sz="0" w:space="0" w:color="auto"/>
                <w:right w:val="none" w:sz="0" w:space="0" w:color="auto"/>
              </w:divBdr>
            </w:div>
            <w:div w:id="1877499497">
              <w:marLeft w:val="0"/>
              <w:marRight w:val="0"/>
              <w:marTop w:val="0"/>
              <w:marBottom w:val="0"/>
              <w:divBdr>
                <w:top w:val="none" w:sz="0" w:space="0" w:color="auto"/>
                <w:left w:val="none" w:sz="0" w:space="0" w:color="auto"/>
                <w:bottom w:val="none" w:sz="0" w:space="0" w:color="auto"/>
                <w:right w:val="none" w:sz="0" w:space="0" w:color="auto"/>
              </w:divBdr>
            </w:div>
            <w:div w:id="411701158">
              <w:marLeft w:val="0"/>
              <w:marRight w:val="0"/>
              <w:marTop w:val="0"/>
              <w:marBottom w:val="0"/>
              <w:divBdr>
                <w:top w:val="none" w:sz="0" w:space="0" w:color="auto"/>
                <w:left w:val="none" w:sz="0" w:space="0" w:color="auto"/>
                <w:bottom w:val="none" w:sz="0" w:space="0" w:color="auto"/>
                <w:right w:val="none" w:sz="0" w:space="0" w:color="auto"/>
              </w:divBdr>
            </w:div>
            <w:div w:id="1848127891">
              <w:marLeft w:val="0"/>
              <w:marRight w:val="0"/>
              <w:marTop w:val="0"/>
              <w:marBottom w:val="0"/>
              <w:divBdr>
                <w:top w:val="none" w:sz="0" w:space="0" w:color="auto"/>
                <w:left w:val="none" w:sz="0" w:space="0" w:color="auto"/>
                <w:bottom w:val="none" w:sz="0" w:space="0" w:color="auto"/>
                <w:right w:val="none" w:sz="0" w:space="0" w:color="auto"/>
              </w:divBdr>
            </w:div>
            <w:div w:id="1779256806">
              <w:marLeft w:val="0"/>
              <w:marRight w:val="0"/>
              <w:marTop w:val="0"/>
              <w:marBottom w:val="0"/>
              <w:divBdr>
                <w:top w:val="none" w:sz="0" w:space="0" w:color="auto"/>
                <w:left w:val="none" w:sz="0" w:space="0" w:color="auto"/>
                <w:bottom w:val="none" w:sz="0" w:space="0" w:color="auto"/>
                <w:right w:val="none" w:sz="0" w:space="0" w:color="auto"/>
              </w:divBdr>
            </w:div>
            <w:div w:id="432363272">
              <w:marLeft w:val="0"/>
              <w:marRight w:val="0"/>
              <w:marTop w:val="0"/>
              <w:marBottom w:val="0"/>
              <w:divBdr>
                <w:top w:val="none" w:sz="0" w:space="0" w:color="auto"/>
                <w:left w:val="none" w:sz="0" w:space="0" w:color="auto"/>
                <w:bottom w:val="none" w:sz="0" w:space="0" w:color="auto"/>
                <w:right w:val="none" w:sz="0" w:space="0" w:color="auto"/>
              </w:divBdr>
            </w:div>
            <w:div w:id="1696810020">
              <w:marLeft w:val="0"/>
              <w:marRight w:val="0"/>
              <w:marTop w:val="0"/>
              <w:marBottom w:val="0"/>
              <w:divBdr>
                <w:top w:val="none" w:sz="0" w:space="0" w:color="auto"/>
                <w:left w:val="none" w:sz="0" w:space="0" w:color="auto"/>
                <w:bottom w:val="none" w:sz="0" w:space="0" w:color="auto"/>
                <w:right w:val="none" w:sz="0" w:space="0" w:color="auto"/>
              </w:divBdr>
            </w:div>
            <w:div w:id="909922974">
              <w:marLeft w:val="0"/>
              <w:marRight w:val="0"/>
              <w:marTop w:val="0"/>
              <w:marBottom w:val="0"/>
              <w:divBdr>
                <w:top w:val="none" w:sz="0" w:space="0" w:color="auto"/>
                <w:left w:val="none" w:sz="0" w:space="0" w:color="auto"/>
                <w:bottom w:val="none" w:sz="0" w:space="0" w:color="auto"/>
                <w:right w:val="none" w:sz="0" w:space="0" w:color="auto"/>
              </w:divBdr>
            </w:div>
            <w:div w:id="182130531">
              <w:marLeft w:val="0"/>
              <w:marRight w:val="0"/>
              <w:marTop w:val="0"/>
              <w:marBottom w:val="0"/>
              <w:divBdr>
                <w:top w:val="none" w:sz="0" w:space="0" w:color="auto"/>
                <w:left w:val="none" w:sz="0" w:space="0" w:color="auto"/>
                <w:bottom w:val="none" w:sz="0" w:space="0" w:color="auto"/>
                <w:right w:val="none" w:sz="0" w:space="0" w:color="auto"/>
              </w:divBdr>
            </w:div>
          </w:divsChild>
        </w:div>
        <w:div w:id="288560943">
          <w:marLeft w:val="0"/>
          <w:marRight w:val="0"/>
          <w:marTop w:val="0"/>
          <w:marBottom w:val="120"/>
          <w:divBdr>
            <w:top w:val="none" w:sz="0" w:space="0" w:color="auto"/>
            <w:left w:val="none" w:sz="0" w:space="0" w:color="auto"/>
            <w:bottom w:val="none" w:sz="0" w:space="0" w:color="auto"/>
            <w:right w:val="none" w:sz="0" w:space="0" w:color="auto"/>
          </w:divBdr>
          <w:divsChild>
            <w:div w:id="48264514">
              <w:marLeft w:val="0"/>
              <w:marRight w:val="0"/>
              <w:marTop w:val="0"/>
              <w:marBottom w:val="0"/>
              <w:divBdr>
                <w:top w:val="none" w:sz="0" w:space="0" w:color="auto"/>
                <w:left w:val="none" w:sz="0" w:space="0" w:color="auto"/>
                <w:bottom w:val="none" w:sz="0" w:space="0" w:color="auto"/>
                <w:right w:val="none" w:sz="0" w:space="0" w:color="auto"/>
              </w:divBdr>
            </w:div>
            <w:div w:id="82993864">
              <w:marLeft w:val="0"/>
              <w:marRight w:val="0"/>
              <w:marTop w:val="0"/>
              <w:marBottom w:val="0"/>
              <w:divBdr>
                <w:top w:val="none" w:sz="0" w:space="0" w:color="auto"/>
                <w:left w:val="none" w:sz="0" w:space="0" w:color="auto"/>
                <w:bottom w:val="none" w:sz="0" w:space="0" w:color="auto"/>
                <w:right w:val="none" w:sz="0" w:space="0" w:color="auto"/>
              </w:divBdr>
            </w:div>
            <w:div w:id="1225677024">
              <w:marLeft w:val="0"/>
              <w:marRight w:val="0"/>
              <w:marTop w:val="0"/>
              <w:marBottom w:val="0"/>
              <w:divBdr>
                <w:top w:val="none" w:sz="0" w:space="0" w:color="auto"/>
                <w:left w:val="none" w:sz="0" w:space="0" w:color="auto"/>
                <w:bottom w:val="none" w:sz="0" w:space="0" w:color="auto"/>
                <w:right w:val="none" w:sz="0" w:space="0" w:color="auto"/>
              </w:divBdr>
            </w:div>
            <w:div w:id="686248502">
              <w:marLeft w:val="0"/>
              <w:marRight w:val="0"/>
              <w:marTop w:val="0"/>
              <w:marBottom w:val="0"/>
              <w:divBdr>
                <w:top w:val="none" w:sz="0" w:space="0" w:color="auto"/>
                <w:left w:val="none" w:sz="0" w:space="0" w:color="auto"/>
                <w:bottom w:val="none" w:sz="0" w:space="0" w:color="auto"/>
                <w:right w:val="none" w:sz="0" w:space="0" w:color="auto"/>
              </w:divBdr>
            </w:div>
            <w:div w:id="86654590">
              <w:marLeft w:val="0"/>
              <w:marRight w:val="0"/>
              <w:marTop w:val="0"/>
              <w:marBottom w:val="0"/>
              <w:divBdr>
                <w:top w:val="none" w:sz="0" w:space="0" w:color="auto"/>
                <w:left w:val="none" w:sz="0" w:space="0" w:color="auto"/>
                <w:bottom w:val="none" w:sz="0" w:space="0" w:color="auto"/>
                <w:right w:val="none" w:sz="0" w:space="0" w:color="auto"/>
              </w:divBdr>
            </w:div>
          </w:divsChild>
        </w:div>
        <w:div w:id="1389767569">
          <w:marLeft w:val="0"/>
          <w:marRight w:val="0"/>
          <w:marTop w:val="0"/>
          <w:marBottom w:val="120"/>
          <w:divBdr>
            <w:top w:val="none" w:sz="0" w:space="0" w:color="auto"/>
            <w:left w:val="none" w:sz="0" w:space="0" w:color="auto"/>
            <w:bottom w:val="none" w:sz="0" w:space="0" w:color="auto"/>
            <w:right w:val="none" w:sz="0" w:space="0" w:color="auto"/>
          </w:divBdr>
          <w:divsChild>
            <w:div w:id="2107263850">
              <w:marLeft w:val="0"/>
              <w:marRight w:val="0"/>
              <w:marTop w:val="0"/>
              <w:marBottom w:val="0"/>
              <w:divBdr>
                <w:top w:val="none" w:sz="0" w:space="0" w:color="auto"/>
                <w:left w:val="none" w:sz="0" w:space="0" w:color="auto"/>
                <w:bottom w:val="none" w:sz="0" w:space="0" w:color="auto"/>
                <w:right w:val="none" w:sz="0" w:space="0" w:color="auto"/>
              </w:divBdr>
            </w:div>
            <w:div w:id="869487387">
              <w:marLeft w:val="0"/>
              <w:marRight w:val="0"/>
              <w:marTop w:val="0"/>
              <w:marBottom w:val="0"/>
              <w:divBdr>
                <w:top w:val="none" w:sz="0" w:space="0" w:color="auto"/>
                <w:left w:val="none" w:sz="0" w:space="0" w:color="auto"/>
                <w:bottom w:val="none" w:sz="0" w:space="0" w:color="auto"/>
                <w:right w:val="none" w:sz="0" w:space="0" w:color="auto"/>
              </w:divBdr>
            </w:div>
            <w:div w:id="1538162317">
              <w:marLeft w:val="0"/>
              <w:marRight w:val="0"/>
              <w:marTop w:val="0"/>
              <w:marBottom w:val="0"/>
              <w:divBdr>
                <w:top w:val="none" w:sz="0" w:space="0" w:color="auto"/>
                <w:left w:val="none" w:sz="0" w:space="0" w:color="auto"/>
                <w:bottom w:val="none" w:sz="0" w:space="0" w:color="auto"/>
                <w:right w:val="none" w:sz="0" w:space="0" w:color="auto"/>
              </w:divBdr>
            </w:div>
            <w:div w:id="105083143">
              <w:marLeft w:val="0"/>
              <w:marRight w:val="0"/>
              <w:marTop w:val="0"/>
              <w:marBottom w:val="0"/>
              <w:divBdr>
                <w:top w:val="none" w:sz="0" w:space="0" w:color="auto"/>
                <w:left w:val="none" w:sz="0" w:space="0" w:color="auto"/>
                <w:bottom w:val="none" w:sz="0" w:space="0" w:color="auto"/>
                <w:right w:val="none" w:sz="0" w:space="0" w:color="auto"/>
              </w:divBdr>
            </w:div>
          </w:divsChild>
        </w:div>
        <w:div w:id="1609389570">
          <w:marLeft w:val="0"/>
          <w:marRight w:val="0"/>
          <w:marTop w:val="75"/>
          <w:marBottom w:val="0"/>
          <w:divBdr>
            <w:top w:val="none" w:sz="0" w:space="0" w:color="auto"/>
            <w:left w:val="none" w:sz="0" w:space="0" w:color="auto"/>
            <w:bottom w:val="none" w:sz="0" w:space="0" w:color="auto"/>
            <w:right w:val="none" w:sz="0" w:space="0" w:color="auto"/>
          </w:divBdr>
        </w:div>
        <w:div w:id="170530012">
          <w:marLeft w:val="0"/>
          <w:marRight w:val="0"/>
          <w:marTop w:val="0"/>
          <w:marBottom w:val="150"/>
          <w:divBdr>
            <w:top w:val="none" w:sz="0" w:space="0" w:color="auto"/>
            <w:left w:val="none" w:sz="0" w:space="0" w:color="auto"/>
            <w:bottom w:val="none" w:sz="0" w:space="0" w:color="auto"/>
            <w:right w:val="none" w:sz="0" w:space="0" w:color="auto"/>
          </w:divBdr>
          <w:divsChild>
            <w:div w:id="524246039">
              <w:marLeft w:val="0"/>
              <w:marRight w:val="0"/>
              <w:marTop w:val="0"/>
              <w:marBottom w:val="0"/>
              <w:divBdr>
                <w:top w:val="none" w:sz="0" w:space="0" w:color="auto"/>
                <w:left w:val="none" w:sz="0" w:space="0" w:color="auto"/>
                <w:bottom w:val="none" w:sz="0" w:space="0" w:color="auto"/>
                <w:right w:val="none" w:sz="0" w:space="0" w:color="auto"/>
              </w:divBdr>
            </w:div>
            <w:div w:id="56899453">
              <w:marLeft w:val="0"/>
              <w:marRight w:val="0"/>
              <w:marTop w:val="0"/>
              <w:marBottom w:val="0"/>
              <w:divBdr>
                <w:top w:val="none" w:sz="0" w:space="0" w:color="auto"/>
                <w:left w:val="none" w:sz="0" w:space="0" w:color="auto"/>
                <w:bottom w:val="none" w:sz="0" w:space="0" w:color="auto"/>
                <w:right w:val="none" w:sz="0" w:space="0" w:color="auto"/>
              </w:divBdr>
            </w:div>
            <w:div w:id="1163281538">
              <w:marLeft w:val="0"/>
              <w:marRight w:val="0"/>
              <w:marTop w:val="0"/>
              <w:marBottom w:val="0"/>
              <w:divBdr>
                <w:top w:val="none" w:sz="0" w:space="0" w:color="auto"/>
                <w:left w:val="none" w:sz="0" w:space="0" w:color="auto"/>
                <w:bottom w:val="none" w:sz="0" w:space="0" w:color="auto"/>
                <w:right w:val="none" w:sz="0" w:space="0" w:color="auto"/>
              </w:divBdr>
            </w:div>
            <w:div w:id="977881010">
              <w:marLeft w:val="0"/>
              <w:marRight w:val="0"/>
              <w:marTop w:val="0"/>
              <w:marBottom w:val="0"/>
              <w:divBdr>
                <w:top w:val="none" w:sz="0" w:space="0" w:color="auto"/>
                <w:left w:val="none" w:sz="0" w:space="0" w:color="auto"/>
                <w:bottom w:val="none" w:sz="0" w:space="0" w:color="auto"/>
                <w:right w:val="none" w:sz="0" w:space="0" w:color="auto"/>
              </w:divBdr>
            </w:div>
            <w:div w:id="35594176">
              <w:marLeft w:val="0"/>
              <w:marRight w:val="0"/>
              <w:marTop w:val="0"/>
              <w:marBottom w:val="0"/>
              <w:divBdr>
                <w:top w:val="none" w:sz="0" w:space="0" w:color="auto"/>
                <w:left w:val="none" w:sz="0" w:space="0" w:color="auto"/>
                <w:bottom w:val="none" w:sz="0" w:space="0" w:color="auto"/>
                <w:right w:val="none" w:sz="0" w:space="0" w:color="auto"/>
              </w:divBdr>
            </w:div>
          </w:divsChild>
        </w:div>
        <w:div w:id="1440025235">
          <w:marLeft w:val="0"/>
          <w:marRight w:val="0"/>
          <w:marTop w:val="150"/>
          <w:marBottom w:val="0"/>
          <w:divBdr>
            <w:top w:val="none" w:sz="0" w:space="0" w:color="auto"/>
            <w:left w:val="none" w:sz="0" w:space="0" w:color="auto"/>
            <w:bottom w:val="none" w:sz="0" w:space="0" w:color="auto"/>
            <w:right w:val="none" w:sz="0" w:space="0" w:color="auto"/>
          </w:divBdr>
        </w:div>
        <w:div w:id="330840271">
          <w:marLeft w:val="0"/>
          <w:marRight w:val="0"/>
          <w:marTop w:val="0"/>
          <w:marBottom w:val="150"/>
          <w:divBdr>
            <w:top w:val="none" w:sz="0" w:space="0" w:color="auto"/>
            <w:left w:val="none" w:sz="0" w:space="0" w:color="auto"/>
            <w:bottom w:val="none" w:sz="0" w:space="0" w:color="auto"/>
            <w:right w:val="none" w:sz="0" w:space="0" w:color="auto"/>
          </w:divBdr>
          <w:divsChild>
            <w:div w:id="1162744536">
              <w:marLeft w:val="0"/>
              <w:marRight w:val="0"/>
              <w:marTop w:val="0"/>
              <w:marBottom w:val="0"/>
              <w:divBdr>
                <w:top w:val="none" w:sz="0" w:space="0" w:color="auto"/>
                <w:left w:val="none" w:sz="0" w:space="0" w:color="auto"/>
                <w:bottom w:val="none" w:sz="0" w:space="0" w:color="auto"/>
                <w:right w:val="none" w:sz="0" w:space="0" w:color="auto"/>
              </w:divBdr>
            </w:div>
            <w:div w:id="1978564606">
              <w:marLeft w:val="0"/>
              <w:marRight w:val="0"/>
              <w:marTop w:val="0"/>
              <w:marBottom w:val="0"/>
              <w:divBdr>
                <w:top w:val="none" w:sz="0" w:space="0" w:color="auto"/>
                <w:left w:val="none" w:sz="0" w:space="0" w:color="auto"/>
                <w:bottom w:val="none" w:sz="0" w:space="0" w:color="auto"/>
                <w:right w:val="none" w:sz="0" w:space="0" w:color="auto"/>
              </w:divBdr>
            </w:div>
            <w:div w:id="1484200104">
              <w:marLeft w:val="0"/>
              <w:marRight w:val="0"/>
              <w:marTop w:val="0"/>
              <w:marBottom w:val="0"/>
              <w:divBdr>
                <w:top w:val="none" w:sz="0" w:space="0" w:color="auto"/>
                <w:left w:val="none" w:sz="0" w:space="0" w:color="auto"/>
                <w:bottom w:val="none" w:sz="0" w:space="0" w:color="auto"/>
                <w:right w:val="none" w:sz="0" w:space="0" w:color="auto"/>
              </w:divBdr>
            </w:div>
            <w:div w:id="1989749810">
              <w:marLeft w:val="0"/>
              <w:marRight w:val="0"/>
              <w:marTop w:val="0"/>
              <w:marBottom w:val="0"/>
              <w:divBdr>
                <w:top w:val="none" w:sz="0" w:space="0" w:color="auto"/>
                <w:left w:val="none" w:sz="0" w:space="0" w:color="auto"/>
                <w:bottom w:val="none" w:sz="0" w:space="0" w:color="auto"/>
                <w:right w:val="none" w:sz="0" w:space="0" w:color="auto"/>
              </w:divBdr>
            </w:div>
            <w:div w:id="564952161">
              <w:marLeft w:val="0"/>
              <w:marRight w:val="0"/>
              <w:marTop w:val="0"/>
              <w:marBottom w:val="0"/>
              <w:divBdr>
                <w:top w:val="none" w:sz="0" w:space="0" w:color="auto"/>
                <w:left w:val="none" w:sz="0" w:space="0" w:color="auto"/>
                <w:bottom w:val="none" w:sz="0" w:space="0" w:color="auto"/>
                <w:right w:val="none" w:sz="0" w:space="0" w:color="auto"/>
              </w:divBdr>
            </w:div>
            <w:div w:id="1338534858">
              <w:marLeft w:val="0"/>
              <w:marRight w:val="0"/>
              <w:marTop w:val="0"/>
              <w:marBottom w:val="0"/>
              <w:divBdr>
                <w:top w:val="none" w:sz="0" w:space="0" w:color="auto"/>
                <w:left w:val="none" w:sz="0" w:space="0" w:color="auto"/>
                <w:bottom w:val="none" w:sz="0" w:space="0" w:color="auto"/>
                <w:right w:val="none" w:sz="0" w:space="0" w:color="auto"/>
              </w:divBdr>
            </w:div>
            <w:div w:id="1367022159">
              <w:marLeft w:val="0"/>
              <w:marRight w:val="0"/>
              <w:marTop w:val="0"/>
              <w:marBottom w:val="0"/>
              <w:divBdr>
                <w:top w:val="none" w:sz="0" w:space="0" w:color="auto"/>
                <w:left w:val="none" w:sz="0" w:space="0" w:color="auto"/>
                <w:bottom w:val="none" w:sz="0" w:space="0" w:color="auto"/>
                <w:right w:val="none" w:sz="0" w:space="0" w:color="auto"/>
              </w:divBdr>
            </w:div>
            <w:div w:id="1377198512">
              <w:marLeft w:val="0"/>
              <w:marRight w:val="0"/>
              <w:marTop w:val="0"/>
              <w:marBottom w:val="0"/>
              <w:divBdr>
                <w:top w:val="none" w:sz="0" w:space="0" w:color="auto"/>
                <w:left w:val="none" w:sz="0" w:space="0" w:color="auto"/>
                <w:bottom w:val="none" w:sz="0" w:space="0" w:color="auto"/>
                <w:right w:val="none" w:sz="0" w:space="0" w:color="auto"/>
              </w:divBdr>
            </w:div>
            <w:div w:id="1261140209">
              <w:marLeft w:val="0"/>
              <w:marRight w:val="0"/>
              <w:marTop w:val="0"/>
              <w:marBottom w:val="0"/>
              <w:divBdr>
                <w:top w:val="none" w:sz="0" w:space="0" w:color="auto"/>
                <w:left w:val="none" w:sz="0" w:space="0" w:color="auto"/>
                <w:bottom w:val="none" w:sz="0" w:space="0" w:color="auto"/>
                <w:right w:val="none" w:sz="0" w:space="0" w:color="auto"/>
              </w:divBdr>
            </w:div>
            <w:div w:id="1876118510">
              <w:marLeft w:val="0"/>
              <w:marRight w:val="0"/>
              <w:marTop w:val="0"/>
              <w:marBottom w:val="0"/>
              <w:divBdr>
                <w:top w:val="none" w:sz="0" w:space="0" w:color="auto"/>
                <w:left w:val="none" w:sz="0" w:space="0" w:color="auto"/>
                <w:bottom w:val="none" w:sz="0" w:space="0" w:color="auto"/>
                <w:right w:val="none" w:sz="0" w:space="0" w:color="auto"/>
              </w:divBdr>
            </w:div>
            <w:div w:id="405995989">
              <w:marLeft w:val="0"/>
              <w:marRight w:val="0"/>
              <w:marTop w:val="0"/>
              <w:marBottom w:val="0"/>
              <w:divBdr>
                <w:top w:val="none" w:sz="0" w:space="0" w:color="auto"/>
                <w:left w:val="none" w:sz="0" w:space="0" w:color="auto"/>
                <w:bottom w:val="none" w:sz="0" w:space="0" w:color="auto"/>
                <w:right w:val="none" w:sz="0" w:space="0" w:color="auto"/>
              </w:divBdr>
            </w:div>
            <w:div w:id="1111587006">
              <w:marLeft w:val="0"/>
              <w:marRight w:val="0"/>
              <w:marTop w:val="0"/>
              <w:marBottom w:val="0"/>
              <w:divBdr>
                <w:top w:val="none" w:sz="0" w:space="0" w:color="auto"/>
                <w:left w:val="none" w:sz="0" w:space="0" w:color="auto"/>
                <w:bottom w:val="none" w:sz="0" w:space="0" w:color="auto"/>
                <w:right w:val="none" w:sz="0" w:space="0" w:color="auto"/>
              </w:divBdr>
            </w:div>
            <w:div w:id="1079136642">
              <w:marLeft w:val="0"/>
              <w:marRight w:val="0"/>
              <w:marTop w:val="0"/>
              <w:marBottom w:val="0"/>
              <w:divBdr>
                <w:top w:val="none" w:sz="0" w:space="0" w:color="auto"/>
                <w:left w:val="none" w:sz="0" w:space="0" w:color="auto"/>
                <w:bottom w:val="none" w:sz="0" w:space="0" w:color="auto"/>
                <w:right w:val="none" w:sz="0" w:space="0" w:color="auto"/>
              </w:divBdr>
            </w:div>
            <w:div w:id="2134932761">
              <w:marLeft w:val="0"/>
              <w:marRight w:val="0"/>
              <w:marTop w:val="0"/>
              <w:marBottom w:val="0"/>
              <w:divBdr>
                <w:top w:val="none" w:sz="0" w:space="0" w:color="auto"/>
                <w:left w:val="none" w:sz="0" w:space="0" w:color="auto"/>
                <w:bottom w:val="none" w:sz="0" w:space="0" w:color="auto"/>
                <w:right w:val="none" w:sz="0" w:space="0" w:color="auto"/>
              </w:divBdr>
            </w:div>
            <w:div w:id="1736661241">
              <w:marLeft w:val="0"/>
              <w:marRight w:val="0"/>
              <w:marTop w:val="0"/>
              <w:marBottom w:val="0"/>
              <w:divBdr>
                <w:top w:val="none" w:sz="0" w:space="0" w:color="auto"/>
                <w:left w:val="none" w:sz="0" w:space="0" w:color="auto"/>
                <w:bottom w:val="none" w:sz="0" w:space="0" w:color="auto"/>
                <w:right w:val="none" w:sz="0" w:space="0" w:color="auto"/>
              </w:divBdr>
            </w:div>
            <w:div w:id="1958557643">
              <w:marLeft w:val="0"/>
              <w:marRight w:val="0"/>
              <w:marTop w:val="0"/>
              <w:marBottom w:val="0"/>
              <w:divBdr>
                <w:top w:val="none" w:sz="0" w:space="0" w:color="auto"/>
                <w:left w:val="none" w:sz="0" w:space="0" w:color="auto"/>
                <w:bottom w:val="none" w:sz="0" w:space="0" w:color="auto"/>
                <w:right w:val="none" w:sz="0" w:space="0" w:color="auto"/>
              </w:divBdr>
            </w:div>
            <w:div w:id="2119135971">
              <w:marLeft w:val="0"/>
              <w:marRight w:val="0"/>
              <w:marTop w:val="0"/>
              <w:marBottom w:val="0"/>
              <w:divBdr>
                <w:top w:val="none" w:sz="0" w:space="0" w:color="auto"/>
                <w:left w:val="none" w:sz="0" w:space="0" w:color="auto"/>
                <w:bottom w:val="none" w:sz="0" w:space="0" w:color="auto"/>
                <w:right w:val="none" w:sz="0" w:space="0" w:color="auto"/>
              </w:divBdr>
            </w:div>
          </w:divsChild>
        </w:div>
        <w:div w:id="1412199971">
          <w:marLeft w:val="0"/>
          <w:marRight w:val="0"/>
          <w:marTop w:val="0"/>
          <w:marBottom w:val="150"/>
          <w:divBdr>
            <w:top w:val="none" w:sz="0" w:space="0" w:color="auto"/>
            <w:left w:val="none" w:sz="0" w:space="0" w:color="auto"/>
            <w:bottom w:val="none" w:sz="0" w:space="0" w:color="auto"/>
            <w:right w:val="none" w:sz="0" w:space="0" w:color="auto"/>
          </w:divBdr>
          <w:divsChild>
            <w:div w:id="2144539938">
              <w:marLeft w:val="0"/>
              <w:marRight w:val="0"/>
              <w:marTop w:val="0"/>
              <w:marBottom w:val="0"/>
              <w:divBdr>
                <w:top w:val="none" w:sz="0" w:space="0" w:color="auto"/>
                <w:left w:val="none" w:sz="0" w:space="0" w:color="auto"/>
                <w:bottom w:val="none" w:sz="0" w:space="0" w:color="auto"/>
                <w:right w:val="none" w:sz="0" w:space="0" w:color="auto"/>
              </w:divBdr>
            </w:div>
          </w:divsChild>
        </w:div>
        <w:div w:id="1420981680">
          <w:marLeft w:val="0"/>
          <w:marRight w:val="0"/>
          <w:marTop w:val="0"/>
          <w:marBottom w:val="150"/>
          <w:divBdr>
            <w:top w:val="none" w:sz="0" w:space="0" w:color="auto"/>
            <w:left w:val="none" w:sz="0" w:space="0" w:color="auto"/>
            <w:bottom w:val="none" w:sz="0" w:space="0" w:color="auto"/>
            <w:right w:val="none" w:sz="0" w:space="0" w:color="auto"/>
          </w:divBdr>
          <w:divsChild>
            <w:div w:id="1487434027">
              <w:marLeft w:val="0"/>
              <w:marRight w:val="0"/>
              <w:marTop w:val="0"/>
              <w:marBottom w:val="0"/>
              <w:divBdr>
                <w:top w:val="none" w:sz="0" w:space="0" w:color="auto"/>
                <w:left w:val="none" w:sz="0" w:space="0" w:color="auto"/>
                <w:bottom w:val="none" w:sz="0" w:space="0" w:color="auto"/>
                <w:right w:val="none" w:sz="0" w:space="0" w:color="auto"/>
              </w:divBdr>
            </w:div>
            <w:div w:id="767972304">
              <w:marLeft w:val="0"/>
              <w:marRight w:val="0"/>
              <w:marTop w:val="0"/>
              <w:marBottom w:val="0"/>
              <w:divBdr>
                <w:top w:val="none" w:sz="0" w:space="0" w:color="auto"/>
                <w:left w:val="none" w:sz="0" w:space="0" w:color="auto"/>
                <w:bottom w:val="none" w:sz="0" w:space="0" w:color="auto"/>
                <w:right w:val="none" w:sz="0" w:space="0" w:color="auto"/>
              </w:divBdr>
            </w:div>
            <w:div w:id="2118599530">
              <w:marLeft w:val="0"/>
              <w:marRight w:val="0"/>
              <w:marTop w:val="0"/>
              <w:marBottom w:val="0"/>
              <w:divBdr>
                <w:top w:val="none" w:sz="0" w:space="0" w:color="auto"/>
                <w:left w:val="none" w:sz="0" w:space="0" w:color="auto"/>
                <w:bottom w:val="none" w:sz="0" w:space="0" w:color="auto"/>
                <w:right w:val="none" w:sz="0" w:space="0" w:color="auto"/>
              </w:divBdr>
            </w:div>
            <w:div w:id="1628924246">
              <w:marLeft w:val="0"/>
              <w:marRight w:val="0"/>
              <w:marTop w:val="0"/>
              <w:marBottom w:val="0"/>
              <w:divBdr>
                <w:top w:val="none" w:sz="0" w:space="0" w:color="auto"/>
                <w:left w:val="none" w:sz="0" w:space="0" w:color="auto"/>
                <w:bottom w:val="none" w:sz="0" w:space="0" w:color="auto"/>
                <w:right w:val="none" w:sz="0" w:space="0" w:color="auto"/>
              </w:divBdr>
            </w:div>
            <w:div w:id="899905666">
              <w:marLeft w:val="0"/>
              <w:marRight w:val="0"/>
              <w:marTop w:val="0"/>
              <w:marBottom w:val="0"/>
              <w:divBdr>
                <w:top w:val="none" w:sz="0" w:space="0" w:color="auto"/>
                <w:left w:val="none" w:sz="0" w:space="0" w:color="auto"/>
                <w:bottom w:val="none" w:sz="0" w:space="0" w:color="auto"/>
                <w:right w:val="none" w:sz="0" w:space="0" w:color="auto"/>
              </w:divBdr>
            </w:div>
            <w:div w:id="913703448">
              <w:marLeft w:val="0"/>
              <w:marRight w:val="0"/>
              <w:marTop w:val="0"/>
              <w:marBottom w:val="0"/>
              <w:divBdr>
                <w:top w:val="none" w:sz="0" w:space="0" w:color="auto"/>
                <w:left w:val="none" w:sz="0" w:space="0" w:color="auto"/>
                <w:bottom w:val="none" w:sz="0" w:space="0" w:color="auto"/>
                <w:right w:val="none" w:sz="0" w:space="0" w:color="auto"/>
              </w:divBdr>
            </w:div>
            <w:div w:id="1343049687">
              <w:marLeft w:val="0"/>
              <w:marRight w:val="0"/>
              <w:marTop w:val="0"/>
              <w:marBottom w:val="0"/>
              <w:divBdr>
                <w:top w:val="none" w:sz="0" w:space="0" w:color="auto"/>
                <w:left w:val="none" w:sz="0" w:space="0" w:color="auto"/>
                <w:bottom w:val="none" w:sz="0" w:space="0" w:color="auto"/>
                <w:right w:val="none" w:sz="0" w:space="0" w:color="auto"/>
              </w:divBdr>
            </w:div>
            <w:div w:id="494341946">
              <w:marLeft w:val="0"/>
              <w:marRight w:val="0"/>
              <w:marTop w:val="0"/>
              <w:marBottom w:val="0"/>
              <w:divBdr>
                <w:top w:val="none" w:sz="0" w:space="0" w:color="auto"/>
                <w:left w:val="none" w:sz="0" w:space="0" w:color="auto"/>
                <w:bottom w:val="none" w:sz="0" w:space="0" w:color="auto"/>
                <w:right w:val="none" w:sz="0" w:space="0" w:color="auto"/>
              </w:divBdr>
            </w:div>
            <w:div w:id="969824389">
              <w:marLeft w:val="0"/>
              <w:marRight w:val="0"/>
              <w:marTop w:val="0"/>
              <w:marBottom w:val="0"/>
              <w:divBdr>
                <w:top w:val="none" w:sz="0" w:space="0" w:color="auto"/>
                <w:left w:val="none" w:sz="0" w:space="0" w:color="auto"/>
                <w:bottom w:val="none" w:sz="0" w:space="0" w:color="auto"/>
                <w:right w:val="none" w:sz="0" w:space="0" w:color="auto"/>
              </w:divBdr>
            </w:div>
            <w:div w:id="2054117360">
              <w:marLeft w:val="0"/>
              <w:marRight w:val="0"/>
              <w:marTop w:val="0"/>
              <w:marBottom w:val="0"/>
              <w:divBdr>
                <w:top w:val="none" w:sz="0" w:space="0" w:color="auto"/>
                <w:left w:val="none" w:sz="0" w:space="0" w:color="auto"/>
                <w:bottom w:val="none" w:sz="0" w:space="0" w:color="auto"/>
                <w:right w:val="none" w:sz="0" w:space="0" w:color="auto"/>
              </w:divBdr>
            </w:div>
            <w:div w:id="591620538">
              <w:marLeft w:val="0"/>
              <w:marRight w:val="0"/>
              <w:marTop w:val="0"/>
              <w:marBottom w:val="0"/>
              <w:divBdr>
                <w:top w:val="none" w:sz="0" w:space="0" w:color="auto"/>
                <w:left w:val="none" w:sz="0" w:space="0" w:color="auto"/>
                <w:bottom w:val="none" w:sz="0" w:space="0" w:color="auto"/>
                <w:right w:val="none" w:sz="0" w:space="0" w:color="auto"/>
              </w:divBdr>
            </w:div>
            <w:div w:id="984121196">
              <w:marLeft w:val="0"/>
              <w:marRight w:val="0"/>
              <w:marTop w:val="0"/>
              <w:marBottom w:val="0"/>
              <w:divBdr>
                <w:top w:val="none" w:sz="0" w:space="0" w:color="auto"/>
                <w:left w:val="none" w:sz="0" w:space="0" w:color="auto"/>
                <w:bottom w:val="none" w:sz="0" w:space="0" w:color="auto"/>
                <w:right w:val="none" w:sz="0" w:space="0" w:color="auto"/>
              </w:divBdr>
            </w:div>
            <w:div w:id="52392649">
              <w:marLeft w:val="0"/>
              <w:marRight w:val="0"/>
              <w:marTop w:val="0"/>
              <w:marBottom w:val="0"/>
              <w:divBdr>
                <w:top w:val="none" w:sz="0" w:space="0" w:color="auto"/>
                <w:left w:val="none" w:sz="0" w:space="0" w:color="auto"/>
                <w:bottom w:val="none" w:sz="0" w:space="0" w:color="auto"/>
                <w:right w:val="none" w:sz="0" w:space="0" w:color="auto"/>
              </w:divBdr>
            </w:div>
            <w:div w:id="645864080">
              <w:marLeft w:val="0"/>
              <w:marRight w:val="0"/>
              <w:marTop w:val="0"/>
              <w:marBottom w:val="0"/>
              <w:divBdr>
                <w:top w:val="none" w:sz="0" w:space="0" w:color="auto"/>
                <w:left w:val="none" w:sz="0" w:space="0" w:color="auto"/>
                <w:bottom w:val="none" w:sz="0" w:space="0" w:color="auto"/>
                <w:right w:val="none" w:sz="0" w:space="0" w:color="auto"/>
              </w:divBdr>
            </w:div>
            <w:div w:id="639186883">
              <w:marLeft w:val="0"/>
              <w:marRight w:val="0"/>
              <w:marTop w:val="0"/>
              <w:marBottom w:val="0"/>
              <w:divBdr>
                <w:top w:val="none" w:sz="0" w:space="0" w:color="auto"/>
                <w:left w:val="none" w:sz="0" w:space="0" w:color="auto"/>
                <w:bottom w:val="none" w:sz="0" w:space="0" w:color="auto"/>
                <w:right w:val="none" w:sz="0" w:space="0" w:color="auto"/>
              </w:divBdr>
            </w:div>
            <w:div w:id="1567060055">
              <w:marLeft w:val="0"/>
              <w:marRight w:val="0"/>
              <w:marTop w:val="0"/>
              <w:marBottom w:val="0"/>
              <w:divBdr>
                <w:top w:val="none" w:sz="0" w:space="0" w:color="auto"/>
                <w:left w:val="none" w:sz="0" w:space="0" w:color="auto"/>
                <w:bottom w:val="none" w:sz="0" w:space="0" w:color="auto"/>
                <w:right w:val="none" w:sz="0" w:space="0" w:color="auto"/>
              </w:divBdr>
            </w:div>
            <w:div w:id="1655989279">
              <w:marLeft w:val="0"/>
              <w:marRight w:val="0"/>
              <w:marTop w:val="0"/>
              <w:marBottom w:val="0"/>
              <w:divBdr>
                <w:top w:val="none" w:sz="0" w:space="0" w:color="auto"/>
                <w:left w:val="none" w:sz="0" w:space="0" w:color="auto"/>
                <w:bottom w:val="none" w:sz="0" w:space="0" w:color="auto"/>
                <w:right w:val="none" w:sz="0" w:space="0" w:color="auto"/>
              </w:divBdr>
            </w:div>
            <w:div w:id="594090479">
              <w:marLeft w:val="0"/>
              <w:marRight w:val="0"/>
              <w:marTop w:val="0"/>
              <w:marBottom w:val="0"/>
              <w:divBdr>
                <w:top w:val="none" w:sz="0" w:space="0" w:color="auto"/>
                <w:left w:val="none" w:sz="0" w:space="0" w:color="auto"/>
                <w:bottom w:val="none" w:sz="0" w:space="0" w:color="auto"/>
                <w:right w:val="none" w:sz="0" w:space="0" w:color="auto"/>
              </w:divBdr>
            </w:div>
            <w:div w:id="1993439484">
              <w:marLeft w:val="0"/>
              <w:marRight w:val="0"/>
              <w:marTop w:val="0"/>
              <w:marBottom w:val="0"/>
              <w:divBdr>
                <w:top w:val="none" w:sz="0" w:space="0" w:color="auto"/>
                <w:left w:val="none" w:sz="0" w:space="0" w:color="auto"/>
                <w:bottom w:val="none" w:sz="0" w:space="0" w:color="auto"/>
                <w:right w:val="none" w:sz="0" w:space="0" w:color="auto"/>
              </w:divBdr>
            </w:div>
            <w:div w:id="71244748">
              <w:marLeft w:val="0"/>
              <w:marRight w:val="0"/>
              <w:marTop w:val="0"/>
              <w:marBottom w:val="0"/>
              <w:divBdr>
                <w:top w:val="none" w:sz="0" w:space="0" w:color="auto"/>
                <w:left w:val="none" w:sz="0" w:space="0" w:color="auto"/>
                <w:bottom w:val="none" w:sz="0" w:space="0" w:color="auto"/>
                <w:right w:val="none" w:sz="0" w:space="0" w:color="auto"/>
              </w:divBdr>
            </w:div>
            <w:div w:id="1910580210">
              <w:marLeft w:val="0"/>
              <w:marRight w:val="0"/>
              <w:marTop w:val="0"/>
              <w:marBottom w:val="0"/>
              <w:divBdr>
                <w:top w:val="none" w:sz="0" w:space="0" w:color="auto"/>
                <w:left w:val="none" w:sz="0" w:space="0" w:color="auto"/>
                <w:bottom w:val="none" w:sz="0" w:space="0" w:color="auto"/>
                <w:right w:val="none" w:sz="0" w:space="0" w:color="auto"/>
              </w:divBdr>
            </w:div>
            <w:div w:id="41025671">
              <w:marLeft w:val="0"/>
              <w:marRight w:val="0"/>
              <w:marTop w:val="0"/>
              <w:marBottom w:val="0"/>
              <w:divBdr>
                <w:top w:val="none" w:sz="0" w:space="0" w:color="auto"/>
                <w:left w:val="none" w:sz="0" w:space="0" w:color="auto"/>
                <w:bottom w:val="none" w:sz="0" w:space="0" w:color="auto"/>
                <w:right w:val="none" w:sz="0" w:space="0" w:color="auto"/>
              </w:divBdr>
            </w:div>
            <w:div w:id="909539086">
              <w:marLeft w:val="0"/>
              <w:marRight w:val="0"/>
              <w:marTop w:val="0"/>
              <w:marBottom w:val="0"/>
              <w:divBdr>
                <w:top w:val="none" w:sz="0" w:space="0" w:color="auto"/>
                <w:left w:val="none" w:sz="0" w:space="0" w:color="auto"/>
                <w:bottom w:val="none" w:sz="0" w:space="0" w:color="auto"/>
                <w:right w:val="none" w:sz="0" w:space="0" w:color="auto"/>
              </w:divBdr>
            </w:div>
            <w:div w:id="1896314290">
              <w:marLeft w:val="0"/>
              <w:marRight w:val="0"/>
              <w:marTop w:val="0"/>
              <w:marBottom w:val="0"/>
              <w:divBdr>
                <w:top w:val="none" w:sz="0" w:space="0" w:color="auto"/>
                <w:left w:val="none" w:sz="0" w:space="0" w:color="auto"/>
                <w:bottom w:val="none" w:sz="0" w:space="0" w:color="auto"/>
                <w:right w:val="none" w:sz="0" w:space="0" w:color="auto"/>
              </w:divBdr>
            </w:div>
            <w:div w:id="1575429953">
              <w:marLeft w:val="0"/>
              <w:marRight w:val="0"/>
              <w:marTop w:val="0"/>
              <w:marBottom w:val="0"/>
              <w:divBdr>
                <w:top w:val="none" w:sz="0" w:space="0" w:color="auto"/>
                <w:left w:val="none" w:sz="0" w:space="0" w:color="auto"/>
                <w:bottom w:val="none" w:sz="0" w:space="0" w:color="auto"/>
                <w:right w:val="none" w:sz="0" w:space="0" w:color="auto"/>
              </w:divBdr>
            </w:div>
            <w:div w:id="1814449594">
              <w:marLeft w:val="0"/>
              <w:marRight w:val="0"/>
              <w:marTop w:val="0"/>
              <w:marBottom w:val="0"/>
              <w:divBdr>
                <w:top w:val="none" w:sz="0" w:space="0" w:color="auto"/>
                <w:left w:val="none" w:sz="0" w:space="0" w:color="auto"/>
                <w:bottom w:val="none" w:sz="0" w:space="0" w:color="auto"/>
                <w:right w:val="none" w:sz="0" w:space="0" w:color="auto"/>
              </w:divBdr>
            </w:div>
            <w:div w:id="37554634">
              <w:marLeft w:val="0"/>
              <w:marRight w:val="0"/>
              <w:marTop w:val="0"/>
              <w:marBottom w:val="0"/>
              <w:divBdr>
                <w:top w:val="none" w:sz="0" w:space="0" w:color="auto"/>
                <w:left w:val="none" w:sz="0" w:space="0" w:color="auto"/>
                <w:bottom w:val="none" w:sz="0" w:space="0" w:color="auto"/>
                <w:right w:val="none" w:sz="0" w:space="0" w:color="auto"/>
              </w:divBdr>
            </w:div>
            <w:div w:id="108399456">
              <w:marLeft w:val="0"/>
              <w:marRight w:val="0"/>
              <w:marTop w:val="0"/>
              <w:marBottom w:val="0"/>
              <w:divBdr>
                <w:top w:val="none" w:sz="0" w:space="0" w:color="auto"/>
                <w:left w:val="none" w:sz="0" w:space="0" w:color="auto"/>
                <w:bottom w:val="none" w:sz="0" w:space="0" w:color="auto"/>
                <w:right w:val="none" w:sz="0" w:space="0" w:color="auto"/>
              </w:divBdr>
            </w:div>
            <w:div w:id="2092114827">
              <w:marLeft w:val="0"/>
              <w:marRight w:val="0"/>
              <w:marTop w:val="0"/>
              <w:marBottom w:val="0"/>
              <w:divBdr>
                <w:top w:val="none" w:sz="0" w:space="0" w:color="auto"/>
                <w:left w:val="none" w:sz="0" w:space="0" w:color="auto"/>
                <w:bottom w:val="none" w:sz="0" w:space="0" w:color="auto"/>
                <w:right w:val="none" w:sz="0" w:space="0" w:color="auto"/>
              </w:divBdr>
            </w:div>
            <w:div w:id="684133354">
              <w:marLeft w:val="0"/>
              <w:marRight w:val="0"/>
              <w:marTop w:val="0"/>
              <w:marBottom w:val="0"/>
              <w:divBdr>
                <w:top w:val="none" w:sz="0" w:space="0" w:color="auto"/>
                <w:left w:val="none" w:sz="0" w:space="0" w:color="auto"/>
                <w:bottom w:val="none" w:sz="0" w:space="0" w:color="auto"/>
                <w:right w:val="none" w:sz="0" w:space="0" w:color="auto"/>
              </w:divBdr>
            </w:div>
            <w:div w:id="274562277">
              <w:marLeft w:val="0"/>
              <w:marRight w:val="0"/>
              <w:marTop w:val="0"/>
              <w:marBottom w:val="0"/>
              <w:divBdr>
                <w:top w:val="none" w:sz="0" w:space="0" w:color="auto"/>
                <w:left w:val="none" w:sz="0" w:space="0" w:color="auto"/>
                <w:bottom w:val="none" w:sz="0" w:space="0" w:color="auto"/>
                <w:right w:val="none" w:sz="0" w:space="0" w:color="auto"/>
              </w:divBdr>
            </w:div>
            <w:div w:id="212542772">
              <w:marLeft w:val="0"/>
              <w:marRight w:val="0"/>
              <w:marTop w:val="0"/>
              <w:marBottom w:val="0"/>
              <w:divBdr>
                <w:top w:val="none" w:sz="0" w:space="0" w:color="auto"/>
                <w:left w:val="none" w:sz="0" w:space="0" w:color="auto"/>
                <w:bottom w:val="none" w:sz="0" w:space="0" w:color="auto"/>
                <w:right w:val="none" w:sz="0" w:space="0" w:color="auto"/>
              </w:divBdr>
            </w:div>
            <w:div w:id="1138377102">
              <w:marLeft w:val="0"/>
              <w:marRight w:val="0"/>
              <w:marTop w:val="0"/>
              <w:marBottom w:val="0"/>
              <w:divBdr>
                <w:top w:val="none" w:sz="0" w:space="0" w:color="auto"/>
                <w:left w:val="none" w:sz="0" w:space="0" w:color="auto"/>
                <w:bottom w:val="none" w:sz="0" w:space="0" w:color="auto"/>
                <w:right w:val="none" w:sz="0" w:space="0" w:color="auto"/>
              </w:divBdr>
            </w:div>
            <w:div w:id="2008366209">
              <w:marLeft w:val="0"/>
              <w:marRight w:val="0"/>
              <w:marTop w:val="0"/>
              <w:marBottom w:val="0"/>
              <w:divBdr>
                <w:top w:val="none" w:sz="0" w:space="0" w:color="auto"/>
                <w:left w:val="none" w:sz="0" w:space="0" w:color="auto"/>
                <w:bottom w:val="none" w:sz="0" w:space="0" w:color="auto"/>
                <w:right w:val="none" w:sz="0" w:space="0" w:color="auto"/>
              </w:divBdr>
            </w:div>
            <w:div w:id="894198040">
              <w:marLeft w:val="0"/>
              <w:marRight w:val="0"/>
              <w:marTop w:val="0"/>
              <w:marBottom w:val="0"/>
              <w:divBdr>
                <w:top w:val="none" w:sz="0" w:space="0" w:color="auto"/>
                <w:left w:val="none" w:sz="0" w:space="0" w:color="auto"/>
                <w:bottom w:val="none" w:sz="0" w:space="0" w:color="auto"/>
                <w:right w:val="none" w:sz="0" w:space="0" w:color="auto"/>
              </w:divBdr>
            </w:div>
            <w:div w:id="2017223921">
              <w:marLeft w:val="0"/>
              <w:marRight w:val="0"/>
              <w:marTop w:val="0"/>
              <w:marBottom w:val="0"/>
              <w:divBdr>
                <w:top w:val="none" w:sz="0" w:space="0" w:color="auto"/>
                <w:left w:val="none" w:sz="0" w:space="0" w:color="auto"/>
                <w:bottom w:val="none" w:sz="0" w:space="0" w:color="auto"/>
                <w:right w:val="none" w:sz="0" w:space="0" w:color="auto"/>
              </w:divBdr>
            </w:div>
            <w:div w:id="141969168">
              <w:marLeft w:val="0"/>
              <w:marRight w:val="0"/>
              <w:marTop w:val="0"/>
              <w:marBottom w:val="0"/>
              <w:divBdr>
                <w:top w:val="none" w:sz="0" w:space="0" w:color="auto"/>
                <w:left w:val="none" w:sz="0" w:space="0" w:color="auto"/>
                <w:bottom w:val="none" w:sz="0" w:space="0" w:color="auto"/>
                <w:right w:val="none" w:sz="0" w:space="0" w:color="auto"/>
              </w:divBdr>
            </w:div>
            <w:div w:id="1090353975">
              <w:marLeft w:val="0"/>
              <w:marRight w:val="0"/>
              <w:marTop w:val="0"/>
              <w:marBottom w:val="0"/>
              <w:divBdr>
                <w:top w:val="none" w:sz="0" w:space="0" w:color="auto"/>
                <w:left w:val="none" w:sz="0" w:space="0" w:color="auto"/>
                <w:bottom w:val="none" w:sz="0" w:space="0" w:color="auto"/>
                <w:right w:val="none" w:sz="0" w:space="0" w:color="auto"/>
              </w:divBdr>
            </w:div>
            <w:div w:id="516239724">
              <w:marLeft w:val="0"/>
              <w:marRight w:val="0"/>
              <w:marTop w:val="0"/>
              <w:marBottom w:val="0"/>
              <w:divBdr>
                <w:top w:val="none" w:sz="0" w:space="0" w:color="auto"/>
                <w:left w:val="none" w:sz="0" w:space="0" w:color="auto"/>
                <w:bottom w:val="none" w:sz="0" w:space="0" w:color="auto"/>
                <w:right w:val="none" w:sz="0" w:space="0" w:color="auto"/>
              </w:divBdr>
            </w:div>
            <w:div w:id="177425716">
              <w:marLeft w:val="0"/>
              <w:marRight w:val="0"/>
              <w:marTop w:val="0"/>
              <w:marBottom w:val="0"/>
              <w:divBdr>
                <w:top w:val="none" w:sz="0" w:space="0" w:color="auto"/>
                <w:left w:val="none" w:sz="0" w:space="0" w:color="auto"/>
                <w:bottom w:val="none" w:sz="0" w:space="0" w:color="auto"/>
                <w:right w:val="none" w:sz="0" w:space="0" w:color="auto"/>
              </w:divBdr>
            </w:div>
          </w:divsChild>
        </w:div>
        <w:div w:id="803277638">
          <w:marLeft w:val="0"/>
          <w:marRight w:val="0"/>
          <w:marTop w:val="0"/>
          <w:marBottom w:val="150"/>
          <w:divBdr>
            <w:top w:val="none" w:sz="0" w:space="0" w:color="auto"/>
            <w:left w:val="none" w:sz="0" w:space="0" w:color="auto"/>
            <w:bottom w:val="none" w:sz="0" w:space="0" w:color="auto"/>
            <w:right w:val="none" w:sz="0" w:space="0" w:color="auto"/>
          </w:divBdr>
          <w:divsChild>
            <w:div w:id="502352842">
              <w:marLeft w:val="0"/>
              <w:marRight w:val="0"/>
              <w:marTop w:val="0"/>
              <w:marBottom w:val="0"/>
              <w:divBdr>
                <w:top w:val="none" w:sz="0" w:space="0" w:color="auto"/>
                <w:left w:val="none" w:sz="0" w:space="0" w:color="auto"/>
                <w:bottom w:val="none" w:sz="0" w:space="0" w:color="auto"/>
                <w:right w:val="none" w:sz="0" w:space="0" w:color="auto"/>
              </w:divBdr>
            </w:div>
          </w:divsChild>
        </w:div>
        <w:div w:id="1872567690">
          <w:marLeft w:val="0"/>
          <w:marRight w:val="0"/>
          <w:marTop w:val="0"/>
          <w:marBottom w:val="150"/>
          <w:divBdr>
            <w:top w:val="none" w:sz="0" w:space="0" w:color="auto"/>
            <w:left w:val="none" w:sz="0" w:space="0" w:color="auto"/>
            <w:bottom w:val="none" w:sz="0" w:space="0" w:color="auto"/>
            <w:right w:val="none" w:sz="0" w:space="0" w:color="auto"/>
          </w:divBdr>
          <w:divsChild>
            <w:div w:id="143669564">
              <w:marLeft w:val="0"/>
              <w:marRight w:val="0"/>
              <w:marTop w:val="0"/>
              <w:marBottom w:val="0"/>
              <w:divBdr>
                <w:top w:val="none" w:sz="0" w:space="0" w:color="auto"/>
                <w:left w:val="none" w:sz="0" w:space="0" w:color="auto"/>
                <w:bottom w:val="none" w:sz="0" w:space="0" w:color="auto"/>
                <w:right w:val="none" w:sz="0" w:space="0" w:color="auto"/>
              </w:divBdr>
            </w:div>
            <w:div w:id="1010066395">
              <w:marLeft w:val="0"/>
              <w:marRight w:val="0"/>
              <w:marTop w:val="0"/>
              <w:marBottom w:val="0"/>
              <w:divBdr>
                <w:top w:val="none" w:sz="0" w:space="0" w:color="auto"/>
                <w:left w:val="none" w:sz="0" w:space="0" w:color="auto"/>
                <w:bottom w:val="none" w:sz="0" w:space="0" w:color="auto"/>
                <w:right w:val="none" w:sz="0" w:space="0" w:color="auto"/>
              </w:divBdr>
            </w:div>
          </w:divsChild>
        </w:div>
        <w:div w:id="1162429265">
          <w:marLeft w:val="0"/>
          <w:marRight w:val="0"/>
          <w:marTop w:val="0"/>
          <w:marBottom w:val="150"/>
          <w:divBdr>
            <w:top w:val="none" w:sz="0" w:space="0" w:color="auto"/>
            <w:left w:val="none" w:sz="0" w:space="0" w:color="auto"/>
            <w:bottom w:val="none" w:sz="0" w:space="0" w:color="auto"/>
            <w:right w:val="none" w:sz="0" w:space="0" w:color="auto"/>
          </w:divBdr>
          <w:divsChild>
            <w:div w:id="1497306669">
              <w:marLeft w:val="0"/>
              <w:marRight w:val="0"/>
              <w:marTop w:val="0"/>
              <w:marBottom w:val="0"/>
              <w:divBdr>
                <w:top w:val="none" w:sz="0" w:space="0" w:color="auto"/>
                <w:left w:val="none" w:sz="0" w:space="0" w:color="auto"/>
                <w:bottom w:val="none" w:sz="0" w:space="0" w:color="auto"/>
                <w:right w:val="none" w:sz="0" w:space="0" w:color="auto"/>
              </w:divBdr>
            </w:div>
            <w:div w:id="1220482194">
              <w:marLeft w:val="0"/>
              <w:marRight w:val="0"/>
              <w:marTop w:val="0"/>
              <w:marBottom w:val="0"/>
              <w:divBdr>
                <w:top w:val="none" w:sz="0" w:space="0" w:color="auto"/>
                <w:left w:val="none" w:sz="0" w:space="0" w:color="auto"/>
                <w:bottom w:val="none" w:sz="0" w:space="0" w:color="auto"/>
                <w:right w:val="none" w:sz="0" w:space="0" w:color="auto"/>
              </w:divBdr>
            </w:div>
            <w:div w:id="634914583">
              <w:marLeft w:val="0"/>
              <w:marRight w:val="0"/>
              <w:marTop w:val="0"/>
              <w:marBottom w:val="0"/>
              <w:divBdr>
                <w:top w:val="none" w:sz="0" w:space="0" w:color="auto"/>
                <w:left w:val="none" w:sz="0" w:space="0" w:color="auto"/>
                <w:bottom w:val="none" w:sz="0" w:space="0" w:color="auto"/>
                <w:right w:val="none" w:sz="0" w:space="0" w:color="auto"/>
              </w:divBdr>
            </w:div>
            <w:div w:id="274361929">
              <w:marLeft w:val="0"/>
              <w:marRight w:val="0"/>
              <w:marTop w:val="0"/>
              <w:marBottom w:val="0"/>
              <w:divBdr>
                <w:top w:val="none" w:sz="0" w:space="0" w:color="auto"/>
                <w:left w:val="none" w:sz="0" w:space="0" w:color="auto"/>
                <w:bottom w:val="none" w:sz="0" w:space="0" w:color="auto"/>
                <w:right w:val="none" w:sz="0" w:space="0" w:color="auto"/>
              </w:divBdr>
            </w:div>
            <w:div w:id="393813800">
              <w:marLeft w:val="0"/>
              <w:marRight w:val="0"/>
              <w:marTop w:val="0"/>
              <w:marBottom w:val="0"/>
              <w:divBdr>
                <w:top w:val="none" w:sz="0" w:space="0" w:color="auto"/>
                <w:left w:val="none" w:sz="0" w:space="0" w:color="auto"/>
                <w:bottom w:val="none" w:sz="0" w:space="0" w:color="auto"/>
                <w:right w:val="none" w:sz="0" w:space="0" w:color="auto"/>
              </w:divBdr>
            </w:div>
            <w:div w:id="1318878874">
              <w:marLeft w:val="0"/>
              <w:marRight w:val="0"/>
              <w:marTop w:val="0"/>
              <w:marBottom w:val="0"/>
              <w:divBdr>
                <w:top w:val="none" w:sz="0" w:space="0" w:color="auto"/>
                <w:left w:val="none" w:sz="0" w:space="0" w:color="auto"/>
                <w:bottom w:val="none" w:sz="0" w:space="0" w:color="auto"/>
                <w:right w:val="none" w:sz="0" w:space="0" w:color="auto"/>
              </w:divBdr>
            </w:div>
            <w:div w:id="204029172">
              <w:marLeft w:val="0"/>
              <w:marRight w:val="0"/>
              <w:marTop w:val="0"/>
              <w:marBottom w:val="0"/>
              <w:divBdr>
                <w:top w:val="none" w:sz="0" w:space="0" w:color="auto"/>
                <w:left w:val="none" w:sz="0" w:space="0" w:color="auto"/>
                <w:bottom w:val="none" w:sz="0" w:space="0" w:color="auto"/>
                <w:right w:val="none" w:sz="0" w:space="0" w:color="auto"/>
              </w:divBdr>
            </w:div>
            <w:div w:id="1911885180">
              <w:marLeft w:val="0"/>
              <w:marRight w:val="0"/>
              <w:marTop w:val="0"/>
              <w:marBottom w:val="0"/>
              <w:divBdr>
                <w:top w:val="none" w:sz="0" w:space="0" w:color="auto"/>
                <w:left w:val="none" w:sz="0" w:space="0" w:color="auto"/>
                <w:bottom w:val="none" w:sz="0" w:space="0" w:color="auto"/>
                <w:right w:val="none" w:sz="0" w:space="0" w:color="auto"/>
              </w:divBdr>
            </w:div>
            <w:div w:id="1705326930">
              <w:marLeft w:val="0"/>
              <w:marRight w:val="0"/>
              <w:marTop w:val="0"/>
              <w:marBottom w:val="0"/>
              <w:divBdr>
                <w:top w:val="none" w:sz="0" w:space="0" w:color="auto"/>
                <w:left w:val="none" w:sz="0" w:space="0" w:color="auto"/>
                <w:bottom w:val="none" w:sz="0" w:space="0" w:color="auto"/>
                <w:right w:val="none" w:sz="0" w:space="0" w:color="auto"/>
              </w:divBdr>
            </w:div>
            <w:div w:id="648091226">
              <w:marLeft w:val="0"/>
              <w:marRight w:val="0"/>
              <w:marTop w:val="0"/>
              <w:marBottom w:val="0"/>
              <w:divBdr>
                <w:top w:val="none" w:sz="0" w:space="0" w:color="auto"/>
                <w:left w:val="none" w:sz="0" w:space="0" w:color="auto"/>
                <w:bottom w:val="none" w:sz="0" w:space="0" w:color="auto"/>
                <w:right w:val="none" w:sz="0" w:space="0" w:color="auto"/>
              </w:divBdr>
            </w:div>
            <w:div w:id="447046622">
              <w:marLeft w:val="0"/>
              <w:marRight w:val="0"/>
              <w:marTop w:val="0"/>
              <w:marBottom w:val="0"/>
              <w:divBdr>
                <w:top w:val="none" w:sz="0" w:space="0" w:color="auto"/>
                <w:left w:val="none" w:sz="0" w:space="0" w:color="auto"/>
                <w:bottom w:val="none" w:sz="0" w:space="0" w:color="auto"/>
                <w:right w:val="none" w:sz="0" w:space="0" w:color="auto"/>
              </w:divBdr>
            </w:div>
            <w:div w:id="1882860876">
              <w:marLeft w:val="0"/>
              <w:marRight w:val="0"/>
              <w:marTop w:val="0"/>
              <w:marBottom w:val="0"/>
              <w:divBdr>
                <w:top w:val="none" w:sz="0" w:space="0" w:color="auto"/>
                <w:left w:val="none" w:sz="0" w:space="0" w:color="auto"/>
                <w:bottom w:val="none" w:sz="0" w:space="0" w:color="auto"/>
                <w:right w:val="none" w:sz="0" w:space="0" w:color="auto"/>
              </w:divBdr>
            </w:div>
          </w:divsChild>
        </w:div>
        <w:div w:id="1917671088">
          <w:marLeft w:val="0"/>
          <w:marRight w:val="0"/>
          <w:marTop w:val="0"/>
          <w:marBottom w:val="150"/>
          <w:divBdr>
            <w:top w:val="none" w:sz="0" w:space="0" w:color="auto"/>
            <w:left w:val="none" w:sz="0" w:space="0" w:color="auto"/>
            <w:bottom w:val="none" w:sz="0" w:space="0" w:color="auto"/>
            <w:right w:val="none" w:sz="0" w:space="0" w:color="auto"/>
          </w:divBdr>
          <w:divsChild>
            <w:div w:id="329211003">
              <w:marLeft w:val="0"/>
              <w:marRight w:val="0"/>
              <w:marTop w:val="0"/>
              <w:marBottom w:val="0"/>
              <w:divBdr>
                <w:top w:val="none" w:sz="0" w:space="0" w:color="auto"/>
                <w:left w:val="none" w:sz="0" w:space="0" w:color="auto"/>
                <w:bottom w:val="none" w:sz="0" w:space="0" w:color="auto"/>
                <w:right w:val="none" w:sz="0" w:space="0" w:color="auto"/>
              </w:divBdr>
            </w:div>
          </w:divsChild>
        </w:div>
        <w:div w:id="270286012">
          <w:marLeft w:val="0"/>
          <w:marRight w:val="0"/>
          <w:marTop w:val="0"/>
          <w:marBottom w:val="150"/>
          <w:divBdr>
            <w:top w:val="none" w:sz="0" w:space="0" w:color="auto"/>
            <w:left w:val="none" w:sz="0" w:space="0" w:color="auto"/>
            <w:bottom w:val="none" w:sz="0" w:space="0" w:color="auto"/>
            <w:right w:val="none" w:sz="0" w:space="0" w:color="auto"/>
          </w:divBdr>
          <w:divsChild>
            <w:div w:id="980883415">
              <w:marLeft w:val="0"/>
              <w:marRight w:val="0"/>
              <w:marTop w:val="0"/>
              <w:marBottom w:val="0"/>
              <w:divBdr>
                <w:top w:val="none" w:sz="0" w:space="0" w:color="auto"/>
                <w:left w:val="none" w:sz="0" w:space="0" w:color="auto"/>
                <w:bottom w:val="none" w:sz="0" w:space="0" w:color="auto"/>
                <w:right w:val="none" w:sz="0" w:space="0" w:color="auto"/>
              </w:divBdr>
            </w:div>
          </w:divsChild>
        </w:div>
        <w:div w:id="518353763">
          <w:marLeft w:val="0"/>
          <w:marRight w:val="0"/>
          <w:marTop w:val="150"/>
          <w:marBottom w:val="0"/>
          <w:divBdr>
            <w:top w:val="none" w:sz="0" w:space="0" w:color="auto"/>
            <w:left w:val="none" w:sz="0" w:space="0" w:color="auto"/>
            <w:bottom w:val="none" w:sz="0" w:space="0" w:color="auto"/>
            <w:right w:val="none" w:sz="0" w:space="0" w:color="auto"/>
          </w:divBdr>
        </w:div>
        <w:div w:id="1112283861">
          <w:marLeft w:val="0"/>
          <w:marRight w:val="0"/>
          <w:marTop w:val="0"/>
          <w:marBottom w:val="150"/>
          <w:divBdr>
            <w:top w:val="none" w:sz="0" w:space="0" w:color="auto"/>
            <w:left w:val="none" w:sz="0" w:space="0" w:color="auto"/>
            <w:bottom w:val="none" w:sz="0" w:space="0" w:color="auto"/>
            <w:right w:val="none" w:sz="0" w:space="0" w:color="auto"/>
          </w:divBdr>
          <w:divsChild>
            <w:div w:id="1312707887">
              <w:marLeft w:val="0"/>
              <w:marRight w:val="0"/>
              <w:marTop w:val="0"/>
              <w:marBottom w:val="0"/>
              <w:divBdr>
                <w:top w:val="none" w:sz="0" w:space="0" w:color="auto"/>
                <w:left w:val="none" w:sz="0" w:space="0" w:color="auto"/>
                <w:bottom w:val="none" w:sz="0" w:space="0" w:color="auto"/>
                <w:right w:val="none" w:sz="0" w:space="0" w:color="auto"/>
              </w:divBdr>
            </w:div>
            <w:div w:id="2136748331">
              <w:marLeft w:val="0"/>
              <w:marRight w:val="0"/>
              <w:marTop w:val="0"/>
              <w:marBottom w:val="0"/>
              <w:divBdr>
                <w:top w:val="none" w:sz="0" w:space="0" w:color="auto"/>
                <w:left w:val="none" w:sz="0" w:space="0" w:color="auto"/>
                <w:bottom w:val="none" w:sz="0" w:space="0" w:color="auto"/>
                <w:right w:val="none" w:sz="0" w:space="0" w:color="auto"/>
              </w:divBdr>
            </w:div>
          </w:divsChild>
        </w:div>
        <w:div w:id="1654526195">
          <w:marLeft w:val="0"/>
          <w:marRight w:val="0"/>
          <w:marTop w:val="150"/>
          <w:marBottom w:val="0"/>
          <w:divBdr>
            <w:top w:val="none" w:sz="0" w:space="0" w:color="auto"/>
            <w:left w:val="none" w:sz="0" w:space="0" w:color="auto"/>
            <w:bottom w:val="none" w:sz="0" w:space="0" w:color="auto"/>
            <w:right w:val="none" w:sz="0" w:space="0" w:color="auto"/>
          </w:divBdr>
        </w:div>
        <w:div w:id="283118992">
          <w:marLeft w:val="0"/>
          <w:marRight w:val="0"/>
          <w:marTop w:val="0"/>
          <w:marBottom w:val="150"/>
          <w:divBdr>
            <w:top w:val="none" w:sz="0" w:space="0" w:color="auto"/>
            <w:left w:val="none" w:sz="0" w:space="0" w:color="auto"/>
            <w:bottom w:val="none" w:sz="0" w:space="0" w:color="auto"/>
            <w:right w:val="none" w:sz="0" w:space="0" w:color="auto"/>
          </w:divBdr>
          <w:divsChild>
            <w:div w:id="935137738">
              <w:marLeft w:val="0"/>
              <w:marRight w:val="0"/>
              <w:marTop w:val="0"/>
              <w:marBottom w:val="0"/>
              <w:divBdr>
                <w:top w:val="none" w:sz="0" w:space="0" w:color="auto"/>
                <w:left w:val="none" w:sz="0" w:space="0" w:color="auto"/>
                <w:bottom w:val="none" w:sz="0" w:space="0" w:color="auto"/>
                <w:right w:val="none" w:sz="0" w:space="0" w:color="auto"/>
              </w:divBdr>
            </w:div>
            <w:div w:id="18941399">
              <w:marLeft w:val="0"/>
              <w:marRight w:val="0"/>
              <w:marTop w:val="0"/>
              <w:marBottom w:val="0"/>
              <w:divBdr>
                <w:top w:val="none" w:sz="0" w:space="0" w:color="auto"/>
                <w:left w:val="none" w:sz="0" w:space="0" w:color="auto"/>
                <w:bottom w:val="none" w:sz="0" w:space="0" w:color="auto"/>
                <w:right w:val="none" w:sz="0" w:space="0" w:color="auto"/>
              </w:divBdr>
            </w:div>
          </w:divsChild>
        </w:div>
        <w:div w:id="1364557091">
          <w:marLeft w:val="0"/>
          <w:marRight w:val="0"/>
          <w:marTop w:val="150"/>
          <w:marBottom w:val="0"/>
          <w:divBdr>
            <w:top w:val="none" w:sz="0" w:space="0" w:color="auto"/>
            <w:left w:val="none" w:sz="0" w:space="0" w:color="auto"/>
            <w:bottom w:val="none" w:sz="0" w:space="0" w:color="auto"/>
            <w:right w:val="none" w:sz="0" w:space="0" w:color="auto"/>
          </w:divBdr>
        </w:div>
        <w:div w:id="409469363">
          <w:marLeft w:val="0"/>
          <w:marRight w:val="0"/>
          <w:marTop w:val="0"/>
          <w:marBottom w:val="150"/>
          <w:divBdr>
            <w:top w:val="none" w:sz="0" w:space="0" w:color="auto"/>
            <w:left w:val="none" w:sz="0" w:space="0" w:color="auto"/>
            <w:bottom w:val="none" w:sz="0" w:space="0" w:color="auto"/>
            <w:right w:val="none" w:sz="0" w:space="0" w:color="auto"/>
          </w:divBdr>
          <w:divsChild>
            <w:div w:id="1656571247">
              <w:marLeft w:val="0"/>
              <w:marRight w:val="0"/>
              <w:marTop w:val="0"/>
              <w:marBottom w:val="0"/>
              <w:divBdr>
                <w:top w:val="none" w:sz="0" w:space="0" w:color="auto"/>
                <w:left w:val="none" w:sz="0" w:space="0" w:color="auto"/>
                <w:bottom w:val="none" w:sz="0" w:space="0" w:color="auto"/>
                <w:right w:val="none" w:sz="0" w:space="0" w:color="auto"/>
              </w:divBdr>
            </w:div>
            <w:div w:id="1034623579">
              <w:marLeft w:val="0"/>
              <w:marRight w:val="0"/>
              <w:marTop w:val="0"/>
              <w:marBottom w:val="0"/>
              <w:divBdr>
                <w:top w:val="none" w:sz="0" w:space="0" w:color="auto"/>
                <w:left w:val="none" w:sz="0" w:space="0" w:color="auto"/>
                <w:bottom w:val="none" w:sz="0" w:space="0" w:color="auto"/>
                <w:right w:val="none" w:sz="0" w:space="0" w:color="auto"/>
              </w:divBdr>
            </w:div>
          </w:divsChild>
        </w:div>
        <w:div w:id="1072049266">
          <w:marLeft w:val="0"/>
          <w:marRight w:val="0"/>
          <w:marTop w:val="150"/>
          <w:marBottom w:val="0"/>
          <w:divBdr>
            <w:top w:val="none" w:sz="0" w:space="0" w:color="auto"/>
            <w:left w:val="none" w:sz="0" w:space="0" w:color="auto"/>
            <w:bottom w:val="none" w:sz="0" w:space="0" w:color="auto"/>
            <w:right w:val="none" w:sz="0" w:space="0" w:color="auto"/>
          </w:divBdr>
        </w:div>
        <w:div w:id="2056418887">
          <w:marLeft w:val="0"/>
          <w:marRight w:val="0"/>
          <w:marTop w:val="0"/>
          <w:marBottom w:val="150"/>
          <w:divBdr>
            <w:top w:val="none" w:sz="0" w:space="0" w:color="auto"/>
            <w:left w:val="none" w:sz="0" w:space="0" w:color="auto"/>
            <w:bottom w:val="none" w:sz="0" w:space="0" w:color="auto"/>
            <w:right w:val="none" w:sz="0" w:space="0" w:color="auto"/>
          </w:divBdr>
          <w:divsChild>
            <w:div w:id="468714907">
              <w:marLeft w:val="0"/>
              <w:marRight w:val="0"/>
              <w:marTop w:val="0"/>
              <w:marBottom w:val="0"/>
              <w:divBdr>
                <w:top w:val="none" w:sz="0" w:space="0" w:color="auto"/>
                <w:left w:val="none" w:sz="0" w:space="0" w:color="auto"/>
                <w:bottom w:val="none" w:sz="0" w:space="0" w:color="auto"/>
                <w:right w:val="none" w:sz="0" w:space="0" w:color="auto"/>
              </w:divBdr>
            </w:div>
            <w:div w:id="426583159">
              <w:marLeft w:val="0"/>
              <w:marRight w:val="0"/>
              <w:marTop w:val="0"/>
              <w:marBottom w:val="0"/>
              <w:divBdr>
                <w:top w:val="none" w:sz="0" w:space="0" w:color="auto"/>
                <w:left w:val="none" w:sz="0" w:space="0" w:color="auto"/>
                <w:bottom w:val="none" w:sz="0" w:space="0" w:color="auto"/>
                <w:right w:val="none" w:sz="0" w:space="0" w:color="auto"/>
              </w:divBdr>
            </w:div>
          </w:divsChild>
        </w:div>
        <w:div w:id="567032937">
          <w:marLeft w:val="0"/>
          <w:marRight w:val="0"/>
          <w:marTop w:val="150"/>
          <w:marBottom w:val="0"/>
          <w:divBdr>
            <w:top w:val="none" w:sz="0" w:space="0" w:color="auto"/>
            <w:left w:val="none" w:sz="0" w:space="0" w:color="auto"/>
            <w:bottom w:val="none" w:sz="0" w:space="0" w:color="auto"/>
            <w:right w:val="none" w:sz="0" w:space="0" w:color="auto"/>
          </w:divBdr>
        </w:div>
        <w:div w:id="458913268">
          <w:marLeft w:val="0"/>
          <w:marRight w:val="0"/>
          <w:marTop w:val="0"/>
          <w:marBottom w:val="150"/>
          <w:divBdr>
            <w:top w:val="none" w:sz="0" w:space="0" w:color="auto"/>
            <w:left w:val="none" w:sz="0" w:space="0" w:color="auto"/>
            <w:bottom w:val="none" w:sz="0" w:space="0" w:color="auto"/>
            <w:right w:val="none" w:sz="0" w:space="0" w:color="auto"/>
          </w:divBdr>
          <w:divsChild>
            <w:div w:id="738480568">
              <w:marLeft w:val="0"/>
              <w:marRight w:val="0"/>
              <w:marTop w:val="0"/>
              <w:marBottom w:val="0"/>
              <w:divBdr>
                <w:top w:val="none" w:sz="0" w:space="0" w:color="auto"/>
                <w:left w:val="none" w:sz="0" w:space="0" w:color="auto"/>
                <w:bottom w:val="none" w:sz="0" w:space="0" w:color="auto"/>
                <w:right w:val="none" w:sz="0" w:space="0" w:color="auto"/>
              </w:divBdr>
            </w:div>
            <w:div w:id="416485651">
              <w:marLeft w:val="0"/>
              <w:marRight w:val="0"/>
              <w:marTop w:val="0"/>
              <w:marBottom w:val="0"/>
              <w:divBdr>
                <w:top w:val="none" w:sz="0" w:space="0" w:color="auto"/>
                <w:left w:val="none" w:sz="0" w:space="0" w:color="auto"/>
                <w:bottom w:val="none" w:sz="0" w:space="0" w:color="auto"/>
                <w:right w:val="none" w:sz="0" w:space="0" w:color="auto"/>
              </w:divBdr>
            </w:div>
          </w:divsChild>
        </w:div>
        <w:div w:id="1155800897">
          <w:marLeft w:val="0"/>
          <w:marRight w:val="0"/>
          <w:marTop w:val="150"/>
          <w:marBottom w:val="0"/>
          <w:divBdr>
            <w:top w:val="none" w:sz="0" w:space="0" w:color="auto"/>
            <w:left w:val="none" w:sz="0" w:space="0" w:color="auto"/>
            <w:bottom w:val="none" w:sz="0" w:space="0" w:color="auto"/>
            <w:right w:val="none" w:sz="0" w:space="0" w:color="auto"/>
          </w:divBdr>
        </w:div>
        <w:div w:id="1765494318">
          <w:marLeft w:val="0"/>
          <w:marRight w:val="0"/>
          <w:marTop w:val="0"/>
          <w:marBottom w:val="150"/>
          <w:divBdr>
            <w:top w:val="none" w:sz="0" w:space="0" w:color="auto"/>
            <w:left w:val="none" w:sz="0" w:space="0" w:color="auto"/>
            <w:bottom w:val="none" w:sz="0" w:space="0" w:color="auto"/>
            <w:right w:val="none" w:sz="0" w:space="0" w:color="auto"/>
          </w:divBdr>
          <w:divsChild>
            <w:div w:id="313140806">
              <w:marLeft w:val="0"/>
              <w:marRight w:val="0"/>
              <w:marTop w:val="0"/>
              <w:marBottom w:val="0"/>
              <w:divBdr>
                <w:top w:val="none" w:sz="0" w:space="0" w:color="auto"/>
                <w:left w:val="none" w:sz="0" w:space="0" w:color="auto"/>
                <w:bottom w:val="none" w:sz="0" w:space="0" w:color="auto"/>
                <w:right w:val="none" w:sz="0" w:space="0" w:color="auto"/>
              </w:divBdr>
            </w:div>
            <w:div w:id="1780564412">
              <w:marLeft w:val="0"/>
              <w:marRight w:val="0"/>
              <w:marTop w:val="0"/>
              <w:marBottom w:val="0"/>
              <w:divBdr>
                <w:top w:val="none" w:sz="0" w:space="0" w:color="auto"/>
                <w:left w:val="none" w:sz="0" w:space="0" w:color="auto"/>
                <w:bottom w:val="none" w:sz="0" w:space="0" w:color="auto"/>
                <w:right w:val="none" w:sz="0" w:space="0" w:color="auto"/>
              </w:divBdr>
            </w:div>
          </w:divsChild>
        </w:div>
        <w:div w:id="1620841681">
          <w:marLeft w:val="0"/>
          <w:marRight w:val="0"/>
          <w:marTop w:val="150"/>
          <w:marBottom w:val="0"/>
          <w:divBdr>
            <w:top w:val="none" w:sz="0" w:space="0" w:color="auto"/>
            <w:left w:val="none" w:sz="0" w:space="0" w:color="auto"/>
            <w:bottom w:val="none" w:sz="0" w:space="0" w:color="auto"/>
            <w:right w:val="none" w:sz="0" w:space="0" w:color="auto"/>
          </w:divBdr>
        </w:div>
        <w:div w:id="2131124868">
          <w:marLeft w:val="0"/>
          <w:marRight w:val="0"/>
          <w:marTop w:val="0"/>
          <w:marBottom w:val="150"/>
          <w:divBdr>
            <w:top w:val="none" w:sz="0" w:space="0" w:color="auto"/>
            <w:left w:val="none" w:sz="0" w:space="0" w:color="auto"/>
            <w:bottom w:val="none" w:sz="0" w:space="0" w:color="auto"/>
            <w:right w:val="none" w:sz="0" w:space="0" w:color="auto"/>
          </w:divBdr>
          <w:divsChild>
            <w:div w:id="390622008">
              <w:marLeft w:val="0"/>
              <w:marRight w:val="0"/>
              <w:marTop w:val="0"/>
              <w:marBottom w:val="0"/>
              <w:divBdr>
                <w:top w:val="none" w:sz="0" w:space="0" w:color="auto"/>
                <w:left w:val="none" w:sz="0" w:space="0" w:color="auto"/>
                <w:bottom w:val="none" w:sz="0" w:space="0" w:color="auto"/>
                <w:right w:val="none" w:sz="0" w:space="0" w:color="auto"/>
              </w:divBdr>
            </w:div>
            <w:div w:id="1840998781">
              <w:marLeft w:val="0"/>
              <w:marRight w:val="0"/>
              <w:marTop w:val="0"/>
              <w:marBottom w:val="0"/>
              <w:divBdr>
                <w:top w:val="none" w:sz="0" w:space="0" w:color="auto"/>
                <w:left w:val="none" w:sz="0" w:space="0" w:color="auto"/>
                <w:bottom w:val="none" w:sz="0" w:space="0" w:color="auto"/>
                <w:right w:val="none" w:sz="0" w:space="0" w:color="auto"/>
              </w:divBdr>
            </w:div>
          </w:divsChild>
        </w:div>
        <w:div w:id="80297254">
          <w:marLeft w:val="0"/>
          <w:marRight w:val="0"/>
          <w:marTop w:val="150"/>
          <w:marBottom w:val="0"/>
          <w:divBdr>
            <w:top w:val="none" w:sz="0" w:space="0" w:color="auto"/>
            <w:left w:val="none" w:sz="0" w:space="0" w:color="auto"/>
            <w:bottom w:val="none" w:sz="0" w:space="0" w:color="auto"/>
            <w:right w:val="none" w:sz="0" w:space="0" w:color="auto"/>
          </w:divBdr>
        </w:div>
        <w:div w:id="1346520424">
          <w:marLeft w:val="0"/>
          <w:marRight w:val="0"/>
          <w:marTop w:val="0"/>
          <w:marBottom w:val="150"/>
          <w:divBdr>
            <w:top w:val="none" w:sz="0" w:space="0" w:color="auto"/>
            <w:left w:val="none" w:sz="0" w:space="0" w:color="auto"/>
            <w:bottom w:val="none" w:sz="0" w:space="0" w:color="auto"/>
            <w:right w:val="none" w:sz="0" w:space="0" w:color="auto"/>
          </w:divBdr>
          <w:divsChild>
            <w:div w:id="1817527995">
              <w:marLeft w:val="0"/>
              <w:marRight w:val="0"/>
              <w:marTop w:val="0"/>
              <w:marBottom w:val="0"/>
              <w:divBdr>
                <w:top w:val="none" w:sz="0" w:space="0" w:color="auto"/>
                <w:left w:val="none" w:sz="0" w:space="0" w:color="auto"/>
                <w:bottom w:val="none" w:sz="0" w:space="0" w:color="auto"/>
                <w:right w:val="none" w:sz="0" w:space="0" w:color="auto"/>
              </w:divBdr>
            </w:div>
            <w:div w:id="286082885">
              <w:marLeft w:val="0"/>
              <w:marRight w:val="0"/>
              <w:marTop w:val="0"/>
              <w:marBottom w:val="0"/>
              <w:divBdr>
                <w:top w:val="none" w:sz="0" w:space="0" w:color="auto"/>
                <w:left w:val="none" w:sz="0" w:space="0" w:color="auto"/>
                <w:bottom w:val="none" w:sz="0" w:space="0" w:color="auto"/>
                <w:right w:val="none" w:sz="0" w:space="0" w:color="auto"/>
              </w:divBdr>
            </w:div>
          </w:divsChild>
        </w:div>
        <w:div w:id="1129739645">
          <w:marLeft w:val="0"/>
          <w:marRight w:val="0"/>
          <w:marTop w:val="150"/>
          <w:marBottom w:val="0"/>
          <w:divBdr>
            <w:top w:val="none" w:sz="0" w:space="0" w:color="auto"/>
            <w:left w:val="none" w:sz="0" w:space="0" w:color="auto"/>
            <w:bottom w:val="none" w:sz="0" w:space="0" w:color="auto"/>
            <w:right w:val="none" w:sz="0" w:space="0" w:color="auto"/>
          </w:divBdr>
        </w:div>
        <w:div w:id="1548878230">
          <w:marLeft w:val="0"/>
          <w:marRight w:val="0"/>
          <w:marTop w:val="0"/>
          <w:marBottom w:val="150"/>
          <w:divBdr>
            <w:top w:val="none" w:sz="0" w:space="0" w:color="auto"/>
            <w:left w:val="none" w:sz="0" w:space="0" w:color="auto"/>
            <w:bottom w:val="none" w:sz="0" w:space="0" w:color="auto"/>
            <w:right w:val="none" w:sz="0" w:space="0" w:color="auto"/>
          </w:divBdr>
          <w:divsChild>
            <w:div w:id="1889565922">
              <w:marLeft w:val="0"/>
              <w:marRight w:val="0"/>
              <w:marTop w:val="0"/>
              <w:marBottom w:val="0"/>
              <w:divBdr>
                <w:top w:val="none" w:sz="0" w:space="0" w:color="auto"/>
                <w:left w:val="none" w:sz="0" w:space="0" w:color="auto"/>
                <w:bottom w:val="none" w:sz="0" w:space="0" w:color="auto"/>
                <w:right w:val="none" w:sz="0" w:space="0" w:color="auto"/>
              </w:divBdr>
            </w:div>
            <w:div w:id="83262919">
              <w:marLeft w:val="0"/>
              <w:marRight w:val="0"/>
              <w:marTop w:val="0"/>
              <w:marBottom w:val="0"/>
              <w:divBdr>
                <w:top w:val="none" w:sz="0" w:space="0" w:color="auto"/>
                <w:left w:val="none" w:sz="0" w:space="0" w:color="auto"/>
                <w:bottom w:val="none" w:sz="0" w:space="0" w:color="auto"/>
                <w:right w:val="none" w:sz="0" w:space="0" w:color="auto"/>
              </w:divBdr>
            </w:div>
          </w:divsChild>
        </w:div>
        <w:div w:id="1613980267">
          <w:marLeft w:val="0"/>
          <w:marRight w:val="0"/>
          <w:marTop w:val="150"/>
          <w:marBottom w:val="0"/>
          <w:divBdr>
            <w:top w:val="none" w:sz="0" w:space="0" w:color="auto"/>
            <w:left w:val="none" w:sz="0" w:space="0" w:color="auto"/>
            <w:bottom w:val="none" w:sz="0" w:space="0" w:color="auto"/>
            <w:right w:val="none" w:sz="0" w:space="0" w:color="auto"/>
          </w:divBdr>
        </w:div>
        <w:div w:id="738208599">
          <w:marLeft w:val="0"/>
          <w:marRight w:val="0"/>
          <w:marTop w:val="0"/>
          <w:marBottom w:val="150"/>
          <w:divBdr>
            <w:top w:val="none" w:sz="0" w:space="0" w:color="auto"/>
            <w:left w:val="none" w:sz="0" w:space="0" w:color="auto"/>
            <w:bottom w:val="none" w:sz="0" w:space="0" w:color="auto"/>
            <w:right w:val="none" w:sz="0" w:space="0" w:color="auto"/>
          </w:divBdr>
          <w:divsChild>
            <w:div w:id="1363628900">
              <w:marLeft w:val="0"/>
              <w:marRight w:val="0"/>
              <w:marTop w:val="0"/>
              <w:marBottom w:val="0"/>
              <w:divBdr>
                <w:top w:val="none" w:sz="0" w:space="0" w:color="auto"/>
                <w:left w:val="none" w:sz="0" w:space="0" w:color="auto"/>
                <w:bottom w:val="none" w:sz="0" w:space="0" w:color="auto"/>
                <w:right w:val="none" w:sz="0" w:space="0" w:color="auto"/>
              </w:divBdr>
            </w:div>
            <w:div w:id="902910045">
              <w:marLeft w:val="0"/>
              <w:marRight w:val="0"/>
              <w:marTop w:val="0"/>
              <w:marBottom w:val="0"/>
              <w:divBdr>
                <w:top w:val="none" w:sz="0" w:space="0" w:color="auto"/>
                <w:left w:val="none" w:sz="0" w:space="0" w:color="auto"/>
                <w:bottom w:val="none" w:sz="0" w:space="0" w:color="auto"/>
                <w:right w:val="none" w:sz="0" w:space="0" w:color="auto"/>
              </w:divBdr>
            </w:div>
          </w:divsChild>
        </w:div>
        <w:div w:id="766079963">
          <w:marLeft w:val="0"/>
          <w:marRight w:val="0"/>
          <w:marTop w:val="150"/>
          <w:marBottom w:val="0"/>
          <w:divBdr>
            <w:top w:val="none" w:sz="0" w:space="0" w:color="auto"/>
            <w:left w:val="none" w:sz="0" w:space="0" w:color="auto"/>
            <w:bottom w:val="none" w:sz="0" w:space="0" w:color="auto"/>
            <w:right w:val="none" w:sz="0" w:space="0" w:color="auto"/>
          </w:divBdr>
        </w:div>
        <w:div w:id="612245844">
          <w:marLeft w:val="0"/>
          <w:marRight w:val="0"/>
          <w:marTop w:val="0"/>
          <w:marBottom w:val="150"/>
          <w:divBdr>
            <w:top w:val="none" w:sz="0" w:space="0" w:color="auto"/>
            <w:left w:val="none" w:sz="0" w:space="0" w:color="auto"/>
            <w:bottom w:val="none" w:sz="0" w:space="0" w:color="auto"/>
            <w:right w:val="none" w:sz="0" w:space="0" w:color="auto"/>
          </w:divBdr>
          <w:divsChild>
            <w:div w:id="990981061">
              <w:marLeft w:val="0"/>
              <w:marRight w:val="0"/>
              <w:marTop w:val="0"/>
              <w:marBottom w:val="0"/>
              <w:divBdr>
                <w:top w:val="none" w:sz="0" w:space="0" w:color="auto"/>
                <w:left w:val="none" w:sz="0" w:space="0" w:color="auto"/>
                <w:bottom w:val="none" w:sz="0" w:space="0" w:color="auto"/>
                <w:right w:val="none" w:sz="0" w:space="0" w:color="auto"/>
              </w:divBdr>
            </w:div>
            <w:div w:id="1047291258">
              <w:marLeft w:val="0"/>
              <w:marRight w:val="0"/>
              <w:marTop w:val="0"/>
              <w:marBottom w:val="0"/>
              <w:divBdr>
                <w:top w:val="none" w:sz="0" w:space="0" w:color="auto"/>
                <w:left w:val="none" w:sz="0" w:space="0" w:color="auto"/>
                <w:bottom w:val="none" w:sz="0" w:space="0" w:color="auto"/>
                <w:right w:val="none" w:sz="0" w:space="0" w:color="auto"/>
              </w:divBdr>
            </w:div>
            <w:div w:id="463423454">
              <w:marLeft w:val="0"/>
              <w:marRight w:val="0"/>
              <w:marTop w:val="0"/>
              <w:marBottom w:val="0"/>
              <w:divBdr>
                <w:top w:val="none" w:sz="0" w:space="0" w:color="auto"/>
                <w:left w:val="none" w:sz="0" w:space="0" w:color="auto"/>
                <w:bottom w:val="none" w:sz="0" w:space="0" w:color="auto"/>
                <w:right w:val="none" w:sz="0" w:space="0" w:color="auto"/>
              </w:divBdr>
            </w:div>
          </w:divsChild>
        </w:div>
        <w:div w:id="1231501222">
          <w:marLeft w:val="0"/>
          <w:marRight w:val="0"/>
          <w:marTop w:val="0"/>
          <w:marBottom w:val="150"/>
          <w:divBdr>
            <w:top w:val="none" w:sz="0" w:space="0" w:color="auto"/>
            <w:left w:val="none" w:sz="0" w:space="0" w:color="auto"/>
            <w:bottom w:val="none" w:sz="0" w:space="0" w:color="auto"/>
            <w:right w:val="none" w:sz="0" w:space="0" w:color="auto"/>
          </w:divBdr>
          <w:divsChild>
            <w:div w:id="364210992">
              <w:marLeft w:val="0"/>
              <w:marRight w:val="0"/>
              <w:marTop w:val="0"/>
              <w:marBottom w:val="0"/>
              <w:divBdr>
                <w:top w:val="none" w:sz="0" w:space="0" w:color="auto"/>
                <w:left w:val="none" w:sz="0" w:space="0" w:color="auto"/>
                <w:bottom w:val="none" w:sz="0" w:space="0" w:color="auto"/>
                <w:right w:val="none" w:sz="0" w:space="0" w:color="auto"/>
              </w:divBdr>
            </w:div>
          </w:divsChild>
        </w:div>
        <w:div w:id="1669018994">
          <w:marLeft w:val="0"/>
          <w:marRight w:val="0"/>
          <w:marTop w:val="150"/>
          <w:marBottom w:val="0"/>
          <w:divBdr>
            <w:top w:val="none" w:sz="0" w:space="0" w:color="auto"/>
            <w:left w:val="none" w:sz="0" w:space="0" w:color="auto"/>
            <w:bottom w:val="none" w:sz="0" w:space="0" w:color="auto"/>
            <w:right w:val="none" w:sz="0" w:space="0" w:color="auto"/>
          </w:divBdr>
        </w:div>
        <w:div w:id="2054040113">
          <w:marLeft w:val="0"/>
          <w:marRight w:val="0"/>
          <w:marTop w:val="0"/>
          <w:marBottom w:val="150"/>
          <w:divBdr>
            <w:top w:val="none" w:sz="0" w:space="0" w:color="auto"/>
            <w:left w:val="none" w:sz="0" w:space="0" w:color="auto"/>
            <w:bottom w:val="none" w:sz="0" w:space="0" w:color="auto"/>
            <w:right w:val="none" w:sz="0" w:space="0" w:color="auto"/>
          </w:divBdr>
          <w:divsChild>
            <w:div w:id="2145347516">
              <w:marLeft w:val="0"/>
              <w:marRight w:val="0"/>
              <w:marTop w:val="0"/>
              <w:marBottom w:val="0"/>
              <w:divBdr>
                <w:top w:val="none" w:sz="0" w:space="0" w:color="auto"/>
                <w:left w:val="none" w:sz="0" w:space="0" w:color="auto"/>
                <w:bottom w:val="none" w:sz="0" w:space="0" w:color="auto"/>
                <w:right w:val="none" w:sz="0" w:space="0" w:color="auto"/>
              </w:divBdr>
            </w:div>
            <w:div w:id="971717956">
              <w:marLeft w:val="0"/>
              <w:marRight w:val="0"/>
              <w:marTop w:val="0"/>
              <w:marBottom w:val="0"/>
              <w:divBdr>
                <w:top w:val="none" w:sz="0" w:space="0" w:color="auto"/>
                <w:left w:val="none" w:sz="0" w:space="0" w:color="auto"/>
                <w:bottom w:val="none" w:sz="0" w:space="0" w:color="auto"/>
                <w:right w:val="none" w:sz="0" w:space="0" w:color="auto"/>
              </w:divBdr>
            </w:div>
            <w:div w:id="1773085812">
              <w:marLeft w:val="0"/>
              <w:marRight w:val="0"/>
              <w:marTop w:val="0"/>
              <w:marBottom w:val="0"/>
              <w:divBdr>
                <w:top w:val="none" w:sz="0" w:space="0" w:color="auto"/>
                <w:left w:val="none" w:sz="0" w:space="0" w:color="auto"/>
                <w:bottom w:val="none" w:sz="0" w:space="0" w:color="auto"/>
                <w:right w:val="none" w:sz="0" w:space="0" w:color="auto"/>
              </w:divBdr>
            </w:div>
          </w:divsChild>
        </w:div>
        <w:div w:id="1790540212">
          <w:marLeft w:val="0"/>
          <w:marRight w:val="0"/>
          <w:marTop w:val="0"/>
          <w:marBottom w:val="150"/>
          <w:divBdr>
            <w:top w:val="none" w:sz="0" w:space="0" w:color="auto"/>
            <w:left w:val="none" w:sz="0" w:space="0" w:color="auto"/>
            <w:bottom w:val="none" w:sz="0" w:space="0" w:color="auto"/>
            <w:right w:val="none" w:sz="0" w:space="0" w:color="auto"/>
          </w:divBdr>
          <w:divsChild>
            <w:div w:id="922108902">
              <w:marLeft w:val="0"/>
              <w:marRight w:val="0"/>
              <w:marTop w:val="0"/>
              <w:marBottom w:val="0"/>
              <w:divBdr>
                <w:top w:val="none" w:sz="0" w:space="0" w:color="auto"/>
                <w:left w:val="none" w:sz="0" w:space="0" w:color="auto"/>
                <w:bottom w:val="none" w:sz="0" w:space="0" w:color="auto"/>
                <w:right w:val="none" w:sz="0" w:space="0" w:color="auto"/>
              </w:divBdr>
            </w:div>
          </w:divsChild>
        </w:div>
        <w:div w:id="566035986">
          <w:marLeft w:val="0"/>
          <w:marRight w:val="0"/>
          <w:marTop w:val="150"/>
          <w:marBottom w:val="0"/>
          <w:divBdr>
            <w:top w:val="none" w:sz="0" w:space="0" w:color="auto"/>
            <w:left w:val="none" w:sz="0" w:space="0" w:color="auto"/>
            <w:bottom w:val="none" w:sz="0" w:space="0" w:color="auto"/>
            <w:right w:val="none" w:sz="0" w:space="0" w:color="auto"/>
          </w:divBdr>
        </w:div>
        <w:div w:id="450394330">
          <w:marLeft w:val="0"/>
          <w:marRight w:val="0"/>
          <w:marTop w:val="0"/>
          <w:marBottom w:val="150"/>
          <w:divBdr>
            <w:top w:val="none" w:sz="0" w:space="0" w:color="auto"/>
            <w:left w:val="none" w:sz="0" w:space="0" w:color="auto"/>
            <w:bottom w:val="none" w:sz="0" w:space="0" w:color="auto"/>
            <w:right w:val="none" w:sz="0" w:space="0" w:color="auto"/>
          </w:divBdr>
          <w:divsChild>
            <w:div w:id="1874809217">
              <w:marLeft w:val="0"/>
              <w:marRight w:val="0"/>
              <w:marTop w:val="0"/>
              <w:marBottom w:val="0"/>
              <w:divBdr>
                <w:top w:val="none" w:sz="0" w:space="0" w:color="auto"/>
                <w:left w:val="none" w:sz="0" w:space="0" w:color="auto"/>
                <w:bottom w:val="none" w:sz="0" w:space="0" w:color="auto"/>
                <w:right w:val="none" w:sz="0" w:space="0" w:color="auto"/>
              </w:divBdr>
            </w:div>
            <w:div w:id="1490100620">
              <w:marLeft w:val="0"/>
              <w:marRight w:val="0"/>
              <w:marTop w:val="0"/>
              <w:marBottom w:val="0"/>
              <w:divBdr>
                <w:top w:val="none" w:sz="0" w:space="0" w:color="auto"/>
                <w:left w:val="none" w:sz="0" w:space="0" w:color="auto"/>
                <w:bottom w:val="none" w:sz="0" w:space="0" w:color="auto"/>
                <w:right w:val="none" w:sz="0" w:space="0" w:color="auto"/>
              </w:divBdr>
            </w:div>
          </w:divsChild>
        </w:div>
        <w:div w:id="1591810772">
          <w:marLeft w:val="0"/>
          <w:marRight w:val="0"/>
          <w:marTop w:val="150"/>
          <w:marBottom w:val="0"/>
          <w:divBdr>
            <w:top w:val="none" w:sz="0" w:space="0" w:color="auto"/>
            <w:left w:val="none" w:sz="0" w:space="0" w:color="auto"/>
            <w:bottom w:val="none" w:sz="0" w:space="0" w:color="auto"/>
            <w:right w:val="none" w:sz="0" w:space="0" w:color="auto"/>
          </w:divBdr>
        </w:div>
        <w:div w:id="1929731768">
          <w:marLeft w:val="0"/>
          <w:marRight w:val="0"/>
          <w:marTop w:val="0"/>
          <w:marBottom w:val="150"/>
          <w:divBdr>
            <w:top w:val="none" w:sz="0" w:space="0" w:color="auto"/>
            <w:left w:val="none" w:sz="0" w:space="0" w:color="auto"/>
            <w:bottom w:val="none" w:sz="0" w:space="0" w:color="auto"/>
            <w:right w:val="none" w:sz="0" w:space="0" w:color="auto"/>
          </w:divBdr>
          <w:divsChild>
            <w:div w:id="1196894732">
              <w:marLeft w:val="0"/>
              <w:marRight w:val="0"/>
              <w:marTop w:val="0"/>
              <w:marBottom w:val="0"/>
              <w:divBdr>
                <w:top w:val="none" w:sz="0" w:space="0" w:color="auto"/>
                <w:left w:val="none" w:sz="0" w:space="0" w:color="auto"/>
                <w:bottom w:val="none" w:sz="0" w:space="0" w:color="auto"/>
                <w:right w:val="none" w:sz="0" w:space="0" w:color="auto"/>
              </w:divBdr>
            </w:div>
            <w:div w:id="658657690">
              <w:marLeft w:val="0"/>
              <w:marRight w:val="0"/>
              <w:marTop w:val="0"/>
              <w:marBottom w:val="0"/>
              <w:divBdr>
                <w:top w:val="none" w:sz="0" w:space="0" w:color="auto"/>
                <w:left w:val="none" w:sz="0" w:space="0" w:color="auto"/>
                <w:bottom w:val="none" w:sz="0" w:space="0" w:color="auto"/>
                <w:right w:val="none" w:sz="0" w:space="0" w:color="auto"/>
              </w:divBdr>
            </w:div>
            <w:div w:id="457338407">
              <w:marLeft w:val="0"/>
              <w:marRight w:val="0"/>
              <w:marTop w:val="0"/>
              <w:marBottom w:val="0"/>
              <w:divBdr>
                <w:top w:val="none" w:sz="0" w:space="0" w:color="auto"/>
                <w:left w:val="none" w:sz="0" w:space="0" w:color="auto"/>
                <w:bottom w:val="none" w:sz="0" w:space="0" w:color="auto"/>
                <w:right w:val="none" w:sz="0" w:space="0" w:color="auto"/>
              </w:divBdr>
            </w:div>
          </w:divsChild>
        </w:div>
        <w:div w:id="1155996540">
          <w:marLeft w:val="0"/>
          <w:marRight w:val="0"/>
          <w:marTop w:val="0"/>
          <w:marBottom w:val="150"/>
          <w:divBdr>
            <w:top w:val="none" w:sz="0" w:space="0" w:color="auto"/>
            <w:left w:val="none" w:sz="0" w:space="0" w:color="auto"/>
            <w:bottom w:val="none" w:sz="0" w:space="0" w:color="auto"/>
            <w:right w:val="none" w:sz="0" w:space="0" w:color="auto"/>
          </w:divBdr>
          <w:divsChild>
            <w:div w:id="1393583376">
              <w:marLeft w:val="0"/>
              <w:marRight w:val="0"/>
              <w:marTop w:val="0"/>
              <w:marBottom w:val="0"/>
              <w:divBdr>
                <w:top w:val="none" w:sz="0" w:space="0" w:color="auto"/>
                <w:left w:val="none" w:sz="0" w:space="0" w:color="auto"/>
                <w:bottom w:val="none" w:sz="0" w:space="0" w:color="auto"/>
                <w:right w:val="none" w:sz="0" w:space="0" w:color="auto"/>
              </w:divBdr>
            </w:div>
          </w:divsChild>
        </w:div>
        <w:div w:id="1983610838">
          <w:marLeft w:val="0"/>
          <w:marRight w:val="0"/>
          <w:marTop w:val="150"/>
          <w:marBottom w:val="0"/>
          <w:divBdr>
            <w:top w:val="none" w:sz="0" w:space="0" w:color="auto"/>
            <w:left w:val="none" w:sz="0" w:space="0" w:color="auto"/>
            <w:bottom w:val="none" w:sz="0" w:space="0" w:color="auto"/>
            <w:right w:val="none" w:sz="0" w:space="0" w:color="auto"/>
          </w:divBdr>
        </w:div>
        <w:div w:id="1949241907">
          <w:marLeft w:val="0"/>
          <w:marRight w:val="0"/>
          <w:marTop w:val="0"/>
          <w:marBottom w:val="150"/>
          <w:divBdr>
            <w:top w:val="none" w:sz="0" w:space="0" w:color="auto"/>
            <w:left w:val="none" w:sz="0" w:space="0" w:color="auto"/>
            <w:bottom w:val="none" w:sz="0" w:space="0" w:color="auto"/>
            <w:right w:val="none" w:sz="0" w:space="0" w:color="auto"/>
          </w:divBdr>
          <w:divsChild>
            <w:div w:id="1976910187">
              <w:marLeft w:val="0"/>
              <w:marRight w:val="0"/>
              <w:marTop w:val="0"/>
              <w:marBottom w:val="0"/>
              <w:divBdr>
                <w:top w:val="none" w:sz="0" w:space="0" w:color="auto"/>
                <w:left w:val="none" w:sz="0" w:space="0" w:color="auto"/>
                <w:bottom w:val="none" w:sz="0" w:space="0" w:color="auto"/>
                <w:right w:val="none" w:sz="0" w:space="0" w:color="auto"/>
              </w:divBdr>
            </w:div>
            <w:div w:id="1257638602">
              <w:marLeft w:val="0"/>
              <w:marRight w:val="0"/>
              <w:marTop w:val="0"/>
              <w:marBottom w:val="0"/>
              <w:divBdr>
                <w:top w:val="none" w:sz="0" w:space="0" w:color="auto"/>
                <w:left w:val="none" w:sz="0" w:space="0" w:color="auto"/>
                <w:bottom w:val="none" w:sz="0" w:space="0" w:color="auto"/>
                <w:right w:val="none" w:sz="0" w:space="0" w:color="auto"/>
              </w:divBdr>
            </w:div>
          </w:divsChild>
        </w:div>
        <w:div w:id="945507506">
          <w:marLeft w:val="0"/>
          <w:marRight w:val="0"/>
          <w:marTop w:val="150"/>
          <w:marBottom w:val="0"/>
          <w:divBdr>
            <w:top w:val="none" w:sz="0" w:space="0" w:color="auto"/>
            <w:left w:val="none" w:sz="0" w:space="0" w:color="auto"/>
            <w:bottom w:val="none" w:sz="0" w:space="0" w:color="auto"/>
            <w:right w:val="none" w:sz="0" w:space="0" w:color="auto"/>
          </w:divBdr>
        </w:div>
        <w:div w:id="1374622564">
          <w:marLeft w:val="0"/>
          <w:marRight w:val="0"/>
          <w:marTop w:val="0"/>
          <w:marBottom w:val="150"/>
          <w:divBdr>
            <w:top w:val="none" w:sz="0" w:space="0" w:color="auto"/>
            <w:left w:val="none" w:sz="0" w:space="0" w:color="auto"/>
            <w:bottom w:val="none" w:sz="0" w:space="0" w:color="auto"/>
            <w:right w:val="none" w:sz="0" w:space="0" w:color="auto"/>
          </w:divBdr>
          <w:divsChild>
            <w:div w:id="2039892882">
              <w:marLeft w:val="0"/>
              <w:marRight w:val="0"/>
              <w:marTop w:val="0"/>
              <w:marBottom w:val="0"/>
              <w:divBdr>
                <w:top w:val="none" w:sz="0" w:space="0" w:color="auto"/>
                <w:left w:val="none" w:sz="0" w:space="0" w:color="auto"/>
                <w:bottom w:val="none" w:sz="0" w:space="0" w:color="auto"/>
                <w:right w:val="none" w:sz="0" w:space="0" w:color="auto"/>
              </w:divBdr>
            </w:div>
            <w:div w:id="1048914385">
              <w:marLeft w:val="0"/>
              <w:marRight w:val="0"/>
              <w:marTop w:val="0"/>
              <w:marBottom w:val="0"/>
              <w:divBdr>
                <w:top w:val="none" w:sz="0" w:space="0" w:color="auto"/>
                <w:left w:val="none" w:sz="0" w:space="0" w:color="auto"/>
                <w:bottom w:val="none" w:sz="0" w:space="0" w:color="auto"/>
                <w:right w:val="none" w:sz="0" w:space="0" w:color="auto"/>
              </w:divBdr>
            </w:div>
          </w:divsChild>
        </w:div>
        <w:div w:id="1937589869">
          <w:marLeft w:val="0"/>
          <w:marRight w:val="0"/>
          <w:marTop w:val="150"/>
          <w:marBottom w:val="0"/>
          <w:divBdr>
            <w:top w:val="none" w:sz="0" w:space="0" w:color="auto"/>
            <w:left w:val="none" w:sz="0" w:space="0" w:color="auto"/>
            <w:bottom w:val="none" w:sz="0" w:space="0" w:color="auto"/>
            <w:right w:val="none" w:sz="0" w:space="0" w:color="auto"/>
          </w:divBdr>
        </w:div>
        <w:div w:id="1080635971">
          <w:marLeft w:val="0"/>
          <w:marRight w:val="0"/>
          <w:marTop w:val="0"/>
          <w:marBottom w:val="150"/>
          <w:divBdr>
            <w:top w:val="none" w:sz="0" w:space="0" w:color="auto"/>
            <w:left w:val="none" w:sz="0" w:space="0" w:color="auto"/>
            <w:bottom w:val="none" w:sz="0" w:space="0" w:color="auto"/>
            <w:right w:val="none" w:sz="0" w:space="0" w:color="auto"/>
          </w:divBdr>
          <w:divsChild>
            <w:div w:id="1809743169">
              <w:marLeft w:val="0"/>
              <w:marRight w:val="0"/>
              <w:marTop w:val="0"/>
              <w:marBottom w:val="0"/>
              <w:divBdr>
                <w:top w:val="none" w:sz="0" w:space="0" w:color="auto"/>
                <w:left w:val="none" w:sz="0" w:space="0" w:color="auto"/>
                <w:bottom w:val="none" w:sz="0" w:space="0" w:color="auto"/>
                <w:right w:val="none" w:sz="0" w:space="0" w:color="auto"/>
              </w:divBdr>
            </w:div>
            <w:div w:id="1121148362">
              <w:marLeft w:val="0"/>
              <w:marRight w:val="0"/>
              <w:marTop w:val="0"/>
              <w:marBottom w:val="0"/>
              <w:divBdr>
                <w:top w:val="none" w:sz="0" w:space="0" w:color="auto"/>
                <w:left w:val="none" w:sz="0" w:space="0" w:color="auto"/>
                <w:bottom w:val="none" w:sz="0" w:space="0" w:color="auto"/>
                <w:right w:val="none" w:sz="0" w:space="0" w:color="auto"/>
              </w:divBdr>
            </w:div>
          </w:divsChild>
        </w:div>
        <w:div w:id="1148941483">
          <w:marLeft w:val="0"/>
          <w:marRight w:val="0"/>
          <w:marTop w:val="150"/>
          <w:marBottom w:val="0"/>
          <w:divBdr>
            <w:top w:val="none" w:sz="0" w:space="0" w:color="auto"/>
            <w:left w:val="none" w:sz="0" w:space="0" w:color="auto"/>
            <w:bottom w:val="none" w:sz="0" w:space="0" w:color="auto"/>
            <w:right w:val="none" w:sz="0" w:space="0" w:color="auto"/>
          </w:divBdr>
        </w:div>
        <w:div w:id="444613833">
          <w:marLeft w:val="0"/>
          <w:marRight w:val="0"/>
          <w:marTop w:val="0"/>
          <w:marBottom w:val="150"/>
          <w:divBdr>
            <w:top w:val="none" w:sz="0" w:space="0" w:color="auto"/>
            <w:left w:val="none" w:sz="0" w:space="0" w:color="auto"/>
            <w:bottom w:val="none" w:sz="0" w:space="0" w:color="auto"/>
            <w:right w:val="none" w:sz="0" w:space="0" w:color="auto"/>
          </w:divBdr>
          <w:divsChild>
            <w:div w:id="1739086772">
              <w:marLeft w:val="0"/>
              <w:marRight w:val="0"/>
              <w:marTop w:val="0"/>
              <w:marBottom w:val="0"/>
              <w:divBdr>
                <w:top w:val="none" w:sz="0" w:space="0" w:color="auto"/>
                <w:left w:val="none" w:sz="0" w:space="0" w:color="auto"/>
                <w:bottom w:val="none" w:sz="0" w:space="0" w:color="auto"/>
                <w:right w:val="none" w:sz="0" w:space="0" w:color="auto"/>
              </w:divBdr>
            </w:div>
            <w:div w:id="626161786">
              <w:marLeft w:val="0"/>
              <w:marRight w:val="0"/>
              <w:marTop w:val="0"/>
              <w:marBottom w:val="0"/>
              <w:divBdr>
                <w:top w:val="none" w:sz="0" w:space="0" w:color="auto"/>
                <w:left w:val="none" w:sz="0" w:space="0" w:color="auto"/>
                <w:bottom w:val="none" w:sz="0" w:space="0" w:color="auto"/>
                <w:right w:val="none" w:sz="0" w:space="0" w:color="auto"/>
              </w:divBdr>
            </w:div>
            <w:div w:id="228535612">
              <w:marLeft w:val="0"/>
              <w:marRight w:val="0"/>
              <w:marTop w:val="0"/>
              <w:marBottom w:val="0"/>
              <w:divBdr>
                <w:top w:val="none" w:sz="0" w:space="0" w:color="auto"/>
                <w:left w:val="none" w:sz="0" w:space="0" w:color="auto"/>
                <w:bottom w:val="none" w:sz="0" w:space="0" w:color="auto"/>
                <w:right w:val="none" w:sz="0" w:space="0" w:color="auto"/>
              </w:divBdr>
            </w:div>
            <w:div w:id="1841657742">
              <w:marLeft w:val="0"/>
              <w:marRight w:val="0"/>
              <w:marTop w:val="0"/>
              <w:marBottom w:val="0"/>
              <w:divBdr>
                <w:top w:val="none" w:sz="0" w:space="0" w:color="auto"/>
                <w:left w:val="none" w:sz="0" w:space="0" w:color="auto"/>
                <w:bottom w:val="none" w:sz="0" w:space="0" w:color="auto"/>
                <w:right w:val="none" w:sz="0" w:space="0" w:color="auto"/>
              </w:divBdr>
            </w:div>
            <w:div w:id="1070154066">
              <w:marLeft w:val="0"/>
              <w:marRight w:val="0"/>
              <w:marTop w:val="0"/>
              <w:marBottom w:val="0"/>
              <w:divBdr>
                <w:top w:val="none" w:sz="0" w:space="0" w:color="auto"/>
                <w:left w:val="none" w:sz="0" w:space="0" w:color="auto"/>
                <w:bottom w:val="none" w:sz="0" w:space="0" w:color="auto"/>
                <w:right w:val="none" w:sz="0" w:space="0" w:color="auto"/>
              </w:divBdr>
            </w:div>
            <w:div w:id="83112536">
              <w:marLeft w:val="0"/>
              <w:marRight w:val="0"/>
              <w:marTop w:val="0"/>
              <w:marBottom w:val="0"/>
              <w:divBdr>
                <w:top w:val="none" w:sz="0" w:space="0" w:color="auto"/>
                <w:left w:val="none" w:sz="0" w:space="0" w:color="auto"/>
                <w:bottom w:val="none" w:sz="0" w:space="0" w:color="auto"/>
                <w:right w:val="none" w:sz="0" w:space="0" w:color="auto"/>
              </w:divBdr>
            </w:div>
            <w:div w:id="1982801896">
              <w:marLeft w:val="0"/>
              <w:marRight w:val="0"/>
              <w:marTop w:val="0"/>
              <w:marBottom w:val="0"/>
              <w:divBdr>
                <w:top w:val="none" w:sz="0" w:space="0" w:color="auto"/>
                <w:left w:val="none" w:sz="0" w:space="0" w:color="auto"/>
                <w:bottom w:val="none" w:sz="0" w:space="0" w:color="auto"/>
                <w:right w:val="none" w:sz="0" w:space="0" w:color="auto"/>
              </w:divBdr>
            </w:div>
            <w:div w:id="354428121">
              <w:marLeft w:val="0"/>
              <w:marRight w:val="0"/>
              <w:marTop w:val="0"/>
              <w:marBottom w:val="0"/>
              <w:divBdr>
                <w:top w:val="none" w:sz="0" w:space="0" w:color="auto"/>
                <w:left w:val="none" w:sz="0" w:space="0" w:color="auto"/>
                <w:bottom w:val="none" w:sz="0" w:space="0" w:color="auto"/>
                <w:right w:val="none" w:sz="0" w:space="0" w:color="auto"/>
              </w:divBdr>
            </w:div>
            <w:div w:id="629357834">
              <w:marLeft w:val="0"/>
              <w:marRight w:val="0"/>
              <w:marTop w:val="0"/>
              <w:marBottom w:val="0"/>
              <w:divBdr>
                <w:top w:val="none" w:sz="0" w:space="0" w:color="auto"/>
                <w:left w:val="none" w:sz="0" w:space="0" w:color="auto"/>
                <w:bottom w:val="none" w:sz="0" w:space="0" w:color="auto"/>
                <w:right w:val="none" w:sz="0" w:space="0" w:color="auto"/>
              </w:divBdr>
            </w:div>
            <w:div w:id="1043402830">
              <w:marLeft w:val="0"/>
              <w:marRight w:val="0"/>
              <w:marTop w:val="0"/>
              <w:marBottom w:val="0"/>
              <w:divBdr>
                <w:top w:val="none" w:sz="0" w:space="0" w:color="auto"/>
                <w:left w:val="none" w:sz="0" w:space="0" w:color="auto"/>
                <w:bottom w:val="none" w:sz="0" w:space="0" w:color="auto"/>
                <w:right w:val="none" w:sz="0" w:space="0" w:color="auto"/>
              </w:divBdr>
            </w:div>
            <w:div w:id="496194133">
              <w:marLeft w:val="0"/>
              <w:marRight w:val="0"/>
              <w:marTop w:val="0"/>
              <w:marBottom w:val="0"/>
              <w:divBdr>
                <w:top w:val="none" w:sz="0" w:space="0" w:color="auto"/>
                <w:left w:val="none" w:sz="0" w:space="0" w:color="auto"/>
                <w:bottom w:val="none" w:sz="0" w:space="0" w:color="auto"/>
                <w:right w:val="none" w:sz="0" w:space="0" w:color="auto"/>
              </w:divBdr>
            </w:div>
          </w:divsChild>
        </w:div>
        <w:div w:id="16782229">
          <w:marLeft w:val="0"/>
          <w:marRight w:val="0"/>
          <w:marTop w:val="0"/>
          <w:marBottom w:val="150"/>
          <w:divBdr>
            <w:top w:val="none" w:sz="0" w:space="0" w:color="auto"/>
            <w:left w:val="none" w:sz="0" w:space="0" w:color="auto"/>
            <w:bottom w:val="none" w:sz="0" w:space="0" w:color="auto"/>
            <w:right w:val="none" w:sz="0" w:space="0" w:color="auto"/>
          </w:divBdr>
          <w:divsChild>
            <w:div w:id="2033533904">
              <w:marLeft w:val="0"/>
              <w:marRight w:val="0"/>
              <w:marTop w:val="0"/>
              <w:marBottom w:val="0"/>
              <w:divBdr>
                <w:top w:val="none" w:sz="0" w:space="0" w:color="auto"/>
                <w:left w:val="none" w:sz="0" w:space="0" w:color="auto"/>
                <w:bottom w:val="none" w:sz="0" w:space="0" w:color="auto"/>
                <w:right w:val="none" w:sz="0" w:space="0" w:color="auto"/>
              </w:divBdr>
            </w:div>
            <w:div w:id="373237661">
              <w:marLeft w:val="0"/>
              <w:marRight w:val="0"/>
              <w:marTop w:val="0"/>
              <w:marBottom w:val="0"/>
              <w:divBdr>
                <w:top w:val="none" w:sz="0" w:space="0" w:color="auto"/>
                <w:left w:val="none" w:sz="0" w:space="0" w:color="auto"/>
                <w:bottom w:val="none" w:sz="0" w:space="0" w:color="auto"/>
                <w:right w:val="none" w:sz="0" w:space="0" w:color="auto"/>
              </w:divBdr>
            </w:div>
            <w:div w:id="1296375460">
              <w:marLeft w:val="0"/>
              <w:marRight w:val="0"/>
              <w:marTop w:val="0"/>
              <w:marBottom w:val="0"/>
              <w:divBdr>
                <w:top w:val="none" w:sz="0" w:space="0" w:color="auto"/>
                <w:left w:val="none" w:sz="0" w:space="0" w:color="auto"/>
                <w:bottom w:val="none" w:sz="0" w:space="0" w:color="auto"/>
                <w:right w:val="none" w:sz="0" w:space="0" w:color="auto"/>
              </w:divBdr>
            </w:div>
            <w:div w:id="2122186858">
              <w:marLeft w:val="0"/>
              <w:marRight w:val="0"/>
              <w:marTop w:val="0"/>
              <w:marBottom w:val="0"/>
              <w:divBdr>
                <w:top w:val="none" w:sz="0" w:space="0" w:color="auto"/>
                <w:left w:val="none" w:sz="0" w:space="0" w:color="auto"/>
                <w:bottom w:val="none" w:sz="0" w:space="0" w:color="auto"/>
                <w:right w:val="none" w:sz="0" w:space="0" w:color="auto"/>
              </w:divBdr>
            </w:div>
            <w:div w:id="1499882288">
              <w:marLeft w:val="0"/>
              <w:marRight w:val="0"/>
              <w:marTop w:val="0"/>
              <w:marBottom w:val="0"/>
              <w:divBdr>
                <w:top w:val="none" w:sz="0" w:space="0" w:color="auto"/>
                <w:left w:val="none" w:sz="0" w:space="0" w:color="auto"/>
                <w:bottom w:val="none" w:sz="0" w:space="0" w:color="auto"/>
                <w:right w:val="none" w:sz="0" w:space="0" w:color="auto"/>
              </w:divBdr>
            </w:div>
            <w:div w:id="1620142351">
              <w:marLeft w:val="0"/>
              <w:marRight w:val="0"/>
              <w:marTop w:val="0"/>
              <w:marBottom w:val="0"/>
              <w:divBdr>
                <w:top w:val="none" w:sz="0" w:space="0" w:color="auto"/>
                <w:left w:val="none" w:sz="0" w:space="0" w:color="auto"/>
                <w:bottom w:val="none" w:sz="0" w:space="0" w:color="auto"/>
                <w:right w:val="none" w:sz="0" w:space="0" w:color="auto"/>
              </w:divBdr>
            </w:div>
            <w:div w:id="148792557">
              <w:marLeft w:val="0"/>
              <w:marRight w:val="0"/>
              <w:marTop w:val="0"/>
              <w:marBottom w:val="0"/>
              <w:divBdr>
                <w:top w:val="none" w:sz="0" w:space="0" w:color="auto"/>
                <w:left w:val="none" w:sz="0" w:space="0" w:color="auto"/>
                <w:bottom w:val="none" w:sz="0" w:space="0" w:color="auto"/>
                <w:right w:val="none" w:sz="0" w:space="0" w:color="auto"/>
              </w:divBdr>
            </w:div>
          </w:divsChild>
        </w:div>
        <w:div w:id="283778556">
          <w:marLeft w:val="0"/>
          <w:marRight w:val="0"/>
          <w:marTop w:val="0"/>
          <w:marBottom w:val="150"/>
          <w:divBdr>
            <w:top w:val="none" w:sz="0" w:space="0" w:color="auto"/>
            <w:left w:val="none" w:sz="0" w:space="0" w:color="auto"/>
            <w:bottom w:val="none" w:sz="0" w:space="0" w:color="auto"/>
            <w:right w:val="none" w:sz="0" w:space="0" w:color="auto"/>
          </w:divBdr>
          <w:divsChild>
            <w:div w:id="1281641191">
              <w:marLeft w:val="0"/>
              <w:marRight w:val="0"/>
              <w:marTop w:val="0"/>
              <w:marBottom w:val="0"/>
              <w:divBdr>
                <w:top w:val="none" w:sz="0" w:space="0" w:color="auto"/>
                <w:left w:val="none" w:sz="0" w:space="0" w:color="auto"/>
                <w:bottom w:val="none" w:sz="0" w:space="0" w:color="auto"/>
                <w:right w:val="none" w:sz="0" w:space="0" w:color="auto"/>
              </w:divBdr>
            </w:div>
            <w:div w:id="737947912">
              <w:marLeft w:val="0"/>
              <w:marRight w:val="0"/>
              <w:marTop w:val="0"/>
              <w:marBottom w:val="0"/>
              <w:divBdr>
                <w:top w:val="none" w:sz="0" w:space="0" w:color="auto"/>
                <w:left w:val="none" w:sz="0" w:space="0" w:color="auto"/>
                <w:bottom w:val="none" w:sz="0" w:space="0" w:color="auto"/>
                <w:right w:val="none" w:sz="0" w:space="0" w:color="auto"/>
              </w:divBdr>
            </w:div>
          </w:divsChild>
        </w:div>
        <w:div w:id="1004361982">
          <w:marLeft w:val="0"/>
          <w:marRight w:val="0"/>
          <w:marTop w:val="0"/>
          <w:marBottom w:val="150"/>
          <w:divBdr>
            <w:top w:val="none" w:sz="0" w:space="0" w:color="auto"/>
            <w:left w:val="none" w:sz="0" w:space="0" w:color="auto"/>
            <w:bottom w:val="none" w:sz="0" w:space="0" w:color="auto"/>
            <w:right w:val="none" w:sz="0" w:space="0" w:color="auto"/>
          </w:divBdr>
          <w:divsChild>
            <w:div w:id="1252473154">
              <w:marLeft w:val="0"/>
              <w:marRight w:val="0"/>
              <w:marTop w:val="0"/>
              <w:marBottom w:val="0"/>
              <w:divBdr>
                <w:top w:val="none" w:sz="0" w:space="0" w:color="auto"/>
                <w:left w:val="none" w:sz="0" w:space="0" w:color="auto"/>
                <w:bottom w:val="none" w:sz="0" w:space="0" w:color="auto"/>
                <w:right w:val="none" w:sz="0" w:space="0" w:color="auto"/>
              </w:divBdr>
            </w:div>
          </w:divsChild>
        </w:div>
        <w:div w:id="722750751">
          <w:marLeft w:val="0"/>
          <w:marRight w:val="0"/>
          <w:marTop w:val="150"/>
          <w:marBottom w:val="0"/>
          <w:divBdr>
            <w:top w:val="none" w:sz="0" w:space="0" w:color="auto"/>
            <w:left w:val="none" w:sz="0" w:space="0" w:color="auto"/>
            <w:bottom w:val="none" w:sz="0" w:space="0" w:color="auto"/>
            <w:right w:val="none" w:sz="0" w:space="0" w:color="auto"/>
          </w:divBdr>
        </w:div>
        <w:div w:id="550849659">
          <w:marLeft w:val="0"/>
          <w:marRight w:val="0"/>
          <w:marTop w:val="0"/>
          <w:marBottom w:val="150"/>
          <w:divBdr>
            <w:top w:val="none" w:sz="0" w:space="0" w:color="auto"/>
            <w:left w:val="none" w:sz="0" w:space="0" w:color="auto"/>
            <w:bottom w:val="none" w:sz="0" w:space="0" w:color="auto"/>
            <w:right w:val="none" w:sz="0" w:space="0" w:color="auto"/>
          </w:divBdr>
          <w:divsChild>
            <w:div w:id="1280796032">
              <w:marLeft w:val="0"/>
              <w:marRight w:val="0"/>
              <w:marTop w:val="0"/>
              <w:marBottom w:val="0"/>
              <w:divBdr>
                <w:top w:val="none" w:sz="0" w:space="0" w:color="auto"/>
                <w:left w:val="none" w:sz="0" w:space="0" w:color="auto"/>
                <w:bottom w:val="none" w:sz="0" w:space="0" w:color="auto"/>
                <w:right w:val="none" w:sz="0" w:space="0" w:color="auto"/>
              </w:divBdr>
            </w:div>
            <w:div w:id="74012649">
              <w:marLeft w:val="0"/>
              <w:marRight w:val="0"/>
              <w:marTop w:val="0"/>
              <w:marBottom w:val="0"/>
              <w:divBdr>
                <w:top w:val="none" w:sz="0" w:space="0" w:color="auto"/>
                <w:left w:val="none" w:sz="0" w:space="0" w:color="auto"/>
                <w:bottom w:val="none" w:sz="0" w:space="0" w:color="auto"/>
                <w:right w:val="none" w:sz="0" w:space="0" w:color="auto"/>
              </w:divBdr>
            </w:div>
          </w:divsChild>
        </w:div>
        <w:div w:id="386030076">
          <w:marLeft w:val="0"/>
          <w:marRight w:val="0"/>
          <w:marTop w:val="150"/>
          <w:marBottom w:val="0"/>
          <w:divBdr>
            <w:top w:val="none" w:sz="0" w:space="0" w:color="auto"/>
            <w:left w:val="none" w:sz="0" w:space="0" w:color="auto"/>
            <w:bottom w:val="none" w:sz="0" w:space="0" w:color="auto"/>
            <w:right w:val="none" w:sz="0" w:space="0" w:color="auto"/>
          </w:divBdr>
        </w:div>
        <w:div w:id="537668386">
          <w:marLeft w:val="0"/>
          <w:marRight w:val="0"/>
          <w:marTop w:val="0"/>
          <w:marBottom w:val="150"/>
          <w:divBdr>
            <w:top w:val="none" w:sz="0" w:space="0" w:color="auto"/>
            <w:left w:val="none" w:sz="0" w:space="0" w:color="auto"/>
            <w:bottom w:val="none" w:sz="0" w:space="0" w:color="auto"/>
            <w:right w:val="none" w:sz="0" w:space="0" w:color="auto"/>
          </w:divBdr>
          <w:divsChild>
            <w:div w:id="1152715225">
              <w:marLeft w:val="0"/>
              <w:marRight w:val="0"/>
              <w:marTop w:val="0"/>
              <w:marBottom w:val="0"/>
              <w:divBdr>
                <w:top w:val="none" w:sz="0" w:space="0" w:color="auto"/>
                <w:left w:val="none" w:sz="0" w:space="0" w:color="auto"/>
                <w:bottom w:val="none" w:sz="0" w:space="0" w:color="auto"/>
                <w:right w:val="none" w:sz="0" w:space="0" w:color="auto"/>
              </w:divBdr>
            </w:div>
            <w:div w:id="1153059625">
              <w:marLeft w:val="0"/>
              <w:marRight w:val="0"/>
              <w:marTop w:val="0"/>
              <w:marBottom w:val="0"/>
              <w:divBdr>
                <w:top w:val="none" w:sz="0" w:space="0" w:color="auto"/>
                <w:left w:val="none" w:sz="0" w:space="0" w:color="auto"/>
                <w:bottom w:val="none" w:sz="0" w:space="0" w:color="auto"/>
                <w:right w:val="none" w:sz="0" w:space="0" w:color="auto"/>
              </w:divBdr>
            </w:div>
            <w:div w:id="44917114">
              <w:marLeft w:val="0"/>
              <w:marRight w:val="0"/>
              <w:marTop w:val="0"/>
              <w:marBottom w:val="0"/>
              <w:divBdr>
                <w:top w:val="none" w:sz="0" w:space="0" w:color="auto"/>
                <w:left w:val="none" w:sz="0" w:space="0" w:color="auto"/>
                <w:bottom w:val="none" w:sz="0" w:space="0" w:color="auto"/>
                <w:right w:val="none" w:sz="0" w:space="0" w:color="auto"/>
              </w:divBdr>
            </w:div>
          </w:divsChild>
        </w:div>
        <w:div w:id="925115379">
          <w:marLeft w:val="0"/>
          <w:marRight w:val="0"/>
          <w:marTop w:val="0"/>
          <w:marBottom w:val="150"/>
          <w:divBdr>
            <w:top w:val="none" w:sz="0" w:space="0" w:color="auto"/>
            <w:left w:val="none" w:sz="0" w:space="0" w:color="auto"/>
            <w:bottom w:val="none" w:sz="0" w:space="0" w:color="auto"/>
            <w:right w:val="none" w:sz="0" w:space="0" w:color="auto"/>
          </w:divBdr>
          <w:divsChild>
            <w:div w:id="1529223651">
              <w:marLeft w:val="0"/>
              <w:marRight w:val="0"/>
              <w:marTop w:val="0"/>
              <w:marBottom w:val="0"/>
              <w:divBdr>
                <w:top w:val="none" w:sz="0" w:space="0" w:color="auto"/>
                <w:left w:val="none" w:sz="0" w:space="0" w:color="auto"/>
                <w:bottom w:val="none" w:sz="0" w:space="0" w:color="auto"/>
                <w:right w:val="none" w:sz="0" w:space="0" w:color="auto"/>
              </w:divBdr>
            </w:div>
          </w:divsChild>
        </w:div>
        <w:div w:id="630793265">
          <w:marLeft w:val="0"/>
          <w:marRight w:val="0"/>
          <w:marTop w:val="150"/>
          <w:marBottom w:val="0"/>
          <w:divBdr>
            <w:top w:val="none" w:sz="0" w:space="0" w:color="auto"/>
            <w:left w:val="none" w:sz="0" w:space="0" w:color="auto"/>
            <w:bottom w:val="none" w:sz="0" w:space="0" w:color="auto"/>
            <w:right w:val="none" w:sz="0" w:space="0" w:color="auto"/>
          </w:divBdr>
        </w:div>
        <w:div w:id="497500933">
          <w:marLeft w:val="0"/>
          <w:marRight w:val="0"/>
          <w:marTop w:val="0"/>
          <w:marBottom w:val="150"/>
          <w:divBdr>
            <w:top w:val="none" w:sz="0" w:space="0" w:color="auto"/>
            <w:left w:val="none" w:sz="0" w:space="0" w:color="auto"/>
            <w:bottom w:val="none" w:sz="0" w:space="0" w:color="auto"/>
            <w:right w:val="none" w:sz="0" w:space="0" w:color="auto"/>
          </w:divBdr>
          <w:divsChild>
            <w:div w:id="1950163155">
              <w:marLeft w:val="0"/>
              <w:marRight w:val="0"/>
              <w:marTop w:val="0"/>
              <w:marBottom w:val="0"/>
              <w:divBdr>
                <w:top w:val="none" w:sz="0" w:space="0" w:color="auto"/>
                <w:left w:val="none" w:sz="0" w:space="0" w:color="auto"/>
                <w:bottom w:val="none" w:sz="0" w:space="0" w:color="auto"/>
                <w:right w:val="none" w:sz="0" w:space="0" w:color="auto"/>
              </w:divBdr>
            </w:div>
            <w:div w:id="1639073798">
              <w:marLeft w:val="0"/>
              <w:marRight w:val="0"/>
              <w:marTop w:val="0"/>
              <w:marBottom w:val="0"/>
              <w:divBdr>
                <w:top w:val="none" w:sz="0" w:space="0" w:color="auto"/>
                <w:left w:val="none" w:sz="0" w:space="0" w:color="auto"/>
                <w:bottom w:val="none" w:sz="0" w:space="0" w:color="auto"/>
                <w:right w:val="none" w:sz="0" w:space="0" w:color="auto"/>
              </w:divBdr>
            </w:div>
          </w:divsChild>
        </w:div>
        <w:div w:id="1703169809">
          <w:marLeft w:val="0"/>
          <w:marRight w:val="0"/>
          <w:marTop w:val="0"/>
          <w:marBottom w:val="150"/>
          <w:divBdr>
            <w:top w:val="none" w:sz="0" w:space="0" w:color="auto"/>
            <w:left w:val="none" w:sz="0" w:space="0" w:color="auto"/>
            <w:bottom w:val="none" w:sz="0" w:space="0" w:color="auto"/>
            <w:right w:val="none" w:sz="0" w:space="0" w:color="auto"/>
          </w:divBdr>
          <w:divsChild>
            <w:div w:id="591860159">
              <w:marLeft w:val="0"/>
              <w:marRight w:val="0"/>
              <w:marTop w:val="0"/>
              <w:marBottom w:val="0"/>
              <w:divBdr>
                <w:top w:val="none" w:sz="0" w:space="0" w:color="auto"/>
                <w:left w:val="none" w:sz="0" w:space="0" w:color="auto"/>
                <w:bottom w:val="none" w:sz="0" w:space="0" w:color="auto"/>
                <w:right w:val="none" w:sz="0" w:space="0" w:color="auto"/>
              </w:divBdr>
            </w:div>
          </w:divsChild>
        </w:div>
        <w:div w:id="1446343999">
          <w:marLeft w:val="0"/>
          <w:marRight w:val="0"/>
          <w:marTop w:val="150"/>
          <w:marBottom w:val="0"/>
          <w:divBdr>
            <w:top w:val="none" w:sz="0" w:space="0" w:color="auto"/>
            <w:left w:val="none" w:sz="0" w:space="0" w:color="auto"/>
            <w:bottom w:val="none" w:sz="0" w:space="0" w:color="auto"/>
            <w:right w:val="none" w:sz="0" w:space="0" w:color="auto"/>
          </w:divBdr>
        </w:div>
        <w:div w:id="955867127">
          <w:marLeft w:val="0"/>
          <w:marRight w:val="0"/>
          <w:marTop w:val="0"/>
          <w:marBottom w:val="150"/>
          <w:divBdr>
            <w:top w:val="none" w:sz="0" w:space="0" w:color="auto"/>
            <w:left w:val="none" w:sz="0" w:space="0" w:color="auto"/>
            <w:bottom w:val="none" w:sz="0" w:space="0" w:color="auto"/>
            <w:right w:val="none" w:sz="0" w:space="0" w:color="auto"/>
          </w:divBdr>
          <w:divsChild>
            <w:div w:id="365102870">
              <w:marLeft w:val="0"/>
              <w:marRight w:val="0"/>
              <w:marTop w:val="0"/>
              <w:marBottom w:val="0"/>
              <w:divBdr>
                <w:top w:val="none" w:sz="0" w:space="0" w:color="auto"/>
                <w:left w:val="none" w:sz="0" w:space="0" w:color="auto"/>
                <w:bottom w:val="none" w:sz="0" w:space="0" w:color="auto"/>
                <w:right w:val="none" w:sz="0" w:space="0" w:color="auto"/>
              </w:divBdr>
            </w:div>
            <w:div w:id="1926842575">
              <w:marLeft w:val="0"/>
              <w:marRight w:val="0"/>
              <w:marTop w:val="0"/>
              <w:marBottom w:val="0"/>
              <w:divBdr>
                <w:top w:val="none" w:sz="0" w:space="0" w:color="auto"/>
                <w:left w:val="none" w:sz="0" w:space="0" w:color="auto"/>
                <w:bottom w:val="none" w:sz="0" w:space="0" w:color="auto"/>
                <w:right w:val="none" w:sz="0" w:space="0" w:color="auto"/>
              </w:divBdr>
            </w:div>
          </w:divsChild>
        </w:div>
        <w:div w:id="1017315462">
          <w:marLeft w:val="0"/>
          <w:marRight w:val="0"/>
          <w:marTop w:val="150"/>
          <w:marBottom w:val="0"/>
          <w:divBdr>
            <w:top w:val="none" w:sz="0" w:space="0" w:color="auto"/>
            <w:left w:val="none" w:sz="0" w:space="0" w:color="auto"/>
            <w:bottom w:val="none" w:sz="0" w:space="0" w:color="auto"/>
            <w:right w:val="none" w:sz="0" w:space="0" w:color="auto"/>
          </w:divBdr>
        </w:div>
        <w:div w:id="1195341117">
          <w:marLeft w:val="0"/>
          <w:marRight w:val="0"/>
          <w:marTop w:val="0"/>
          <w:marBottom w:val="150"/>
          <w:divBdr>
            <w:top w:val="none" w:sz="0" w:space="0" w:color="auto"/>
            <w:left w:val="none" w:sz="0" w:space="0" w:color="auto"/>
            <w:bottom w:val="none" w:sz="0" w:space="0" w:color="auto"/>
            <w:right w:val="none" w:sz="0" w:space="0" w:color="auto"/>
          </w:divBdr>
          <w:divsChild>
            <w:div w:id="256257745">
              <w:marLeft w:val="0"/>
              <w:marRight w:val="0"/>
              <w:marTop w:val="0"/>
              <w:marBottom w:val="0"/>
              <w:divBdr>
                <w:top w:val="none" w:sz="0" w:space="0" w:color="auto"/>
                <w:left w:val="none" w:sz="0" w:space="0" w:color="auto"/>
                <w:bottom w:val="none" w:sz="0" w:space="0" w:color="auto"/>
                <w:right w:val="none" w:sz="0" w:space="0" w:color="auto"/>
              </w:divBdr>
            </w:div>
            <w:div w:id="469787533">
              <w:marLeft w:val="0"/>
              <w:marRight w:val="0"/>
              <w:marTop w:val="0"/>
              <w:marBottom w:val="0"/>
              <w:divBdr>
                <w:top w:val="none" w:sz="0" w:space="0" w:color="auto"/>
                <w:left w:val="none" w:sz="0" w:space="0" w:color="auto"/>
                <w:bottom w:val="none" w:sz="0" w:space="0" w:color="auto"/>
                <w:right w:val="none" w:sz="0" w:space="0" w:color="auto"/>
              </w:divBdr>
            </w:div>
          </w:divsChild>
        </w:div>
        <w:div w:id="1108306909">
          <w:marLeft w:val="0"/>
          <w:marRight w:val="0"/>
          <w:marTop w:val="150"/>
          <w:marBottom w:val="0"/>
          <w:divBdr>
            <w:top w:val="none" w:sz="0" w:space="0" w:color="auto"/>
            <w:left w:val="none" w:sz="0" w:space="0" w:color="auto"/>
            <w:bottom w:val="none" w:sz="0" w:space="0" w:color="auto"/>
            <w:right w:val="none" w:sz="0" w:space="0" w:color="auto"/>
          </w:divBdr>
        </w:div>
        <w:div w:id="1669481254">
          <w:marLeft w:val="0"/>
          <w:marRight w:val="0"/>
          <w:marTop w:val="0"/>
          <w:marBottom w:val="150"/>
          <w:divBdr>
            <w:top w:val="none" w:sz="0" w:space="0" w:color="auto"/>
            <w:left w:val="none" w:sz="0" w:space="0" w:color="auto"/>
            <w:bottom w:val="none" w:sz="0" w:space="0" w:color="auto"/>
            <w:right w:val="none" w:sz="0" w:space="0" w:color="auto"/>
          </w:divBdr>
          <w:divsChild>
            <w:div w:id="354353442">
              <w:marLeft w:val="0"/>
              <w:marRight w:val="0"/>
              <w:marTop w:val="0"/>
              <w:marBottom w:val="0"/>
              <w:divBdr>
                <w:top w:val="none" w:sz="0" w:space="0" w:color="auto"/>
                <w:left w:val="none" w:sz="0" w:space="0" w:color="auto"/>
                <w:bottom w:val="none" w:sz="0" w:space="0" w:color="auto"/>
                <w:right w:val="none" w:sz="0" w:space="0" w:color="auto"/>
              </w:divBdr>
            </w:div>
            <w:div w:id="2133282077">
              <w:marLeft w:val="0"/>
              <w:marRight w:val="0"/>
              <w:marTop w:val="0"/>
              <w:marBottom w:val="0"/>
              <w:divBdr>
                <w:top w:val="none" w:sz="0" w:space="0" w:color="auto"/>
                <w:left w:val="none" w:sz="0" w:space="0" w:color="auto"/>
                <w:bottom w:val="none" w:sz="0" w:space="0" w:color="auto"/>
                <w:right w:val="none" w:sz="0" w:space="0" w:color="auto"/>
              </w:divBdr>
            </w:div>
          </w:divsChild>
        </w:div>
        <w:div w:id="860364723">
          <w:marLeft w:val="0"/>
          <w:marRight w:val="0"/>
          <w:marTop w:val="150"/>
          <w:marBottom w:val="0"/>
          <w:divBdr>
            <w:top w:val="none" w:sz="0" w:space="0" w:color="auto"/>
            <w:left w:val="none" w:sz="0" w:space="0" w:color="auto"/>
            <w:bottom w:val="none" w:sz="0" w:space="0" w:color="auto"/>
            <w:right w:val="none" w:sz="0" w:space="0" w:color="auto"/>
          </w:divBdr>
        </w:div>
        <w:div w:id="70664853">
          <w:marLeft w:val="0"/>
          <w:marRight w:val="0"/>
          <w:marTop w:val="0"/>
          <w:marBottom w:val="150"/>
          <w:divBdr>
            <w:top w:val="none" w:sz="0" w:space="0" w:color="auto"/>
            <w:left w:val="none" w:sz="0" w:space="0" w:color="auto"/>
            <w:bottom w:val="none" w:sz="0" w:space="0" w:color="auto"/>
            <w:right w:val="none" w:sz="0" w:space="0" w:color="auto"/>
          </w:divBdr>
          <w:divsChild>
            <w:div w:id="881746901">
              <w:marLeft w:val="0"/>
              <w:marRight w:val="0"/>
              <w:marTop w:val="0"/>
              <w:marBottom w:val="0"/>
              <w:divBdr>
                <w:top w:val="none" w:sz="0" w:space="0" w:color="auto"/>
                <w:left w:val="none" w:sz="0" w:space="0" w:color="auto"/>
                <w:bottom w:val="none" w:sz="0" w:space="0" w:color="auto"/>
                <w:right w:val="none" w:sz="0" w:space="0" w:color="auto"/>
              </w:divBdr>
            </w:div>
            <w:div w:id="383869982">
              <w:marLeft w:val="0"/>
              <w:marRight w:val="0"/>
              <w:marTop w:val="0"/>
              <w:marBottom w:val="0"/>
              <w:divBdr>
                <w:top w:val="none" w:sz="0" w:space="0" w:color="auto"/>
                <w:left w:val="none" w:sz="0" w:space="0" w:color="auto"/>
                <w:bottom w:val="none" w:sz="0" w:space="0" w:color="auto"/>
                <w:right w:val="none" w:sz="0" w:space="0" w:color="auto"/>
              </w:divBdr>
            </w:div>
            <w:div w:id="1930692842">
              <w:marLeft w:val="0"/>
              <w:marRight w:val="0"/>
              <w:marTop w:val="0"/>
              <w:marBottom w:val="0"/>
              <w:divBdr>
                <w:top w:val="none" w:sz="0" w:space="0" w:color="auto"/>
                <w:left w:val="none" w:sz="0" w:space="0" w:color="auto"/>
                <w:bottom w:val="none" w:sz="0" w:space="0" w:color="auto"/>
                <w:right w:val="none" w:sz="0" w:space="0" w:color="auto"/>
              </w:divBdr>
            </w:div>
            <w:div w:id="78794617">
              <w:marLeft w:val="0"/>
              <w:marRight w:val="0"/>
              <w:marTop w:val="0"/>
              <w:marBottom w:val="0"/>
              <w:divBdr>
                <w:top w:val="none" w:sz="0" w:space="0" w:color="auto"/>
                <w:left w:val="none" w:sz="0" w:space="0" w:color="auto"/>
                <w:bottom w:val="none" w:sz="0" w:space="0" w:color="auto"/>
                <w:right w:val="none" w:sz="0" w:space="0" w:color="auto"/>
              </w:divBdr>
            </w:div>
            <w:div w:id="94329329">
              <w:marLeft w:val="0"/>
              <w:marRight w:val="0"/>
              <w:marTop w:val="0"/>
              <w:marBottom w:val="0"/>
              <w:divBdr>
                <w:top w:val="none" w:sz="0" w:space="0" w:color="auto"/>
                <w:left w:val="none" w:sz="0" w:space="0" w:color="auto"/>
                <w:bottom w:val="none" w:sz="0" w:space="0" w:color="auto"/>
                <w:right w:val="none" w:sz="0" w:space="0" w:color="auto"/>
              </w:divBdr>
            </w:div>
          </w:divsChild>
        </w:div>
        <w:div w:id="2013071827">
          <w:marLeft w:val="0"/>
          <w:marRight w:val="0"/>
          <w:marTop w:val="0"/>
          <w:marBottom w:val="150"/>
          <w:divBdr>
            <w:top w:val="none" w:sz="0" w:space="0" w:color="auto"/>
            <w:left w:val="none" w:sz="0" w:space="0" w:color="auto"/>
            <w:bottom w:val="none" w:sz="0" w:space="0" w:color="auto"/>
            <w:right w:val="none" w:sz="0" w:space="0" w:color="auto"/>
          </w:divBdr>
          <w:divsChild>
            <w:div w:id="1539196115">
              <w:marLeft w:val="0"/>
              <w:marRight w:val="0"/>
              <w:marTop w:val="0"/>
              <w:marBottom w:val="0"/>
              <w:divBdr>
                <w:top w:val="none" w:sz="0" w:space="0" w:color="auto"/>
                <w:left w:val="none" w:sz="0" w:space="0" w:color="auto"/>
                <w:bottom w:val="none" w:sz="0" w:space="0" w:color="auto"/>
                <w:right w:val="none" w:sz="0" w:space="0" w:color="auto"/>
              </w:divBdr>
            </w:div>
          </w:divsChild>
        </w:div>
        <w:div w:id="1639219042">
          <w:marLeft w:val="0"/>
          <w:marRight w:val="0"/>
          <w:marTop w:val="150"/>
          <w:marBottom w:val="0"/>
          <w:divBdr>
            <w:top w:val="none" w:sz="0" w:space="0" w:color="auto"/>
            <w:left w:val="none" w:sz="0" w:space="0" w:color="auto"/>
            <w:bottom w:val="none" w:sz="0" w:space="0" w:color="auto"/>
            <w:right w:val="none" w:sz="0" w:space="0" w:color="auto"/>
          </w:divBdr>
        </w:div>
        <w:div w:id="733161963">
          <w:marLeft w:val="0"/>
          <w:marRight w:val="0"/>
          <w:marTop w:val="0"/>
          <w:marBottom w:val="150"/>
          <w:divBdr>
            <w:top w:val="none" w:sz="0" w:space="0" w:color="auto"/>
            <w:left w:val="none" w:sz="0" w:space="0" w:color="auto"/>
            <w:bottom w:val="none" w:sz="0" w:space="0" w:color="auto"/>
            <w:right w:val="none" w:sz="0" w:space="0" w:color="auto"/>
          </w:divBdr>
          <w:divsChild>
            <w:div w:id="2055303435">
              <w:marLeft w:val="0"/>
              <w:marRight w:val="0"/>
              <w:marTop w:val="0"/>
              <w:marBottom w:val="0"/>
              <w:divBdr>
                <w:top w:val="none" w:sz="0" w:space="0" w:color="auto"/>
                <w:left w:val="none" w:sz="0" w:space="0" w:color="auto"/>
                <w:bottom w:val="none" w:sz="0" w:space="0" w:color="auto"/>
                <w:right w:val="none" w:sz="0" w:space="0" w:color="auto"/>
              </w:divBdr>
            </w:div>
            <w:div w:id="1771510292">
              <w:marLeft w:val="0"/>
              <w:marRight w:val="0"/>
              <w:marTop w:val="0"/>
              <w:marBottom w:val="0"/>
              <w:divBdr>
                <w:top w:val="none" w:sz="0" w:space="0" w:color="auto"/>
                <w:left w:val="none" w:sz="0" w:space="0" w:color="auto"/>
                <w:bottom w:val="none" w:sz="0" w:space="0" w:color="auto"/>
                <w:right w:val="none" w:sz="0" w:space="0" w:color="auto"/>
              </w:divBdr>
            </w:div>
            <w:div w:id="76635801">
              <w:marLeft w:val="0"/>
              <w:marRight w:val="0"/>
              <w:marTop w:val="0"/>
              <w:marBottom w:val="0"/>
              <w:divBdr>
                <w:top w:val="none" w:sz="0" w:space="0" w:color="auto"/>
                <w:left w:val="none" w:sz="0" w:space="0" w:color="auto"/>
                <w:bottom w:val="none" w:sz="0" w:space="0" w:color="auto"/>
                <w:right w:val="none" w:sz="0" w:space="0" w:color="auto"/>
              </w:divBdr>
            </w:div>
          </w:divsChild>
        </w:div>
        <w:div w:id="207107247">
          <w:marLeft w:val="0"/>
          <w:marRight w:val="0"/>
          <w:marTop w:val="0"/>
          <w:marBottom w:val="150"/>
          <w:divBdr>
            <w:top w:val="none" w:sz="0" w:space="0" w:color="auto"/>
            <w:left w:val="none" w:sz="0" w:space="0" w:color="auto"/>
            <w:bottom w:val="none" w:sz="0" w:space="0" w:color="auto"/>
            <w:right w:val="none" w:sz="0" w:space="0" w:color="auto"/>
          </w:divBdr>
          <w:divsChild>
            <w:div w:id="1034577514">
              <w:marLeft w:val="0"/>
              <w:marRight w:val="0"/>
              <w:marTop w:val="0"/>
              <w:marBottom w:val="0"/>
              <w:divBdr>
                <w:top w:val="none" w:sz="0" w:space="0" w:color="auto"/>
                <w:left w:val="none" w:sz="0" w:space="0" w:color="auto"/>
                <w:bottom w:val="none" w:sz="0" w:space="0" w:color="auto"/>
                <w:right w:val="none" w:sz="0" w:space="0" w:color="auto"/>
              </w:divBdr>
            </w:div>
          </w:divsChild>
        </w:div>
        <w:div w:id="1077437786">
          <w:marLeft w:val="0"/>
          <w:marRight w:val="0"/>
          <w:marTop w:val="150"/>
          <w:marBottom w:val="0"/>
          <w:divBdr>
            <w:top w:val="none" w:sz="0" w:space="0" w:color="auto"/>
            <w:left w:val="none" w:sz="0" w:space="0" w:color="auto"/>
            <w:bottom w:val="none" w:sz="0" w:space="0" w:color="auto"/>
            <w:right w:val="none" w:sz="0" w:space="0" w:color="auto"/>
          </w:divBdr>
        </w:div>
        <w:div w:id="2073846930">
          <w:marLeft w:val="0"/>
          <w:marRight w:val="0"/>
          <w:marTop w:val="0"/>
          <w:marBottom w:val="150"/>
          <w:divBdr>
            <w:top w:val="none" w:sz="0" w:space="0" w:color="auto"/>
            <w:left w:val="none" w:sz="0" w:space="0" w:color="auto"/>
            <w:bottom w:val="none" w:sz="0" w:space="0" w:color="auto"/>
            <w:right w:val="none" w:sz="0" w:space="0" w:color="auto"/>
          </w:divBdr>
          <w:divsChild>
            <w:div w:id="1506941966">
              <w:marLeft w:val="0"/>
              <w:marRight w:val="0"/>
              <w:marTop w:val="0"/>
              <w:marBottom w:val="0"/>
              <w:divBdr>
                <w:top w:val="none" w:sz="0" w:space="0" w:color="auto"/>
                <w:left w:val="none" w:sz="0" w:space="0" w:color="auto"/>
                <w:bottom w:val="none" w:sz="0" w:space="0" w:color="auto"/>
                <w:right w:val="none" w:sz="0" w:space="0" w:color="auto"/>
              </w:divBdr>
            </w:div>
            <w:div w:id="1346178454">
              <w:marLeft w:val="0"/>
              <w:marRight w:val="0"/>
              <w:marTop w:val="0"/>
              <w:marBottom w:val="0"/>
              <w:divBdr>
                <w:top w:val="none" w:sz="0" w:space="0" w:color="auto"/>
                <w:left w:val="none" w:sz="0" w:space="0" w:color="auto"/>
                <w:bottom w:val="none" w:sz="0" w:space="0" w:color="auto"/>
                <w:right w:val="none" w:sz="0" w:space="0" w:color="auto"/>
              </w:divBdr>
            </w:div>
            <w:div w:id="1306398802">
              <w:marLeft w:val="0"/>
              <w:marRight w:val="0"/>
              <w:marTop w:val="0"/>
              <w:marBottom w:val="0"/>
              <w:divBdr>
                <w:top w:val="none" w:sz="0" w:space="0" w:color="auto"/>
                <w:left w:val="none" w:sz="0" w:space="0" w:color="auto"/>
                <w:bottom w:val="none" w:sz="0" w:space="0" w:color="auto"/>
                <w:right w:val="none" w:sz="0" w:space="0" w:color="auto"/>
              </w:divBdr>
            </w:div>
            <w:div w:id="778794225">
              <w:marLeft w:val="0"/>
              <w:marRight w:val="0"/>
              <w:marTop w:val="0"/>
              <w:marBottom w:val="0"/>
              <w:divBdr>
                <w:top w:val="none" w:sz="0" w:space="0" w:color="auto"/>
                <w:left w:val="none" w:sz="0" w:space="0" w:color="auto"/>
                <w:bottom w:val="none" w:sz="0" w:space="0" w:color="auto"/>
                <w:right w:val="none" w:sz="0" w:space="0" w:color="auto"/>
              </w:divBdr>
            </w:div>
          </w:divsChild>
        </w:div>
        <w:div w:id="1109810681">
          <w:marLeft w:val="0"/>
          <w:marRight w:val="0"/>
          <w:marTop w:val="0"/>
          <w:marBottom w:val="150"/>
          <w:divBdr>
            <w:top w:val="none" w:sz="0" w:space="0" w:color="auto"/>
            <w:left w:val="none" w:sz="0" w:space="0" w:color="auto"/>
            <w:bottom w:val="none" w:sz="0" w:space="0" w:color="auto"/>
            <w:right w:val="none" w:sz="0" w:space="0" w:color="auto"/>
          </w:divBdr>
          <w:divsChild>
            <w:div w:id="1784424039">
              <w:marLeft w:val="0"/>
              <w:marRight w:val="0"/>
              <w:marTop w:val="0"/>
              <w:marBottom w:val="0"/>
              <w:divBdr>
                <w:top w:val="none" w:sz="0" w:space="0" w:color="auto"/>
                <w:left w:val="none" w:sz="0" w:space="0" w:color="auto"/>
                <w:bottom w:val="none" w:sz="0" w:space="0" w:color="auto"/>
                <w:right w:val="none" w:sz="0" w:space="0" w:color="auto"/>
              </w:divBdr>
            </w:div>
          </w:divsChild>
        </w:div>
        <w:div w:id="13924550">
          <w:marLeft w:val="0"/>
          <w:marRight w:val="0"/>
          <w:marTop w:val="0"/>
          <w:marBottom w:val="150"/>
          <w:divBdr>
            <w:top w:val="none" w:sz="0" w:space="0" w:color="auto"/>
            <w:left w:val="none" w:sz="0" w:space="0" w:color="auto"/>
            <w:bottom w:val="none" w:sz="0" w:space="0" w:color="auto"/>
            <w:right w:val="none" w:sz="0" w:space="0" w:color="auto"/>
          </w:divBdr>
          <w:divsChild>
            <w:div w:id="1305625184">
              <w:marLeft w:val="0"/>
              <w:marRight w:val="0"/>
              <w:marTop w:val="0"/>
              <w:marBottom w:val="0"/>
              <w:divBdr>
                <w:top w:val="none" w:sz="0" w:space="0" w:color="auto"/>
                <w:left w:val="none" w:sz="0" w:space="0" w:color="auto"/>
                <w:bottom w:val="none" w:sz="0" w:space="0" w:color="auto"/>
                <w:right w:val="none" w:sz="0" w:space="0" w:color="auto"/>
              </w:divBdr>
            </w:div>
          </w:divsChild>
        </w:div>
        <w:div w:id="460225961">
          <w:marLeft w:val="0"/>
          <w:marRight w:val="0"/>
          <w:marTop w:val="0"/>
          <w:marBottom w:val="150"/>
          <w:divBdr>
            <w:top w:val="none" w:sz="0" w:space="0" w:color="auto"/>
            <w:left w:val="none" w:sz="0" w:space="0" w:color="auto"/>
            <w:bottom w:val="none" w:sz="0" w:space="0" w:color="auto"/>
            <w:right w:val="none" w:sz="0" w:space="0" w:color="auto"/>
          </w:divBdr>
          <w:divsChild>
            <w:div w:id="1727293455">
              <w:marLeft w:val="0"/>
              <w:marRight w:val="0"/>
              <w:marTop w:val="0"/>
              <w:marBottom w:val="0"/>
              <w:divBdr>
                <w:top w:val="none" w:sz="0" w:space="0" w:color="auto"/>
                <w:left w:val="none" w:sz="0" w:space="0" w:color="auto"/>
                <w:bottom w:val="none" w:sz="0" w:space="0" w:color="auto"/>
                <w:right w:val="none" w:sz="0" w:space="0" w:color="auto"/>
              </w:divBdr>
            </w:div>
          </w:divsChild>
        </w:div>
        <w:div w:id="59135174">
          <w:marLeft w:val="0"/>
          <w:marRight w:val="0"/>
          <w:marTop w:val="0"/>
          <w:marBottom w:val="150"/>
          <w:divBdr>
            <w:top w:val="none" w:sz="0" w:space="0" w:color="auto"/>
            <w:left w:val="none" w:sz="0" w:space="0" w:color="auto"/>
            <w:bottom w:val="none" w:sz="0" w:space="0" w:color="auto"/>
            <w:right w:val="none" w:sz="0" w:space="0" w:color="auto"/>
          </w:divBdr>
          <w:divsChild>
            <w:div w:id="1772972780">
              <w:marLeft w:val="0"/>
              <w:marRight w:val="0"/>
              <w:marTop w:val="0"/>
              <w:marBottom w:val="0"/>
              <w:divBdr>
                <w:top w:val="none" w:sz="0" w:space="0" w:color="auto"/>
                <w:left w:val="none" w:sz="0" w:space="0" w:color="auto"/>
                <w:bottom w:val="none" w:sz="0" w:space="0" w:color="auto"/>
                <w:right w:val="none" w:sz="0" w:space="0" w:color="auto"/>
              </w:divBdr>
            </w:div>
          </w:divsChild>
        </w:div>
        <w:div w:id="1293369965">
          <w:marLeft w:val="0"/>
          <w:marRight w:val="0"/>
          <w:marTop w:val="150"/>
          <w:marBottom w:val="0"/>
          <w:divBdr>
            <w:top w:val="none" w:sz="0" w:space="0" w:color="auto"/>
            <w:left w:val="none" w:sz="0" w:space="0" w:color="auto"/>
            <w:bottom w:val="none" w:sz="0" w:space="0" w:color="auto"/>
            <w:right w:val="none" w:sz="0" w:space="0" w:color="auto"/>
          </w:divBdr>
        </w:div>
        <w:div w:id="1966348936">
          <w:marLeft w:val="0"/>
          <w:marRight w:val="0"/>
          <w:marTop w:val="0"/>
          <w:marBottom w:val="150"/>
          <w:divBdr>
            <w:top w:val="none" w:sz="0" w:space="0" w:color="auto"/>
            <w:left w:val="none" w:sz="0" w:space="0" w:color="auto"/>
            <w:bottom w:val="none" w:sz="0" w:space="0" w:color="auto"/>
            <w:right w:val="none" w:sz="0" w:space="0" w:color="auto"/>
          </w:divBdr>
          <w:divsChild>
            <w:div w:id="2111004515">
              <w:marLeft w:val="0"/>
              <w:marRight w:val="0"/>
              <w:marTop w:val="0"/>
              <w:marBottom w:val="0"/>
              <w:divBdr>
                <w:top w:val="none" w:sz="0" w:space="0" w:color="auto"/>
                <w:left w:val="none" w:sz="0" w:space="0" w:color="auto"/>
                <w:bottom w:val="none" w:sz="0" w:space="0" w:color="auto"/>
                <w:right w:val="none" w:sz="0" w:space="0" w:color="auto"/>
              </w:divBdr>
            </w:div>
            <w:div w:id="22051822">
              <w:marLeft w:val="0"/>
              <w:marRight w:val="0"/>
              <w:marTop w:val="0"/>
              <w:marBottom w:val="0"/>
              <w:divBdr>
                <w:top w:val="none" w:sz="0" w:space="0" w:color="auto"/>
                <w:left w:val="none" w:sz="0" w:space="0" w:color="auto"/>
                <w:bottom w:val="none" w:sz="0" w:space="0" w:color="auto"/>
                <w:right w:val="none" w:sz="0" w:space="0" w:color="auto"/>
              </w:divBdr>
            </w:div>
          </w:divsChild>
        </w:div>
        <w:div w:id="1586721520">
          <w:marLeft w:val="0"/>
          <w:marRight w:val="0"/>
          <w:marTop w:val="150"/>
          <w:marBottom w:val="0"/>
          <w:divBdr>
            <w:top w:val="none" w:sz="0" w:space="0" w:color="auto"/>
            <w:left w:val="none" w:sz="0" w:space="0" w:color="auto"/>
            <w:bottom w:val="none" w:sz="0" w:space="0" w:color="auto"/>
            <w:right w:val="none" w:sz="0" w:space="0" w:color="auto"/>
          </w:divBdr>
        </w:div>
        <w:div w:id="2015958280">
          <w:marLeft w:val="0"/>
          <w:marRight w:val="0"/>
          <w:marTop w:val="0"/>
          <w:marBottom w:val="150"/>
          <w:divBdr>
            <w:top w:val="none" w:sz="0" w:space="0" w:color="auto"/>
            <w:left w:val="none" w:sz="0" w:space="0" w:color="auto"/>
            <w:bottom w:val="none" w:sz="0" w:space="0" w:color="auto"/>
            <w:right w:val="none" w:sz="0" w:space="0" w:color="auto"/>
          </w:divBdr>
          <w:divsChild>
            <w:div w:id="206543">
              <w:marLeft w:val="0"/>
              <w:marRight w:val="0"/>
              <w:marTop w:val="0"/>
              <w:marBottom w:val="0"/>
              <w:divBdr>
                <w:top w:val="none" w:sz="0" w:space="0" w:color="auto"/>
                <w:left w:val="none" w:sz="0" w:space="0" w:color="auto"/>
                <w:bottom w:val="none" w:sz="0" w:space="0" w:color="auto"/>
                <w:right w:val="none" w:sz="0" w:space="0" w:color="auto"/>
              </w:divBdr>
            </w:div>
            <w:div w:id="1490445489">
              <w:marLeft w:val="0"/>
              <w:marRight w:val="0"/>
              <w:marTop w:val="0"/>
              <w:marBottom w:val="0"/>
              <w:divBdr>
                <w:top w:val="none" w:sz="0" w:space="0" w:color="auto"/>
                <w:left w:val="none" w:sz="0" w:space="0" w:color="auto"/>
                <w:bottom w:val="none" w:sz="0" w:space="0" w:color="auto"/>
                <w:right w:val="none" w:sz="0" w:space="0" w:color="auto"/>
              </w:divBdr>
            </w:div>
          </w:divsChild>
        </w:div>
        <w:div w:id="1378165288">
          <w:marLeft w:val="0"/>
          <w:marRight w:val="0"/>
          <w:marTop w:val="150"/>
          <w:marBottom w:val="0"/>
          <w:divBdr>
            <w:top w:val="none" w:sz="0" w:space="0" w:color="auto"/>
            <w:left w:val="none" w:sz="0" w:space="0" w:color="auto"/>
            <w:bottom w:val="none" w:sz="0" w:space="0" w:color="auto"/>
            <w:right w:val="none" w:sz="0" w:space="0" w:color="auto"/>
          </w:divBdr>
        </w:div>
        <w:div w:id="1497915188">
          <w:marLeft w:val="0"/>
          <w:marRight w:val="0"/>
          <w:marTop w:val="0"/>
          <w:marBottom w:val="150"/>
          <w:divBdr>
            <w:top w:val="none" w:sz="0" w:space="0" w:color="auto"/>
            <w:left w:val="none" w:sz="0" w:space="0" w:color="auto"/>
            <w:bottom w:val="none" w:sz="0" w:space="0" w:color="auto"/>
            <w:right w:val="none" w:sz="0" w:space="0" w:color="auto"/>
          </w:divBdr>
          <w:divsChild>
            <w:div w:id="1501461579">
              <w:marLeft w:val="0"/>
              <w:marRight w:val="0"/>
              <w:marTop w:val="0"/>
              <w:marBottom w:val="0"/>
              <w:divBdr>
                <w:top w:val="none" w:sz="0" w:space="0" w:color="auto"/>
                <w:left w:val="none" w:sz="0" w:space="0" w:color="auto"/>
                <w:bottom w:val="none" w:sz="0" w:space="0" w:color="auto"/>
                <w:right w:val="none" w:sz="0" w:space="0" w:color="auto"/>
              </w:divBdr>
            </w:div>
            <w:div w:id="1923907115">
              <w:marLeft w:val="0"/>
              <w:marRight w:val="0"/>
              <w:marTop w:val="0"/>
              <w:marBottom w:val="0"/>
              <w:divBdr>
                <w:top w:val="none" w:sz="0" w:space="0" w:color="auto"/>
                <w:left w:val="none" w:sz="0" w:space="0" w:color="auto"/>
                <w:bottom w:val="none" w:sz="0" w:space="0" w:color="auto"/>
                <w:right w:val="none" w:sz="0" w:space="0" w:color="auto"/>
              </w:divBdr>
            </w:div>
          </w:divsChild>
        </w:div>
        <w:div w:id="1802115566">
          <w:marLeft w:val="0"/>
          <w:marRight w:val="0"/>
          <w:marTop w:val="150"/>
          <w:marBottom w:val="0"/>
          <w:divBdr>
            <w:top w:val="none" w:sz="0" w:space="0" w:color="auto"/>
            <w:left w:val="none" w:sz="0" w:space="0" w:color="auto"/>
            <w:bottom w:val="none" w:sz="0" w:space="0" w:color="auto"/>
            <w:right w:val="none" w:sz="0" w:space="0" w:color="auto"/>
          </w:divBdr>
        </w:div>
        <w:div w:id="1753117475">
          <w:marLeft w:val="0"/>
          <w:marRight w:val="0"/>
          <w:marTop w:val="0"/>
          <w:marBottom w:val="150"/>
          <w:divBdr>
            <w:top w:val="none" w:sz="0" w:space="0" w:color="auto"/>
            <w:left w:val="none" w:sz="0" w:space="0" w:color="auto"/>
            <w:bottom w:val="none" w:sz="0" w:space="0" w:color="auto"/>
            <w:right w:val="none" w:sz="0" w:space="0" w:color="auto"/>
          </w:divBdr>
          <w:divsChild>
            <w:div w:id="1468088340">
              <w:marLeft w:val="0"/>
              <w:marRight w:val="0"/>
              <w:marTop w:val="0"/>
              <w:marBottom w:val="0"/>
              <w:divBdr>
                <w:top w:val="none" w:sz="0" w:space="0" w:color="auto"/>
                <w:left w:val="none" w:sz="0" w:space="0" w:color="auto"/>
                <w:bottom w:val="none" w:sz="0" w:space="0" w:color="auto"/>
                <w:right w:val="none" w:sz="0" w:space="0" w:color="auto"/>
              </w:divBdr>
            </w:div>
            <w:div w:id="1828790632">
              <w:marLeft w:val="0"/>
              <w:marRight w:val="0"/>
              <w:marTop w:val="0"/>
              <w:marBottom w:val="0"/>
              <w:divBdr>
                <w:top w:val="none" w:sz="0" w:space="0" w:color="auto"/>
                <w:left w:val="none" w:sz="0" w:space="0" w:color="auto"/>
                <w:bottom w:val="none" w:sz="0" w:space="0" w:color="auto"/>
                <w:right w:val="none" w:sz="0" w:space="0" w:color="auto"/>
              </w:divBdr>
            </w:div>
            <w:div w:id="934510180">
              <w:marLeft w:val="0"/>
              <w:marRight w:val="0"/>
              <w:marTop w:val="0"/>
              <w:marBottom w:val="0"/>
              <w:divBdr>
                <w:top w:val="none" w:sz="0" w:space="0" w:color="auto"/>
                <w:left w:val="none" w:sz="0" w:space="0" w:color="auto"/>
                <w:bottom w:val="none" w:sz="0" w:space="0" w:color="auto"/>
                <w:right w:val="none" w:sz="0" w:space="0" w:color="auto"/>
              </w:divBdr>
            </w:div>
          </w:divsChild>
        </w:div>
        <w:div w:id="757478759">
          <w:marLeft w:val="0"/>
          <w:marRight w:val="0"/>
          <w:marTop w:val="150"/>
          <w:marBottom w:val="0"/>
          <w:divBdr>
            <w:top w:val="none" w:sz="0" w:space="0" w:color="auto"/>
            <w:left w:val="none" w:sz="0" w:space="0" w:color="auto"/>
            <w:bottom w:val="none" w:sz="0" w:space="0" w:color="auto"/>
            <w:right w:val="none" w:sz="0" w:space="0" w:color="auto"/>
          </w:divBdr>
        </w:div>
        <w:div w:id="1265848363">
          <w:marLeft w:val="0"/>
          <w:marRight w:val="0"/>
          <w:marTop w:val="0"/>
          <w:marBottom w:val="150"/>
          <w:divBdr>
            <w:top w:val="none" w:sz="0" w:space="0" w:color="auto"/>
            <w:left w:val="none" w:sz="0" w:space="0" w:color="auto"/>
            <w:bottom w:val="none" w:sz="0" w:space="0" w:color="auto"/>
            <w:right w:val="none" w:sz="0" w:space="0" w:color="auto"/>
          </w:divBdr>
          <w:divsChild>
            <w:div w:id="1190990767">
              <w:marLeft w:val="0"/>
              <w:marRight w:val="0"/>
              <w:marTop w:val="0"/>
              <w:marBottom w:val="0"/>
              <w:divBdr>
                <w:top w:val="none" w:sz="0" w:space="0" w:color="auto"/>
                <w:left w:val="none" w:sz="0" w:space="0" w:color="auto"/>
                <w:bottom w:val="none" w:sz="0" w:space="0" w:color="auto"/>
                <w:right w:val="none" w:sz="0" w:space="0" w:color="auto"/>
              </w:divBdr>
            </w:div>
            <w:div w:id="988903888">
              <w:marLeft w:val="0"/>
              <w:marRight w:val="0"/>
              <w:marTop w:val="0"/>
              <w:marBottom w:val="0"/>
              <w:divBdr>
                <w:top w:val="none" w:sz="0" w:space="0" w:color="auto"/>
                <w:left w:val="none" w:sz="0" w:space="0" w:color="auto"/>
                <w:bottom w:val="none" w:sz="0" w:space="0" w:color="auto"/>
                <w:right w:val="none" w:sz="0" w:space="0" w:color="auto"/>
              </w:divBdr>
            </w:div>
          </w:divsChild>
        </w:div>
        <w:div w:id="756901087">
          <w:marLeft w:val="0"/>
          <w:marRight w:val="0"/>
          <w:marTop w:val="150"/>
          <w:marBottom w:val="0"/>
          <w:divBdr>
            <w:top w:val="none" w:sz="0" w:space="0" w:color="auto"/>
            <w:left w:val="none" w:sz="0" w:space="0" w:color="auto"/>
            <w:bottom w:val="none" w:sz="0" w:space="0" w:color="auto"/>
            <w:right w:val="none" w:sz="0" w:space="0" w:color="auto"/>
          </w:divBdr>
        </w:div>
        <w:div w:id="1985695069">
          <w:marLeft w:val="0"/>
          <w:marRight w:val="0"/>
          <w:marTop w:val="0"/>
          <w:marBottom w:val="150"/>
          <w:divBdr>
            <w:top w:val="none" w:sz="0" w:space="0" w:color="auto"/>
            <w:left w:val="none" w:sz="0" w:space="0" w:color="auto"/>
            <w:bottom w:val="none" w:sz="0" w:space="0" w:color="auto"/>
            <w:right w:val="none" w:sz="0" w:space="0" w:color="auto"/>
          </w:divBdr>
          <w:divsChild>
            <w:div w:id="1466509966">
              <w:marLeft w:val="0"/>
              <w:marRight w:val="0"/>
              <w:marTop w:val="0"/>
              <w:marBottom w:val="0"/>
              <w:divBdr>
                <w:top w:val="none" w:sz="0" w:space="0" w:color="auto"/>
                <w:left w:val="none" w:sz="0" w:space="0" w:color="auto"/>
                <w:bottom w:val="none" w:sz="0" w:space="0" w:color="auto"/>
                <w:right w:val="none" w:sz="0" w:space="0" w:color="auto"/>
              </w:divBdr>
            </w:div>
            <w:div w:id="552236804">
              <w:marLeft w:val="0"/>
              <w:marRight w:val="0"/>
              <w:marTop w:val="0"/>
              <w:marBottom w:val="0"/>
              <w:divBdr>
                <w:top w:val="none" w:sz="0" w:space="0" w:color="auto"/>
                <w:left w:val="none" w:sz="0" w:space="0" w:color="auto"/>
                <w:bottom w:val="none" w:sz="0" w:space="0" w:color="auto"/>
                <w:right w:val="none" w:sz="0" w:space="0" w:color="auto"/>
              </w:divBdr>
            </w:div>
          </w:divsChild>
        </w:div>
        <w:div w:id="180554140">
          <w:marLeft w:val="0"/>
          <w:marRight w:val="0"/>
          <w:marTop w:val="0"/>
          <w:marBottom w:val="120"/>
          <w:divBdr>
            <w:top w:val="none" w:sz="0" w:space="0" w:color="auto"/>
            <w:left w:val="none" w:sz="0" w:space="0" w:color="auto"/>
            <w:bottom w:val="none" w:sz="0" w:space="0" w:color="auto"/>
            <w:right w:val="none" w:sz="0" w:space="0" w:color="auto"/>
          </w:divBdr>
          <w:divsChild>
            <w:div w:id="306396754">
              <w:marLeft w:val="0"/>
              <w:marRight w:val="0"/>
              <w:marTop w:val="0"/>
              <w:marBottom w:val="0"/>
              <w:divBdr>
                <w:top w:val="none" w:sz="0" w:space="0" w:color="auto"/>
                <w:left w:val="none" w:sz="0" w:space="0" w:color="auto"/>
                <w:bottom w:val="none" w:sz="0" w:space="0" w:color="auto"/>
                <w:right w:val="none" w:sz="0" w:space="0" w:color="auto"/>
              </w:divBdr>
            </w:div>
            <w:div w:id="1689722628">
              <w:marLeft w:val="0"/>
              <w:marRight w:val="0"/>
              <w:marTop w:val="0"/>
              <w:marBottom w:val="0"/>
              <w:divBdr>
                <w:top w:val="none" w:sz="0" w:space="0" w:color="auto"/>
                <w:left w:val="none" w:sz="0" w:space="0" w:color="auto"/>
                <w:bottom w:val="none" w:sz="0" w:space="0" w:color="auto"/>
                <w:right w:val="none" w:sz="0" w:space="0" w:color="auto"/>
              </w:divBdr>
            </w:div>
          </w:divsChild>
        </w:div>
        <w:div w:id="360055420">
          <w:marLeft w:val="0"/>
          <w:marRight w:val="0"/>
          <w:marTop w:val="0"/>
          <w:marBottom w:val="120"/>
          <w:divBdr>
            <w:top w:val="none" w:sz="0" w:space="0" w:color="auto"/>
            <w:left w:val="none" w:sz="0" w:space="0" w:color="auto"/>
            <w:bottom w:val="none" w:sz="0" w:space="0" w:color="auto"/>
            <w:right w:val="none" w:sz="0" w:space="0" w:color="auto"/>
          </w:divBdr>
          <w:divsChild>
            <w:div w:id="541983552">
              <w:marLeft w:val="0"/>
              <w:marRight w:val="0"/>
              <w:marTop w:val="0"/>
              <w:marBottom w:val="0"/>
              <w:divBdr>
                <w:top w:val="none" w:sz="0" w:space="0" w:color="auto"/>
                <w:left w:val="none" w:sz="0" w:space="0" w:color="auto"/>
                <w:bottom w:val="none" w:sz="0" w:space="0" w:color="auto"/>
                <w:right w:val="none" w:sz="0" w:space="0" w:color="auto"/>
              </w:divBdr>
            </w:div>
            <w:div w:id="634070778">
              <w:marLeft w:val="0"/>
              <w:marRight w:val="0"/>
              <w:marTop w:val="0"/>
              <w:marBottom w:val="0"/>
              <w:divBdr>
                <w:top w:val="none" w:sz="0" w:space="0" w:color="auto"/>
                <w:left w:val="none" w:sz="0" w:space="0" w:color="auto"/>
                <w:bottom w:val="none" w:sz="0" w:space="0" w:color="auto"/>
                <w:right w:val="none" w:sz="0" w:space="0" w:color="auto"/>
              </w:divBdr>
            </w:div>
            <w:div w:id="1632663865">
              <w:marLeft w:val="0"/>
              <w:marRight w:val="0"/>
              <w:marTop w:val="0"/>
              <w:marBottom w:val="0"/>
              <w:divBdr>
                <w:top w:val="none" w:sz="0" w:space="0" w:color="auto"/>
                <w:left w:val="none" w:sz="0" w:space="0" w:color="auto"/>
                <w:bottom w:val="none" w:sz="0" w:space="0" w:color="auto"/>
                <w:right w:val="none" w:sz="0" w:space="0" w:color="auto"/>
              </w:divBdr>
            </w:div>
            <w:div w:id="9128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9968</Words>
  <Characters>56820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2022-09-09T08:02:00Z</dcterms:created>
  <dcterms:modified xsi:type="dcterms:W3CDTF">2022-09-09T08:02:00Z</dcterms:modified>
</cp:coreProperties>
</file>