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22BD4">
      <w:pPr>
        <w:spacing w:before="100" w:beforeAutospacing="1" w:after="100" w:afterAutospacing="1" w:line="240" w:lineRule="auto"/>
        <w:jc w:val="center"/>
        <w:textAlignment w:val="center"/>
        <w:divId w:val="1202741747"/>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34 ОТ 25 НОЕМВРИ 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(ЗАГЛ. ИЗМ. - ДВ, БР. 65 ОТ 2018 Г.)</w:t>
      </w:r>
    </w:p>
    <w:p w:rsidR="00000000" w:rsidRDefault="00222BD4">
      <w:pPr>
        <w:spacing w:after="0" w:line="240" w:lineRule="auto"/>
        <w:ind w:firstLine="1155"/>
        <w:textAlignment w:val="center"/>
        <w:divId w:val="108850454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29.11.2005 г.</w:t>
      </w:r>
    </w:p>
    <w:p w:rsidR="00000000" w:rsidRDefault="00222BD4">
      <w:pPr>
        <w:spacing w:after="0" w:line="240" w:lineRule="auto"/>
        <w:ind w:firstLine="1155"/>
        <w:textAlignment w:val="center"/>
        <w:divId w:val="431442403"/>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222BD4">
      <w:pPr>
        <w:spacing w:before="100" w:beforeAutospacing="1" w:after="100" w:afterAutospacing="1" w:line="240" w:lineRule="auto"/>
        <w:ind w:firstLine="1155"/>
        <w:jc w:val="both"/>
        <w:textAlignment w:val="center"/>
        <w:divId w:val="34625157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бр.95 от 29 ноември 2005г., изм. ДВ. бр.16 от 21 февруари 2006г., изм. ДВ. бр.48 от 13 юни 2006г., изм. ДВ. бр.95 от 24 ноември 2006г., изм. ДВ. бр.31 от 21 март 2008г., изм. ДВ. бр.69 от 5 август 2008г., </w:t>
      </w:r>
      <w:r>
        <w:rPr>
          <w:rFonts w:ascii="Times New Roman" w:hAnsi="Times New Roman" w:cs="Times New Roman"/>
          <w:i/>
          <w:iCs/>
          <w:color w:val="000000"/>
          <w:sz w:val="24"/>
          <w:szCs w:val="24"/>
        </w:rPr>
        <w:t xml:space="preserve">изм. ДВ. бр.89 от 14 октомври 2008г., изм. ДВ. бр.90 от 17 октомври 2008г., изм. ДВ. бр.96 от 7 ноември 2008г., изм. ДВ. бр.24 от 31 март 2009г., изм. ДВ. бр.7 от 26 януари 2010г., изм. ДВ. бр.21 от 16 март 2010г., изм. ДВ. бр.63 от 13 август 2010г., изм. </w:t>
      </w:r>
      <w:r>
        <w:rPr>
          <w:rFonts w:ascii="Times New Roman" w:hAnsi="Times New Roman" w:cs="Times New Roman"/>
          <w:i/>
          <w:iCs/>
          <w:color w:val="000000"/>
          <w:sz w:val="24"/>
          <w:szCs w:val="24"/>
        </w:rPr>
        <w:t>ДВ. бр.89 от 12 ноември 2010г., изм. ДВ. бр.100 от 21 декември 2010г., изм. ДВ. бр.13 от 11 февруари 2011г., изм. ДВ. бр.18 от 1 март 2011г., изм. ДВ. бр.94 от 29 ноември 2011г., изм. и доп. ДВ. бр.49 от 29 юни 2012г., изм. ДВ. бр.31 от 4 април 2014г., изм</w:t>
      </w:r>
      <w:r>
        <w:rPr>
          <w:rFonts w:ascii="Times New Roman" w:hAnsi="Times New Roman" w:cs="Times New Roman"/>
          <w:i/>
          <w:iCs/>
          <w:color w:val="000000"/>
          <w:sz w:val="24"/>
          <w:szCs w:val="24"/>
        </w:rPr>
        <w:t xml:space="preserve">. и доп. ДВ. бр.62 от 29 юли 2014г., изм. ДВ. бр.95 от 18 ноември 2014г., изм. ДВ. бр.37 от 17 май 2016г., изм. и доп. ДВ. бр.65 от 7 август 2018г., изм. и доп. ДВ. бр.32 от 16 април 2019г., изм. ДВ. бр.92 от 22 ноември 2019г., изм. и доп. ДВ. бр.73 от 18 </w:t>
      </w:r>
      <w:r>
        <w:rPr>
          <w:rFonts w:ascii="Times New Roman" w:hAnsi="Times New Roman" w:cs="Times New Roman"/>
          <w:i/>
          <w:iCs/>
          <w:color w:val="000000"/>
          <w:sz w:val="24"/>
          <w:szCs w:val="24"/>
        </w:rPr>
        <w:t>август 2020г., изм. и доп. ДВ. бр.29 от 9 април 2021г., доп. ДВ. бр.48 от 28 юни 2022г.</w:t>
      </w:r>
    </w:p>
    <w:p w:rsidR="00000000" w:rsidRDefault="00222BD4">
      <w:pPr>
        <w:spacing w:before="100" w:beforeAutospacing="1" w:after="100" w:afterAutospacing="1" w:line="240" w:lineRule="auto"/>
        <w:jc w:val="center"/>
        <w:textAlignment w:val="center"/>
        <w:divId w:val="15861817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000000" w:rsidRDefault="00222BD4">
      <w:pPr>
        <w:spacing w:after="0" w:line="240" w:lineRule="auto"/>
        <w:ind w:firstLine="1155"/>
        <w:jc w:val="both"/>
        <w:textAlignment w:val="center"/>
        <w:divId w:val="1184785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 (Изм. - ДВ, бр. 65 от 2018 г.) С тази наредба се урежда редът за заплащане на лечението на българските граждани за заболявания, извън </w:t>
      </w:r>
      <w:r>
        <w:rPr>
          <w:rFonts w:ascii="Times New Roman" w:eastAsia="Times New Roman" w:hAnsi="Times New Roman" w:cs="Times New Roman"/>
          <w:color w:val="000000"/>
          <w:sz w:val="24"/>
          <w:szCs w:val="24"/>
        </w:rPr>
        <w:t>обхвата на задължителното здравно осигуряване със средства от държавния бюджет.</w:t>
      </w:r>
    </w:p>
    <w:p w:rsidR="00000000" w:rsidRDefault="00222BD4">
      <w:pPr>
        <w:spacing w:after="120" w:line="240" w:lineRule="auto"/>
        <w:ind w:firstLine="1155"/>
        <w:jc w:val="both"/>
        <w:textAlignment w:val="center"/>
        <w:divId w:val="64763175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57824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(Изм. - ДВ, бр. 7 от 2010 г., в сила от 26.01.2010 г.) (1) По реда на тази наредба се заплащат лекарствените продукти, предназначени за лечението на:</w:t>
      </w:r>
    </w:p>
    <w:p w:rsidR="00000000" w:rsidRDefault="00222BD4">
      <w:pPr>
        <w:spacing w:after="0" w:line="240" w:lineRule="auto"/>
        <w:ind w:firstLine="1155"/>
        <w:jc w:val="both"/>
        <w:textAlignment w:val="center"/>
        <w:divId w:val="439376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w:t>
      </w:r>
      <w:r>
        <w:rPr>
          <w:rFonts w:ascii="Times New Roman" w:eastAsia="Times New Roman" w:hAnsi="Times New Roman" w:cs="Times New Roman"/>
          <w:color w:val="000000"/>
          <w:sz w:val="24"/>
          <w:szCs w:val="24"/>
        </w:rPr>
        <w:t>. 94 от 2011 г.)</w:t>
      </w:r>
    </w:p>
    <w:p w:rsidR="00000000" w:rsidRDefault="00222BD4">
      <w:pPr>
        <w:spacing w:after="0" w:line="240" w:lineRule="auto"/>
        <w:ind w:firstLine="1155"/>
        <w:jc w:val="both"/>
        <w:textAlignment w:val="center"/>
        <w:divId w:val="70853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 - ДВ, бр. 100 от 2010 г., в сила от 01.01.2011 г.)</w:t>
      </w:r>
    </w:p>
    <w:p w:rsidR="00000000" w:rsidRDefault="00222BD4">
      <w:pPr>
        <w:spacing w:after="0" w:line="240" w:lineRule="auto"/>
        <w:ind w:firstLine="1155"/>
        <w:jc w:val="both"/>
        <w:textAlignment w:val="center"/>
        <w:divId w:val="2102986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2014 г., изм. - ДВ, бр. 65 от 2018 г.) инфекциозни заболявания (ХИВ инфекция и туберкулоза);</w:t>
      </w:r>
    </w:p>
    <w:p w:rsidR="00000000" w:rsidRDefault="00222BD4">
      <w:pPr>
        <w:spacing w:after="0" w:line="240" w:lineRule="auto"/>
        <w:ind w:firstLine="1155"/>
        <w:jc w:val="both"/>
        <w:textAlignment w:val="center"/>
        <w:divId w:val="335232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(зал. - ДВ, бр. 100 от 2010 г., в сила от 01.01.2011 г.)</w:t>
      </w:r>
    </w:p>
    <w:p w:rsidR="00000000" w:rsidRDefault="00222BD4">
      <w:pPr>
        <w:spacing w:after="0" w:line="240" w:lineRule="auto"/>
        <w:ind w:firstLine="1155"/>
        <w:jc w:val="both"/>
        <w:textAlignment w:val="center"/>
        <w:divId w:val="200366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(отм. - ДВ, бр. 94 от 2011 г.)</w:t>
      </w:r>
    </w:p>
    <w:p w:rsidR="00000000" w:rsidRDefault="00222BD4">
      <w:pPr>
        <w:spacing w:after="0" w:line="240" w:lineRule="auto"/>
        <w:ind w:firstLine="1155"/>
        <w:jc w:val="both"/>
        <w:textAlignment w:val="center"/>
        <w:divId w:val="236675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психични и поведенчески разстройства, дължащи се на употреба на опиоиди, синдром на зависимост.</w:t>
      </w:r>
    </w:p>
    <w:p w:rsidR="00000000" w:rsidRDefault="00222BD4">
      <w:pPr>
        <w:spacing w:after="0" w:line="240" w:lineRule="auto"/>
        <w:ind w:firstLine="1155"/>
        <w:jc w:val="both"/>
        <w:textAlignment w:val="center"/>
        <w:divId w:val="2059820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отм. - ДВ, бр. 62 от 2014 г.)</w:t>
      </w:r>
    </w:p>
    <w:p w:rsidR="00000000" w:rsidRDefault="00222BD4">
      <w:pPr>
        <w:spacing w:after="0" w:line="240" w:lineRule="auto"/>
        <w:ind w:firstLine="1155"/>
        <w:jc w:val="both"/>
        <w:textAlignment w:val="center"/>
        <w:divId w:val="683629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62 от 2014 г.)</w:t>
      </w:r>
    </w:p>
    <w:p w:rsidR="00000000" w:rsidRDefault="00222BD4">
      <w:pPr>
        <w:spacing w:after="0" w:line="240" w:lineRule="auto"/>
        <w:ind w:firstLine="1155"/>
        <w:jc w:val="both"/>
        <w:textAlignment w:val="center"/>
        <w:divId w:val="163082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89 от 2010 г., в сила от 12.11.2010 г., отм. в частта "и в съответствие с осигурените в бюджета на Министерството на </w:t>
      </w:r>
      <w:r>
        <w:rPr>
          <w:rFonts w:ascii="Times New Roman" w:eastAsia="Times New Roman" w:hAnsi="Times New Roman" w:cs="Times New Roman"/>
          <w:color w:val="000000"/>
          <w:sz w:val="24"/>
          <w:szCs w:val="24"/>
        </w:rPr>
        <w:lastRenderedPageBreak/>
        <w:t>здравеопазването средства" с Решение № 14249 от 03.11.2011 г. на ВАС - ДВ, бр. 31 от 2014 г., отм. - ДВ, бр. 62 от 201</w:t>
      </w:r>
      <w:r>
        <w:rPr>
          <w:rFonts w:ascii="Times New Roman" w:eastAsia="Times New Roman" w:hAnsi="Times New Roman" w:cs="Times New Roman"/>
          <w:color w:val="000000"/>
          <w:sz w:val="24"/>
          <w:szCs w:val="24"/>
        </w:rPr>
        <w:t>4 г.)</w:t>
      </w:r>
    </w:p>
    <w:p w:rsidR="00000000" w:rsidRDefault="00222BD4">
      <w:pPr>
        <w:spacing w:after="0" w:line="240" w:lineRule="auto"/>
        <w:ind w:firstLine="1155"/>
        <w:jc w:val="both"/>
        <w:textAlignment w:val="center"/>
        <w:divId w:val="209566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89 от 2010 г., в сила от 12.11.2010 г., отм. - ДВ, бр. 62 от 2014 г.)</w:t>
      </w:r>
    </w:p>
    <w:p w:rsidR="00000000" w:rsidRDefault="00222BD4">
      <w:pPr>
        <w:spacing w:after="0" w:line="240" w:lineRule="auto"/>
        <w:ind w:firstLine="1155"/>
        <w:jc w:val="both"/>
        <w:textAlignment w:val="center"/>
        <w:divId w:val="86933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89 от 2010 г., в сила от 12.11.2010 г., отм. - ДВ, бр. 94 от 2011 г.)</w:t>
      </w:r>
    </w:p>
    <w:p w:rsidR="00000000" w:rsidRDefault="00222BD4">
      <w:pPr>
        <w:spacing w:after="0" w:line="240" w:lineRule="auto"/>
        <w:ind w:firstLine="1155"/>
        <w:jc w:val="both"/>
        <w:textAlignment w:val="center"/>
        <w:divId w:val="1478834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62 от 2014 г.)</w:t>
      </w:r>
    </w:p>
    <w:p w:rsidR="00000000" w:rsidRDefault="00222BD4">
      <w:pPr>
        <w:spacing w:after="120" w:line="240" w:lineRule="auto"/>
        <w:ind w:firstLine="1155"/>
        <w:jc w:val="both"/>
        <w:textAlignment w:val="center"/>
        <w:divId w:val="1958829694"/>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643199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89 от 2008</w:t>
      </w:r>
      <w:r>
        <w:rPr>
          <w:rFonts w:ascii="Times New Roman" w:eastAsia="Times New Roman" w:hAnsi="Times New Roman" w:cs="Times New Roman"/>
          <w:color w:val="000000"/>
          <w:sz w:val="24"/>
          <w:szCs w:val="24"/>
        </w:rPr>
        <w:t xml:space="preserve"> г.) (1) (Изм. - ДВ, бр. 49 от 2012 г., изм. - ДВ, бр. 65 от 2018 г.) За лечението на заболявания по чл. 2, ал. 1, т. 6 се осигурява methadone hydrochloride от Министерството на здравеопазването със средства от държавния бюджет и се предоставя на лечебни з</w:t>
      </w:r>
      <w:r>
        <w:rPr>
          <w:rFonts w:ascii="Times New Roman" w:eastAsia="Times New Roman" w:hAnsi="Times New Roman" w:cs="Times New Roman"/>
          <w:color w:val="000000"/>
          <w:sz w:val="24"/>
          <w:szCs w:val="24"/>
        </w:rPr>
        <w:t>аведения, получили разрешение за осъществяване на програми за лечение с агонисти и агонисти-антагонисти на лица, зависими към опиоиди по чл. 87, ал. 1 от Закона за контрол върху наркотичните вещества и прекурсорите.</w:t>
      </w:r>
    </w:p>
    <w:p w:rsidR="00000000" w:rsidRDefault="00222BD4">
      <w:pPr>
        <w:spacing w:after="0" w:line="240" w:lineRule="auto"/>
        <w:ind w:firstLine="1155"/>
        <w:jc w:val="both"/>
        <w:textAlignment w:val="center"/>
        <w:divId w:val="182570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2012 г.) Лекар</w:t>
      </w:r>
      <w:r>
        <w:rPr>
          <w:rFonts w:ascii="Times New Roman" w:eastAsia="Times New Roman" w:hAnsi="Times New Roman" w:cs="Times New Roman"/>
          <w:color w:val="000000"/>
          <w:sz w:val="24"/>
          <w:szCs w:val="24"/>
        </w:rPr>
        <w:t>ственият продукт по ал. 1 се отпуска по реда на Наредба № 24 от 2004 г. за утвърждаване на Медицински стандарт по психиатрия (ДВ, бр. 78 от 2004 г.).</w:t>
      </w:r>
    </w:p>
    <w:p w:rsidR="00000000" w:rsidRDefault="00222BD4">
      <w:pPr>
        <w:spacing w:after="120" w:line="240" w:lineRule="auto"/>
        <w:ind w:firstLine="1155"/>
        <w:jc w:val="both"/>
        <w:textAlignment w:val="center"/>
        <w:divId w:val="49122015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487475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2б. (Нов - ДВ, бр. 7 от 2010 г., в сила от 26.01.2010 г.) (1) (Изм. - ДВ, бр. 21 от 2010 г., в сила </w:t>
      </w:r>
      <w:r>
        <w:rPr>
          <w:rFonts w:ascii="Times New Roman" w:eastAsia="Times New Roman" w:hAnsi="Times New Roman" w:cs="Times New Roman"/>
          <w:color w:val="000000"/>
          <w:sz w:val="24"/>
          <w:szCs w:val="24"/>
        </w:rPr>
        <w:t>от 16.03.2010 г., изм. - ДВ, бр. 62 от 2014 г., изм. - ДВ, бр. 65 от 2018 г.) Лечебните заведения - крайни получатели по реда на тази наредба, се определят ежегодно от комисия, определена със заповед на министъра на здравеопазването, в която задължително с</w:t>
      </w:r>
      <w:r>
        <w:rPr>
          <w:rFonts w:ascii="Times New Roman" w:eastAsia="Times New Roman" w:hAnsi="Times New Roman" w:cs="Times New Roman"/>
          <w:color w:val="000000"/>
          <w:sz w:val="24"/>
          <w:szCs w:val="24"/>
        </w:rPr>
        <w:t>е включват представители на Министерството на здравеопазването и представител на Българския лекарски съюз.</w:t>
      </w:r>
    </w:p>
    <w:p w:rsidR="00000000" w:rsidRDefault="00222BD4">
      <w:pPr>
        <w:spacing w:after="0" w:line="240" w:lineRule="auto"/>
        <w:ind w:firstLine="1155"/>
        <w:jc w:val="both"/>
        <w:textAlignment w:val="center"/>
        <w:divId w:val="124356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ал. 1 изработва критерии, на които следва да отговарят лечебните заведения - крайни получатели.</w:t>
      </w:r>
    </w:p>
    <w:p w:rsidR="00000000" w:rsidRDefault="00222BD4">
      <w:pPr>
        <w:spacing w:after="0" w:line="240" w:lineRule="auto"/>
        <w:ind w:firstLine="1155"/>
        <w:jc w:val="both"/>
        <w:textAlignment w:val="center"/>
        <w:divId w:val="1029256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2021 г.) Критериите по ал. 2 се утвърждават от министъра на здравеопазването и се обявяват на интернет страницата на Министерството на здравеопазването.</w:t>
      </w:r>
    </w:p>
    <w:p w:rsidR="00000000" w:rsidRDefault="00222BD4">
      <w:pPr>
        <w:spacing w:after="0" w:line="240" w:lineRule="auto"/>
        <w:ind w:firstLine="1155"/>
        <w:jc w:val="both"/>
        <w:textAlignment w:val="center"/>
        <w:divId w:val="535578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21 от 2010 г., в сила от 16.03.2010 г., изм. - ДВ, бр. 89</w:t>
      </w:r>
      <w:r>
        <w:rPr>
          <w:rFonts w:ascii="Times New Roman" w:eastAsia="Times New Roman" w:hAnsi="Times New Roman" w:cs="Times New Roman"/>
          <w:color w:val="000000"/>
          <w:sz w:val="24"/>
          <w:szCs w:val="24"/>
        </w:rPr>
        <w:t xml:space="preserve"> от 2010 г., в сила от 12.11.2010 г., изм. - ДВ, бр. 62 от 2014 г.) Лечебните заведения, кандидатстващи за крайни получатели по реда на тази наредба, подават ежегодно заявления до министъра на здравеопазването в срок до 30 април.</w:t>
      </w:r>
    </w:p>
    <w:p w:rsidR="00000000" w:rsidRDefault="00222BD4">
      <w:pPr>
        <w:spacing w:after="0" w:line="240" w:lineRule="auto"/>
        <w:ind w:firstLine="1155"/>
        <w:jc w:val="both"/>
        <w:textAlignment w:val="center"/>
        <w:divId w:val="1558972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21 от </w:t>
      </w:r>
      <w:r>
        <w:rPr>
          <w:rFonts w:ascii="Times New Roman" w:eastAsia="Times New Roman" w:hAnsi="Times New Roman" w:cs="Times New Roman"/>
          <w:color w:val="000000"/>
          <w:sz w:val="24"/>
          <w:szCs w:val="24"/>
        </w:rPr>
        <w:t>2010 г., в сила от 16.03.2010 г., изм. - ДВ, бр. 89 от 2010 г., в сила от 12.11.2010 г.) До 30 юни министърът на здравеопазването сключва договор с определените от комисията по ал. 1 лечебни заведения.</w:t>
      </w:r>
    </w:p>
    <w:p w:rsidR="00000000" w:rsidRDefault="00222BD4">
      <w:pPr>
        <w:spacing w:after="0" w:line="240" w:lineRule="auto"/>
        <w:ind w:firstLine="1155"/>
        <w:jc w:val="both"/>
        <w:textAlignment w:val="center"/>
        <w:divId w:val="745763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89 от 2010 г., в сила от 12.11.201</w:t>
      </w:r>
      <w:r>
        <w:rPr>
          <w:rFonts w:ascii="Times New Roman" w:eastAsia="Times New Roman" w:hAnsi="Times New Roman" w:cs="Times New Roman"/>
          <w:color w:val="000000"/>
          <w:sz w:val="24"/>
          <w:szCs w:val="24"/>
        </w:rPr>
        <w:t>0 г., изм. - ДВ, бр. 94 от 2011 г.) Договорите по ал. 5 влизат в сила от датата на сключване на договорите за доставка на лекарствените продукти, радионуклидни генератори, китове, радионуклидни прекурсори и медицински изделия по реда на Закона за обществен</w:t>
      </w:r>
      <w:r>
        <w:rPr>
          <w:rFonts w:ascii="Times New Roman" w:eastAsia="Times New Roman" w:hAnsi="Times New Roman" w:cs="Times New Roman"/>
          <w:color w:val="000000"/>
          <w:sz w:val="24"/>
          <w:szCs w:val="24"/>
        </w:rPr>
        <w:t>ите поръчки за съответната година.</w:t>
      </w:r>
    </w:p>
    <w:p w:rsidR="00000000" w:rsidRDefault="00222BD4">
      <w:pPr>
        <w:spacing w:after="120" w:line="240" w:lineRule="auto"/>
        <w:ind w:firstLine="1155"/>
        <w:jc w:val="both"/>
        <w:textAlignment w:val="center"/>
        <w:divId w:val="97579198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89649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(Доп. - ДВ, бр. 100 от 2010 г., в сила от 21.12.2010 г., отм. - ДВ, бр. 62 от 2014 г.)</w:t>
      </w:r>
    </w:p>
    <w:p w:rsidR="00000000" w:rsidRDefault="00222BD4">
      <w:pPr>
        <w:spacing w:after="120" w:line="240" w:lineRule="auto"/>
        <w:ind w:firstLine="1155"/>
        <w:jc w:val="both"/>
        <w:textAlignment w:val="center"/>
        <w:divId w:val="74018081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661350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3а. (Нов - ДВ, бр. 63 от 2010 г., в сила от 13.08.2010 г., отм. - ДВ, бр. 94 от 2011 г.)</w:t>
      </w:r>
    </w:p>
    <w:p w:rsidR="00000000" w:rsidRDefault="00222BD4">
      <w:pPr>
        <w:spacing w:after="120" w:line="240" w:lineRule="auto"/>
        <w:ind w:firstLine="1155"/>
        <w:jc w:val="both"/>
        <w:textAlignment w:val="center"/>
        <w:divId w:val="944574247"/>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261528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(Отм. - ДВ, бр. 94 от</w:t>
      </w:r>
      <w:r>
        <w:rPr>
          <w:rFonts w:ascii="Times New Roman" w:eastAsia="Times New Roman" w:hAnsi="Times New Roman" w:cs="Times New Roman"/>
          <w:color w:val="000000"/>
          <w:sz w:val="24"/>
          <w:szCs w:val="24"/>
        </w:rPr>
        <w:t xml:space="preserve"> 2011 г.)</w:t>
      </w:r>
    </w:p>
    <w:p w:rsidR="00000000" w:rsidRDefault="00222BD4">
      <w:pPr>
        <w:spacing w:after="120" w:line="240" w:lineRule="auto"/>
        <w:ind w:firstLine="1155"/>
        <w:jc w:val="both"/>
        <w:textAlignment w:val="center"/>
        <w:divId w:val="964307474"/>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4665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7 от 2010 г., в сила от 26.01.2010 г., изм. - ДВ, бр. 62 от 2014 г.) По реда на тази наредба се заплащат:</w:t>
      </w:r>
    </w:p>
    <w:p w:rsidR="00000000" w:rsidRDefault="00222BD4">
      <w:pPr>
        <w:spacing w:after="0" w:line="240" w:lineRule="auto"/>
        <w:ind w:firstLine="1155"/>
        <w:jc w:val="both"/>
        <w:textAlignment w:val="center"/>
        <w:divId w:val="97545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които са включени в приложение № 3 на Позитивния лекарствен списък съгласно чл. 262, ал. 6</w:t>
      </w:r>
      <w:r>
        <w:rPr>
          <w:rFonts w:ascii="Times New Roman" w:eastAsia="Times New Roman" w:hAnsi="Times New Roman" w:cs="Times New Roman"/>
          <w:color w:val="000000"/>
          <w:sz w:val="24"/>
          <w:szCs w:val="24"/>
        </w:rPr>
        <w:t>, т. 3 от Закона за лекарствените продукти в хуманната медицина;</w:t>
      </w:r>
    </w:p>
    <w:p w:rsidR="00000000" w:rsidRDefault="00222BD4">
      <w:pPr>
        <w:spacing w:after="0" w:line="240" w:lineRule="auto"/>
        <w:ind w:firstLine="1155"/>
        <w:jc w:val="both"/>
        <w:textAlignment w:val="center"/>
        <w:divId w:val="150196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радиофармацевтици, радионуклидни генератори, китове и радионуклидни прекурсори, които са включени в списъка на медицинските изделия по чл. 30а от Закона за медицинските изделия.</w:t>
      </w:r>
    </w:p>
    <w:p w:rsidR="00000000" w:rsidRDefault="00222BD4">
      <w:pPr>
        <w:spacing w:after="120" w:line="240" w:lineRule="auto"/>
        <w:ind w:firstLine="1155"/>
        <w:jc w:val="both"/>
        <w:textAlignment w:val="center"/>
        <w:divId w:val="119311083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392703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5а. </w:t>
      </w:r>
      <w:r>
        <w:rPr>
          <w:rFonts w:ascii="Times New Roman" w:eastAsia="Times New Roman" w:hAnsi="Times New Roman" w:cs="Times New Roman"/>
          <w:color w:val="000000"/>
          <w:sz w:val="24"/>
          <w:szCs w:val="24"/>
        </w:rPr>
        <w:t>(Нов - ДВ, бр. 96 от 2008 г., изм. - ДВ, бр. 7 от 2010 г., в сила от 26.01.2010 г., отм. - ДВ, бр. 62 от 2014 г.)</w:t>
      </w:r>
    </w:p>
    <w:p w:rsidR="00000000" w:rsidRDefault="00222BD4">
      <w:pPr>
        <w:spacing w:after="120" w:line="240" w:lineRule="auto"/>
        <w:ind w:firstLine="1155"/>
        <w:jc w:val="both"/>
        <w:textAlignment w:val="center"/>
        <w:divId w:val="72818696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21769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73 от 2020 г.) Лекарствените продукти, предназначени и отпускани за лечение на заболявания по реда на тази наредб</w:t>
      </w:r>
      <w:r>
        <w:rPr>
          <w:rFonts w:ascii="Times New Roman" w:eastAsia="Times New Roman" w:hAnsi="Times New Roman" w:cs="Times New Roman"/>
          <w:color w:val="000000"/>
          <w:sz w:val="24"/>
          <w:szCs w:val="24"/>
        </w:rPr>
        <w:t>а, не могат да бъдат използвани при провеждане на клинично изпитване с лекарствени продукти.</w:t>
      </w:r>
    </w:p>
    <w:p w:rsidR="00000000" w:rsidRDefault="00222BD4">
      <w:pPr>
        <w:spacing w:after="0" w:line="240" w:lineRule="auto"/>
        <w:ind w:firstLine="1155"/>
        <w:jc w:val="both"/>
        <w:textAlignment w:val="center"/>
        <w:divId w:val="786003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Лекарствените продукти, предназначени и отпускани за лечение на заболявания по реда на тази наредба, не могат да бъдат използвани за лечение на заболявания, за</w:t>
      </w:r>
      <w:r>
        <w:rPr>
          <w:rFonts w:ascii="Times New Roman" w:eastAsia="Times New Roman" w:hAnsi="Times New Roman" w:cs="Times New Roman"/>
          <w:color w:val="000000"/>
          <w:sz w:val="24"/>
          <w:szCs w:val="24"/>
        </w:rPr>
        <w:t>плащани от Националната здравноосигурителна каса.</w:t>
      </w:r>
    </w:p>
    <w:p w:rsidR="00000000" w:rsidRDefault="00222BD4">
      <w:pPr>
        <w:spacing w:after="120" w:line="240" w:lineRule="auto"/>
        <w:ind w:firstLine="1155"/>
        <w:jc w:val="both"/>
        <w:textAlignment w:val="center"/>
        <w:divId w:val="31588869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227914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 (Изм. - ДВ, бр. 7 от 2010 г., в сила от 26.01.2010 г.) (1) (Изм. - ДВ, бр. 62 от 2014 г., изм. - ДВ, бр. 65 от 2018 г., изм. - ДВ, бр. 92 от 2019 г., в сила от 22.11.2019 г.) Максималната стойност </w:t>
      </w:r>
      <w:r>
        <w:rPr>
          <w:rFonts w:ascii="Times New Roman" w:eastAsia="Times New Roman" w:hAnsi="Times New Roman" w:cs="Times New Roman"/>
          <w:color w:val="000000"/>
          <w:sz w:val="24"/>
          <w:szCs w:val="24"/>
        </w:rPr>
        <w:t xml:space="preserve">за единица лекарствено вещество по международно непатентно наименование за лекарствената форма, която се заплаща от държавния бюджет, се определя в левове, като се взема най-ниската стойност между стойността за единица лекарствено вещество по международно </w:t>
      </w:r>
      <w:r>
        <w:rPr>
          <w:rFonts w:ascii="Times New Roman" w:eastAsia="Times New Roman" w:hAnsi="Times New Roman" w:cs="Times New Roman"/>
          <w:color w:val="000000"/>
          <w:sz w:val="24"/>
          <w:szCs w:val="24"/>
        </w:rPr>
        <w:t>непатентно наименование за лекарствената форма от предходното договаряне, в случай че такова е проведено, най-ниската стойност, изчислена на база цена за същия лекарствен продукт по международно непатентно наименование със съответната лекарствена форма, за</w:t>
      </w:r>
      <w:r>
        <w:rPr>
          <w:rFonts w:ascii="Times New Roman" w:eastAsia="Times New Roman" w:hAnsi="Times New Roman" w:cs="Times New Roman"/>
          <w:color w:val="000000"/>
          <w:sz w:val="24"/>
          <w:szCs w:val="24"/>
        </w:rPr>
        <w:t>плащана от обществените фондове на страните, посочени в чл. 8, ал. 1, т. 1 от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 (ДВ, бр. 4</w:t>
      </w:r>
      <w:r>
        <w:rPr>
          <w:rFonts w:ascii="Times New Roman" w:eastAsia="Times New Roman" w:hAnsi="Times New Roman" w:cs="Times New Roman"/>
          <w:color w:val="000000"/>
          <w:sz w:val="24"/>
          <w:szCs w:val="24"/>
        </w:rPr>
        <w:t>0 от 2013 г.), и максималната стойност, договорена по реда на чл. 262, ал. 12 от Закона за лекарствените продукти в хуманната медицина.</w:t>
      </w:r>
    </w:p>
    <w:p w:rsidR="00000000" w:rsidRDefault="00222BD4">
      <w:pPr>
        <w:spacing w:after="0" w:line="240" w:lineRule="auto"/>
        <w:ind w:firstLine="1155"/>
        <w:jc w:val="both"/>
        <w:textAlignment w:val="center"/>
        <w:divId w:val="241335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ДВ, бр. 73 от 2020 г., изм. и доп. - ДВ, бр. 29 от 2021 г.) Максималната стойност за единица лекарствено ве</w:t>
      </w:r>
      <w:r>
        <w:rPr>
          <w:rFonts w:ascii="Times New Roman" w:eastAsia="Times New Roman" w:hAnsi="Times New Roman" w:cs="Times New Roman"/>
          <w:color w:val="000000"/>
          <w:sz w:val="24"/>
          <w:szCs w:val="24"/>
        </w:rPr>
        <w:t>щество по международно непатентно наименование за лекарствената форма, която се заплаща от държавния бюджет, на лекарствен продукт, за който стойността по чл. 45 от Наредбата за условията, правилата и реда за регулиране и регистриране на цените на лекарств</w:t>
      </w:r>
      <w:r>
        <w:rPr>
          <w:rFonts w:ascii="Times New Roman" w:eastAsia="Times New Roman" w:hAnsi="Times New Roman" w:cs="Times New Roman"/>
          <w:color w:val="000000"/>
          <w:sz w:val="24"/>
          <w:szCs w:val="24"/>
        </w:rPr>
        <w:t xml:space="preserve">ените продукти се изчислява чрез групиране, в което не участват лекарствени продукти на други притежатели на разрешение за употреба, се определя в левове, като се взема най-ниската стойност, изчислена </w:t>
      </w:r>
      <w:r>
        <w:rPr>
          <w:rFonts w:ascii="Times New Roman" w:eastAsia="Times New Roman" w:hAnsi="Times New Roman" w:cs="Times New Roman"/>
          <w:color w:val="000000"/>
          <w:sz w:val="24"/>
          <w:szCs w:val="24"/>
        </w:rPr>
        <w:lastRenderedPageBreak/>
        <w:t>на база цена за същия лекарствен продукт по международн</w:t>
      </w:r>
      <w:r>
        <w:rPr>
          <w:rFonts w:ascii="Times New Roman" w:eastAsia="Times New Roman" w:hAnsi="Times New Roman" w:cs="Times New Roman"/>
          <w:color w:val="000000"/>
          <w:sz w:val="24"/>
          <w:szCs w:val="24"/>
        </w:rPr>
        <w:t>о непатентно наименование със съответната лекарствена форма, заплащана от обществените фондове на страните, посочени в чл. 8, ал. 1, т. 1 от Наредбата за условията, правилата и реда за регулиране и регистриране на цените на лекарствените продукти, максимал</w:t>
      </w:r>
      <w:r>
        <w:rPr>
          <w:rFonts w:ascii="Times New Roman" w:eastAsia="Times New Roman" w:hAnsi="Times New Roman" w:cs="Times New Roman"/>
          <w:color w:val="000000"/>
          <w:sz w:val="24"/>
          <w:szCs w:val="24"/>
        </w:rPr>
        <w:t>ната стойност, договорена по реда на чл. 262, ал. 12 от Закона за лекарствените продукти в хуманната медицина и максималната стойност, договорена по реда на чл. 12в.</w:t>
      </w:r>
    </w:p>
    <w:p w:rsidR="00000000" w:rsidRDefault="00222BD4">
      <w:pPr>
        <w:spacing w:after="0" w:line="240" w:lineRule="auto"/>
        <w:ind w:firstLine="1155"/>
        <w:jc w:val="both"/>
        <w:textAlignment w:val="center"/>
        <w:divId w:val="99490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(Нова - ДВ, бр. 29 от 2021 г.) Когато в страните по ал. 1 няма цена, се прилага чл. 8</w:t>
      </w:r>
      <w:r>
        <w:rPr>
          <w:rFonts w:ascii="Times New Roman" w:eastAsia="Times New Roman" w:hAnsi="Times New Roman" w:cs="Times New Roman"/>
          <w:color w:val="000000"/>
          <w:sz w:val="24"/>
          <w:szCs w:val="24"/>
        </w:rPr>
        <w:t>, ал. 4 от Наредбата за условията, правилата и реда за регулиране и регистриране на цените на лекарствените продукти.</w:t>
      </w:r>
    </w:p>
    <w:p w:rsidR="00000000" w:rsidRDefault="00222BD4">
      <w:pPr>
        <w:spacing w:after="0" w:line="240" w:lineRule="auto"/>
        <w:ind w:firstLine="1155"/>
        <w:jc w:val="both"/>
        <w:textAlignment w:val="center"/>
        <w:divId w:val="1287850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62 от 2014 г., отм. - ДВ, бр. 92 от 2019 г., в сила от 22.11.2019 г.)</w:t>
      </w:r>
    </w:p>
    <w:p w:rsidR="00000000" w:rsidRDefault="00222BD4">
      <w:pPr>
        <w:spacing w:after="0" w:line="240" w:lineRule="auto"/>
        <w:ind w:firstLine="1155"/>
        <w:jc w:val="both"/>
        <w:textAlignment w:val="center"/>
        <w:divId w:val="87145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62 от 2014 г., изм</w:t>
      </w:r>
      <w:r>
        <w:rPr>
          <w:rFonts w:ascii="Times New Roman" w:eastAsia="Times New Roman" w:hAnsi="Times New Roman" w:cs="Times New Roman"/>
          <w:color w:val="000000"/>
          <w:sz w:val="24"/>
          <w:szCs w:val="24"/>
        </w:rPr>
        <w:t>. - ДВ, бр. 65 от 2018 г.) Максималната стойност, която се заплаща от държавния бюджет, може да се определи и за химико-терапевтична подгрупа по следния начин:</w:t>
      </w:r>
    </w:p>
    <w:p w:rsidR="00000000" w:rsidRDefault="00222BD4">
      <w:pPr>
        <w:spacing w:after="0" w:line="240" w:lineRule="auto"/>
        <w:ind w:firstLine="1155"/>
        <w:jc w:val="both"/>
        <w:textAlignment w:val="center"/>
        <w:divId w:val="1910799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73 от 2020 г., изм. - ДВ, бр. 29 от 2021 г.) взема се най-ниската стойност за</w:t>
      </w:r>
      <w:r>
        <w:rPr>
          <w:rFonts w:ascii="Times New Roman" w:eastAsia="Times New Roman" w:hAnsi="Times New Roman" w:cs="Times New Roman"/>
          <w:color w:val="000000"/>
          <w:sz w:val="24"/>
          <w:szCs w:val="24"/>
        </w:rPr>
        <w:t xml:space="preserve"> единица лекарствено вещество по международно непатентно наименование за лекарствената форма, определена по реда на ал. 1, 1а или 1б;</w:t>
      </w:r>
    </w:p>
    <w:p w:rsidR="00000000" w:rsidRDefault="00222BD4">
      <w:pPr>
        <w:spacing w:after="0" w:line="240" w:lineRule="auto"/>
        <w:ind w:firstLine="1155"/>
        <w:jc w:val="both"/>
        <w:textAlignment w:val="center"/>
        <w:divId w:val="183922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всяко международно непатентно наименование със съответната лекарствена форма се изчислява стойност на дефинирана дне</w:t>
      </w:r>
      <w:r>
        <w:rPr>
          <w:rFonts w:ascii="Times New Roman" w:eastAsia="Times New Roman" w:hAnsi="Times New Roman" w:cs="Times New Roman"/>
          <w:color w:val="000000"/>
          <w:sz w:val="24"/>
          <w:szCs w:val="24"/>
        </w:rPr>
        <w:t>вна доза по анатомотерапевтичната класификация на лекарствените продукти, като установената дефинирана дневна доза се умножава по съответната стойност по т. 1;</w:t>
      </w:r>
    </w:p>
    <w:p w:rsidR="00000000" w:rsidRDefault="00222BD4">
      <w:pPr>
        <w:spacing w:after="0" w:line="240" w:lineRule="auto"/>
        <w:ind w:firstLine="1155"/>
        <w:jc w:val="both"/>
        <w:textAlignment w:val="center"/>
        <w:divId w:val="79247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се най-ниската стойност по т. 2, която се приема за максимална стойност на химико-те</w:t>
      </w:r>
      <w:r>
        <w:rPr>
          <w:rFonts w:ascii="Times New Roman" w:eastAsia="Times New Roman" w:hAnsi="Times New Roman" w:cs="Times New Roman"/>
          <w:color w:val="000000"/>
          <w:sz w:val="24"/>
          <w:szCs w:val="24"/>
        </w:rPr>
        <w:t>рапевтичната подгрупа.</w:t>
      </w:r>
    </w:p>
    <w:p w:rsidR="00000000" w:rsidRDefault="00222BD4">
      <w:pPr>
        <w:spacing w:after="0" w:line="240" w:lineRule="auto"/>
        <w:ind w:firstLine="1155"/>
        <w:jc w:val="both"/>
        <w:textAlignment w:val="center"/>
        <w:divId w:val="852037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62 от 2014 г., изм. - ДВ, бр. 73 от 2020 г.) В случаите по ал. 3, в които в анатомотерапевтичната класификация на лекарствените продукти не е посочена установена дефинирана дневна доза, се използва препоръчителната доза, посоч</w:t>
      </w:r>
      <w:r>
        <w:rPr>
          <w:rFonts w:ascii="Times New Roman" w:eastAsia="Times New Roman" w:hAnsi="Times New Roman" w:cs="Times New Roman"/>
          <w:color w:val="000000"/>
          <w:sz w:val="24"/>
          <w:szCs w:val="24"/>
        </w:rPr>
        <w:t>ена в кратката характеристика на лекарствения продукт.</w:t>
      </w:r>
    </w:p>
    <w:p w:rsidR="00000000" w:rsidRDefault="00222BD4">
      <w:pPr>
        <w:spacing w:after="0" w:line="240" w:lineRule="auto"/>
        <w:ind w:firstLine="1155"/>
        <w:jc w:val="both"/>
        <w:textAlignment w:val="center"/>
        <w:divId w:val="105697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94 от 2011 г., предишна ал. 4, изм. - ДВ, бр. 62 от 2014 г., изм. - ДВ, бр. 29 от 2021 г.) Определената максимална стойност по реда на ал. 1, 1а, 1б, 2, 3 и 4 не може да бъде по-вис</w:t>
      </w:r>
      <w:r>
        <w:rPr>
          <w:rFonts w:ascii="Times New Roman" w:eastAsia="Times New Roman" w:hAnsi="Times New Roman" w:cs="Times New Roman"/>
          <w:color w:val="000000"/>
          <w:sz w:val="24"/>
          <w:szCs w:val="24"/>
        </w:rPr>
        <w:t>ока от стойността за единица лекарствено вещество по международно непатентно наименование за лекарствената форма, определена в Позитивния лекарствен списък по чл. 262, ал. 6, т. 3 от Закона за лекарствените продукти в хуманната медицина.</w:t>
      </w:r>
    </w:p>
    <w:p w:rsidR="00000000" w:rsidRDefault="00222BD4">
      <w:pPr>
        <w:spacing w:after="120" w:line="240" w:lineRule="auto"/>
        <w:ind w:firstLine="1155"/>
        <w:jc w:val="both"/>
        <w:textAlignment w:val="center"/>
        <w:divId w:val="490173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w:t>
      </w:r>
      <w:r>
        <w:rPr>
          <w:rFonts w:ascii="Times New Roman" w:eastAsia="Times New Roman" w:hAnsi="Times New Roman" w:cs="Times New Roman"/>
          <w:color w:val="000000"/>
          <w:sz w:val="24"/>
          <w:szCs w:val="24"/>
        </w:rPr>
        <w:t>. 48 от 2022 г.) Алинеи 1 и 1а се прилагат за лекарствените продукти, предназначени за лечение на заболяванията по чл. 2, ал. 1, т. 3.</w:t>
      </w:r>
    </w:p>
    <w:p w:rsidR="00000000" w:rsidRDefault="00222BD4">
      <w:pPr>
        <w:spacing w:after="0" w:line="240" w:lineRule="auto"/>
        <w:ind w:firstLine="1155"/>
        <w:jc w:val="both"/>
        <w:textAlignment w:val="center"/>
        <w:divId w:val="1626235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89 от 2010 г., в сила от 12.11.2010 г., изм. - ДВ, бр. 65 от 2018 г.) Максималната стойност по чл.</w:t>
      </w:r>
      <w:r>
        <w:rPr>
          <w:rFonts w:ascii="Times New Roman" w:eastAsia="Times New Roman" w:hAnsi="Times New Roman" w:cs="Times New Roman"/>
          <w:color w:val="000000"/>
          <w:sz w:val="24"/>
          <w:szCs w:val="24"/>
        </w:rPr>
        <w:t xml:space="preserve"> 7 за единица лекарствено вещество по международно непатентно наименование за лекарствената форма, която се заплаща от държавния бюджет, може да се достигне чрез предоставянето на рабат в рамките на количеството лекарствени продукти.</w:t>
      </w:r>
    </w:p>
    <w:p w:rsidR="00000000" w:rsidRDefault="00222BD4">
      <w:pPr>
        <w:spacing w:after="120" w:line="240" w:lineRule="auto"/>
        <w:ind w:firstLine="1155"/>
        <w:jc w:val="both"/>
        <w:textAlignment w:val="center"/>
        <w:divId w:val="57843961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76876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(Доп. - Д</w:t>
      </w:r>
      <w:r>
        <w:rPr>
          <w:rFonts w:ascii="Times New Roman" w:eastAsia="Times New Roman" w:hAnsi="Times New Roman" w:cs="Times New Roman"/>
          <w:color w:val="000000"/>
          <w:sz w:val="24"/>
          <w:szCs w:val="24"/>
        </w:rPr>
        <w:t xml:space="preserve">В, бр. 96 от 2008 г., изм. - ДВ, бр. 7 от 2010 г., в сила от 26.01.2010 г., доп. - ДВ, бр. 48 от 2022 г.) За закупуването на </w:t>
      </w:r>
      <w:r>
        <w:rPr>
          <w:rFonts w:ascii="Times New Roman" w:eastAsia="Times New Roman" w:hAnsi="Times New Roman" w:cs="Times New Roman"/>
          <w:color w:val="000000"/>
          <w:sz w:val="24"/>
          <w:szCs w:val="24"/>
        </w:rPr>
        <w:lastRenderedPageBreak/>
        <w:t>лекарствените продукти, предназначени за лечение на заболяванията по чл. 2, ал. 1, т. 3, се изготвя спецификация, която съдържа:</w:t>
      </w:r>
    </w:p>
    <w:p w:rsidR="00000000" w:rsidRDefault="00222BD4">
      <w:pPr>
        <w:spacing w:after="0" w:line="240" w:lineRule="auto"/>
        <w:ind w:firstLine="1155"/>
        <w:jc w:val="both"/>
        <w:textAlignment w:val="center"/>
        <w:divId w:val="42677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(изм. - ДВ, бр. 89 от 2010 г., в сила от 12.11.2010 г.) код на заболяванията по Международната класификация на болестите;</w:t>
      </w:r>
    </w:p>
    <w:p w:rsidR="00000000" w:rsidRDefault="00222BD4">
      <w:pPr>
        <w:spacing w:after="0" w:line="240" w:lineRule="auto"/>
        <w:ind w:firstLine="1155"/>
        <w:jc w:val="both"/>
        <w:textAlignment w:val="center"/>
        <w:divId w:val="1973904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код по анатомотерапевтичната класификация на лекарствата;</w:t>
      </w:r>
    </w:p>
    <w:p w:rsidR="00000000" w:rsidRDefault="00222BD4">
      <w:pPr>
        <w:spacing w:after="0" w:line="240" w:lineRule="auto"/>
        <w:ind w:firstLine="1155"/>
        <w:jc w:val="both"/>
        <w:textAlignment w:val="center"/>
        <w:divId w:val="2041659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w:t>
      </w:r>
      <w:r>
        <w:rPr>
          <w:rFonts w:ascii="Times New Roman" w:eastAsia="Times New Roman" w:hAnsi="Times New Roman" w:cs="Times New Roman"/>
          <w:color w:val="000000"/>
          <w:sz w:val="24"/>
          <w:szCs w:val="24"/>
        </w:rPr>
        <w:t>р. 89 от 2010 г., в сила от 12.11.2010 г.) международни непатентни наименования на лекарствата;</w:t>
      </w:r>
    </w:p>
    <w:p w:rsidR="00000000" w:rsidRDefault="00222BD4">
      <w:pPr>
        <w:spacing w:after="0" w:line="240" w:lineRule="auto"/>
        <w:ind w:firstLine="1155"/>
        <w:jc w:val="both"/>
        <w:textAlignment w:val="center"/>
        <w:divId w:val="2100827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89 от 2010 г., в сила от 12.11.2010 г.) количество лекарствено вещество и лекарствена форма;</w:t>
      </w:r>
    </w:p>
    <w:p w:rsidR="00000000" w:rsidRDefault="00222BD4">
      <w:pPr>
        <w:spacing w:after="0" w:line="240" w:lineRule="auto"/>
        <w:ind w:firstLine="1155"/>
        <w:jc w:val="both"/>
        <w:textAlignment w:val="center"/>
        <w:divId w:val="198057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89 от 2010 г., в сила от 12.1</w:t>
      </w:r>
      <w:r>
        <w:rPr>
          <w:rFonts w:ascii="Times New Roman" w:eastAsia="Times New Roman" w:hAnsi="Times New Roman" w:cs="Times New Roman"/>
          <w:color w:val="000000"/>
          <w:sz w:val="24"/>
          <w:szCs w:val="24"/>
        </w:rPr>
        <w:t>1.2010 г.) максималната стойност по чл. 7.</w:t>
      </w:r>
    </w:p>
    <w:p w:rsidR="00000000" w:rsidRDefault="00222BD4">
      <w:pPr>
        <w:spacing w:after="0" w:line="240" w:lineRule="auto"/>
        <w:ind w:firstLine="1155"/>
        <w:jc w:val="both"/>
        <w:textAlignment w:val="center"/>
        <w:divId w:val="262350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89 от 2010 г., в сила от 12.11.2010 г.) При изчисляване на стойностите по чл. 7 се използва курс по фиксинга на Централната европейска банка за съответната валута към датата на утвърждаване на </w:t>
      </w:r>
      <w:r>
        <w:rPr>
          <w:rFonts w:ascii="Times New Roman" w:eastAsia="Times New Roman" w:hAnsi="Times New Roman" w:cs="Times New Roman"/>
          <w:color w:val="000000"/>
          <w:sz w:val="24"/>
          <w:szCs w:val="24"/>
        </w:rPr>
        <w:t>спецификацията по ал. 1.</w:t>
      </w:r>
    </w:p>
    <w:p w:rsidR="00000000" w:rsidRDefault="00222BD4">
      <w:pPr>
        <w:spacing w:after="120" w:line="240" w:lineRule="auto"/>
        <w:ind w:firstLine="1155"/>
        <w:jc w:val="both"/>
        <w:textAlignment w:val="center"/>
        <w:divId w:val="589044789"/>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979504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8а. (Нов - ДВ, бр. 89 от 2008 г., отм. - ДВ, бр. 62 от 2014 г., нов - ДВ, бр. 48 от 2022 г.) (1) За закупуването на лекарствени продукти, предназначени за лечение на заболяванията по чл. 2, ал. 1, т. 6, се изготвя спецификаци</w:t>
      </w:r>
      <w:r>
        <w:rPr>
          <w:rFonts w:ascii="Times New Roman" w:eastAsia="Times New Roman" w:hAnsi="Times New Roman" w:cs="Times New Roman"/>
          <w:color w:val="000000"/>
          <w:sz w:val="24"/>
          <w:szCs w:val="24"/>
        </w:rPr>
        <w:t>я, която съдържа:</w:t>
      </w:r>
    </w:p>
    <w:p w:rsidR="00000000" w:rsidRDefault="00222BD4">
      <w:pPr>
        <w:spacing w:after="0" w:line="240" w:lineRule="auto"/>
        <w:ind w:firstLine="1155"/>
        <w:jc w:val="both"/>
        <w:textAlignment w:val="center"/>
        <w:divId w:val="844976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код на заболяванията по Международната класификация на болестите;</w:t>
      </w:r>
    </w:p>
    <w:p w:rsidR="00000000" w:rsidRDefault="00222BD4">
      <w:pPr>
        <w:spacing w:after="0" w:line="240" w:lineRule="auto"/>
        <w:ind w:firstLine="1155"/>
        <w:jc w:val="both"/>
        <w:textAlignment w:val="center"/>
        <w:divId w:val="19647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код по анатомотерапевтичната класификация на лекарствата;</w:t>
      </w:r>
    </w:p>
    <w:p w:rsidR="00000000" w:rsidRDefault="00222BD4">
      <w:pPr>
        <w:spacing w:after="0" w:line="240" w:lineRule="auto"/>
        <w:ind w:firstLine="1155"/>
        <w:jc w:val="both"/>
        <w:textAlignment w:val="center"/>
        <w:divId w:val="1367759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международни непатентни наименования на лекарствата;</w:t>
      </w:r>
    </w:p>
    <w:p w:rsidR="00000000" w:rsidRDefault="00222BD4">
      <w:pPr>
        <w:spacing w:after="0" w:line="240" w:lineRule="auto"/>
        <w:ind w:firstLine="1155"/>
        <w:jc w:val="both"/>
        <w:textAlignment w:val="center"/>
        <w:divId w:val="153807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количество лекарствено вещество и лекарствена фор</w:t>
      </w:r>
      <w:r>
        <w:rPr>
          <w:rFonts w:ascii="Times New Roman" w:eastAsia="Times New Roman" w:hAnsi="Times New Roman" w:cs="Times New Roman"/>
          <w:color w:val="000000"/>
          <w:sz w:val="24"/>
          <w:szCs w:val="24"/>
        </w:rPr>
        <w:t>ма;</w:t>
      </w:r>
    </w:p>
    <w:p w:rsidR="00000000" w:rsidRDefault="00222BD4">
      <w:pPr>
        <w:spacing w:after="0" w:line="240" w:lineRule="auto"/>
        <w:ind w:firstLine="1155"/>
        <w:jc w:val="both"/>
        <w:textAlignment w:val="center"/>
        <w:divId w:val="2066443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максималната стойност по ал. 2.</w:t>
      </w:r>
    </w:p>
    <w:p w:rsidR="00000000" w:rsidRDefault="00222BD4">
      <w:pPr>
        <w:spacing w:after="0" w:line="240" w:lineRule="auto"/>
        <w:ind w:firstLine="1155"/>
        <w:jc w:val="both"/>
        <w:textAlignment w:val="center"/>
        <w:divId w:val="194622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Максималната стойност за единица лекарствено вещество по ал. 1 по международно непатентно наименование за лекарствената форма, която се заплаща от държавния бюджет, се определя в левове на база най-ниската стойнос</w:t>
      </w:r>
      <w:r>
        <w:rPr>
          <w:rFonts w:ascii="Times New Roman" w:eastAsia="Times New Roman" w:hAnsi="Times New Roman" w:cs="Times New Roman"/>
          <w:color w:val="000000"/>
          <w:sz w:val="24"/>
          <w:szCs w:val="24"/>
        </w:rPr>
        <w:t>т, изчислена на цена за същия лекарствен продукт по международно непатентно наименование със съответната лекарствена форма, заплащана от обществените фондове на страните, посочени в чл. 8, ал. 1, т. 1 от Наредбата за условията, правилата и реда за регулира</w:t>
      </w:r>
      <w:r>
        <w:rPr>
          <w:rFonts w:ascii="Times New Roman" w:eastAsia="Times New Roman" w:hAnsi="Times New Roman" w:cs="Times New Roman"/>
          <w:color w:val="000000"/>
          <w:sz w:val="24"/>
          <w:szCs w:val="24"/>
        </w:rPr>
        <w:t>не и регистриране на цените на лекарствените продукти.</w:t>
      </w:r>
    </w:p>
    <w:p w:rsidR="00000000" w:rsidRDefault="00222BD4">
      <w:pPr>
        <w:spacing w:after="0" w:line="240" w:lineRule="auto"/>
        <w:ind w:firstLine="1155"/>
        <w:jc w:val="both"/>
        <w:textAlignment w:val="center"/>
        <w:divId w:val="588274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страните по ал. 2 няма цена, се прилага чл. 8, ал. 4 от Наредбата за условията, правилата и реда за регулиране и регистриране на цените на лекарствените продукти.</w:t>
      </w:r>
    </w:p>
    <w:p w:rsidR="00000000" w:rsidRDefault="00222BD4">
      <w:pPr>
        <w:spacing w:after="0" w:line="240" w:lineRule="auto"/>
        <w:ind w:firstLine="1155"/>
        <w:jc w:val="both"/>
        <w:textAlignment w:val="center"/>
        <w:divId w:val="492642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изчисляване на ст</w:t>
      </w:r>
      <w:r>
        <w:rPr>
          <w:rFonts w:ascii="Times New Roman" w:eastAsia="Times New Roman" w:hAnsi="Times New Roman" w:cs="Times New Roman"/>
          <w:color w:val="000000"/>
          <w:sz w:val="24"/>
          <w:szCs w:val="24"/>
        </w:rPr>
        <w:t>ойностите по ал. 2 се използва курс по фиксинга на Централната европейска банка за съответната валута към датата на утвърждаване на спецификацията по ал. 1.</w:t>
      </w:r>
    </w:p>
    <w:p w:rsidR="00000000" w:rsidRDefault="00222BD4">
      <w:pPr>
        <w:spacing w:after="120" w:line="240" w:lineRule="auto"/>
        <w:ind w:firstLine="1155"/>
        <w:jc w:val="both"/>
        <w:textAlignment w:val="center"/>
        <w:divId w:val="37358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Определената максимална стойност по реда на ал. 2 не може да бъде по-висока от стойността за ед</w:t>
      </w:r>
      <w:r>
        <w:rPr>
          <w:rFonts w:ascii="Times New Roman" w:eastAsia="Times New Roman" w:hAnsi="Times New Roman" w:cs="Times New Roman"/>
          <w:color w:val="000000"/>
          <w:sz w:val="24"/>
          <w:szCs w:val="24"/>
        </w:rPr>
        <w:t>иница лекарствено вещество по международно непатентно наименование за лекарствената форма, определена в Позитивния лекарствен списък по чл. 262, ал. 6, т. 3 от Закона за лекарствените продукти в хуманната медицина.</w:t>
      </w:r>
    </w:p>
    <w:p w:rsidR="00000000" w:rsidRDefault="00222BD4">
      <w:pPr>
        <w:spacing w:after="0" w:line="240" w:lineRule="auto"/>
        <w:ind w:firstLine="1155"/>
        <w:jc w:val="both"/>
        <w:textAlignment w:val="center"/>
        <w:divId w:val="955403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(Предишен текст на чл. 9 - ДВ,</w:t>
      </w:r>
      <w:r>
        <w:rPr>
          <w:rFonts w:ascii="Times New Roman" w:eastAsia="Times New Roman" w:hAnsi="Times New Roman" w:cs="Times New Roman"/>
          <w:color w:val="000000"/>
          <w:sz w:val="24"/>
          <w:szCs w:val="24"/>
        </w:rPr>
        <w:t xml:space="preserve"> бр. 89 от 2010 г., в сила от 12.11.2010 г., доп. - ДВ, бр. 100 от 2010 г., в сила от 21.12.2010 г., изм. - ДВ, бр. </w:t>
      </w:r>
      <w:r>
        <w:rPr>
          <w:rFonts w:ascii="Times New Roman" w:eastAsia="Times New Roman" w:hAnsi="Times New Roman" w:cs="Times New Roman"/>
          <w:color w:val="000000"/>
          <w:sz w:val="24"/>
          <w:szCs w:val="24"/>
        </w:rPr>
        <w:lastRenderedPageBreak/>
        <w:t>95 от 2014 г., изм. - ДВ, бр. 32 от 2019 г.) За закупуването на радиоактивни лекарствени продукти се изготвя спецификация, която съдържа:</w:t>
      </w:r>
    </w:p>
    <w:p w:rsidR="00000000" w:rsidRDefault="00222BD4">
      <w:pPr>
        <w:spacing w:after="0" w:line="240" w:lineRule="auto"/>
        <w:ind w:firstLine="1155"/>
        <w:jc w:val="both"/>
        <w:textAlignment w:val="center"/>
        <w:divId w:val="1317297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вид;</w:t>
      </w:r>
    </w:p>
    <w:p w:rsidR="00000000" w:rsidRDefault="00222BD4">
      <w:pPr>
        <w:spacing w:after="0" w:line="240" w:lineRule="auto"/>
        <w:ind w:firstLine="1155"/>
        <w:jc w:val="both"/>
        <w:textAlignment w:val="center"/>
        <w:divId w:val="515653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количество;</w:t>
      </w:r>
    </w:p>
    <w:p w:rsidR="00000000" w:rsidRDefault="00222BD4">
      <w:pPr>
        <w:spacing w:after="0" w:line="240" w:lineRule="auto"/>
        <w:ind w:firstLine="1155"/>
        <w:jc w:val="both"/>
        <w:textAlignment w:val="center"/>
        <w:divId w:val="160113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89 от 2010 г., в сила от 12.11.2010 г.) стойност.</w:t>
      </w:r>
    </w:p>
    <w:p w:rsidR="00000000" w:rsidRDefault="00222BD4">
      <w:pPr>
        <w:spacing w:after="0" w:line="240" w:lineRule="auto"/>
        <w:ind w:firstLine="1155"/>
        <w:jc w:val="both"/>
        <w:textAlignment w:val="center"/>
        <w:divId w:val="1678801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89 от 2010 г., в сила от 12.11.2010 г., изм. - ДВ, бр. 100 от 2010 г., в сила от 21.12.2010 г., отм. с Решение № 14249 от 03.11.2011 г. на ВАС - Д</w:t>
      </w:r>
      <w:r>
        <w:rPr>
          <w:rFonts w:ascii="Times New Roman" w:eastAsia="Times New Roman" w:hAnsi="Times New Roman" w:cs="Times New Roman"/>
          <w:color w:val="000000"/>
          <w:sz w:val="24"/>
          <w:szCs w:val="24"/>
        </w:rPr>
        <w:t>В, бр. 31 от 2014 г., нова - ДВ, бр. 32 от 2019 г., изм. - ДВ, бр. 29 от 2021 г.) Максималната стойност за единица радиоактивно лекарствено вещество по международно непатентно наименование за лекарствената форма, която се заплаща от държавния бюджет, се оп</w:t>
      </w:r>
      <w:r>
        <w:rPr>
          <w:rFonts w:ascii="Times New Roman" w:eastAsia="Times New Roman" w:hAnsi="Times New Roman" w:cs="Times New Roman"/>
          <w:color w:val="000000"/>
          <w:sz w:val="24"/>
          <w:szCs w:val="24"/>
        </w:rPr>
        <w:t>ределя в левове, на база най-ниската стойност, изчислена на цена за същия лекарствен продукт по международно непатентно наименование със съответната лекарствена форма, заплащана от обществените фондове на страните, посочени в чл. 8, ал. 1, т. 1 от Наредбат</w:t>
      </w:r>
      <w:r>
        <w:rPr>
          <w:rFonts w:ascii="Times New Roman" w:eastAsia="Times New Roman" w:hAnsi="Times New Roman" w:cs="Times New Roman"/>
          <w:color w:val="000000"/>
          <w:sz w:val="24"/>
          <w:szCs w:val="24"/>
        </w:rPr>
        <w:t>а за условията, правилата и реда за регулиране и регистриране на цените на лекарствените продукти.</w:t>
      </w:r>
    </w:p>
    <w:p w:rsidR="00000000" w:rsidRDefault="00222BD4">
      <w:pPr>
        <w:spacing w:after="0" w:line="240" w:lineRule="auto"/>
        <w:ind w:firstLine="1155"/>
        <w:jc w:val="both"/>
        <w:textAlignment w:val="center"/>
        <w:divId w:val="848833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89 от 2010 г., в сила от 12.11.2010 г., изм. - ДВ, бр. 100 от 2010 г., в сила от 21.12.2010 г., изм. - ДВ, бр. 95 от 2014 г., изм. - ДВ, бр. 32 от 2019 г., изм. - ДВ, бр. 29 от 2021 г.) Когато в страните по ал. 2 няма цена, се прилага ч</w:t>
      </w:r>
      <w:r>
        <w:rPr>
          <w:rFonts w:ascii="Times New Roman" w:eastAsia="Times New Roman" w:hAnsi="Times New Roman" w:cs="Times New Roman"/>
          <w:color w:val="000000"/>
          <w:sz w:val="24"/>
          <w:szCs w:val="24"/>
        </w:rPr>
        <w:t>л. 8, ал. 4 от Наредбата за условията, правилата и реда за регулиране и регистриране на цените на лекарствените продукти.</w:t>
      </w:r>
    </w:p>
    <w:p w:rsidR="00000000" w:rsidRDefault="00222BD4">
      <w:pPr>
        <w:spacing w:after="120" w:line="240" w:lineRule="auto"/>
        <w:ind w:firstLine="1155"/>
        <w:jc w:val="both"/>
        <w:textAlignment w:val="center"/>
        <w:divId w:val="88317256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262228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7 от 2010 г., в сила от 26.01.2010 г.) (1) (Изм. - ДВ, бр. 32 от 2019 г.) За радиофармацевтиците, радионукли</w:t>
      </w:r>
      <w:r>
        <w:rPr>
          <w:rFonts w:ascii="Times New Roman" w:eastAsia="Times New Roman" w:hAnsi="Times New Roman" w:cs="Times New Roman"/>
          <w:color w:val="000000"/>
          <w:sz w:val="24"/>
          <w:szCs w:val="24"/>
        </w:rPr>
        <w:t>дните генератори, китове и радионуклидни прекурсори, които представляват медицински изделия по смисъла на Закона за медицинските изделия, се изготвя спецификация, която съдържа:</w:t>
      </w:r>
    </w:p>
    <w:p w:rsidR="00000000" w:rsidRDefault="00222BD4">
      <w:pPr>
        <w:spacing w:after="0" w:line="240" w:lineRule="auto"/>
        <w:ind w:firstLine="1155"/>
        <w:jc w:val="both"/>
        <w:textAlignment w:val="center"/>
        <w:divId w:val="284314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група, в която се включват медицинските изделия съобразно предназначението </w:t>
      </w:r>
      <w:r>
        <w:rPr>
          <w:rFonts w:ascii="Times New Roman" w:eastAsia="Times New Roman" w:hAnsi="Times New Roman" w:cs="Times New Roman"/>
          <w:color w:val="000000"/>
          <w:sz w:val="24"/>
          <w:szCs w:val="24"/>
        </w:rPr>
        <w:t>им;</w:t>
      </w:r>
    </w:p>
    <w:p w:rsidR="00000000" w:rsidRDefault="00222BD4">
      <w:pPr>
        <w:spacing w:after="0" w:line="240" w:lineRule="auto"/>
        <w:ind w:firstLine="1155"/>
        <w:jc w:val="both"/>
        <w:textAlignment w:val="center"/>
        <w:divId w:val="394593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 на медицинските изделия в рамките на една група, определен съобразно приложението им;</w:t>
      </w:r>
    </w:p>
    <w:p w:rsidR="00000000" w:rsidRDefault="00222BD4">
      <w:pPr>
        <w:spacing w:after="0" w:line="240" w:lineRule="auto"/>
        <w:ind w:firstLine="1155"/>
        <w:jc w:val="both"/>
        <w:textAlignment w:val="center"/>
        <w:divId w:val="1079062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94 от 2011 г.)</w:t>
      </w:r>
    </w:p>
    <w:p w:rsidR="00000000" w:rsidRDefault="00222BD4">
      <w:pPr>
        <w:spacing w:after="0" w:line="240" w:lineRule="auto"/>
        <w:ind w:firstLine="1155"/>
        <w:jc w:val="both"/>
        <w:textAlignment w:val="center"/>
        <w:divId w:val="1265115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количество;</w:t>
      </w:r>
    </w:p>
    <w:p w:rsidR="00000000" w:rsidRDefault="00222BD4">
      <w:pPr>
        <w:spacing w:after="0" w:line="240" w:lineRule="auto"/>
        <w:ind w:firstLine="1155"/>
        <w:jc w:val="both"/>
        <w:textAlignment w:val="center"/>
        <w:divId w:val="284164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89 от 2010 г., в сила от 12.11.2010 г.) стойност.</w:t>
      </w:r>
    </w:p>
    <w:p w:rsidR="00000000" w:rsidRDefault="00222BD4">
      <w:pPr>
        <w:spacing w:after="0" w:line="240" w:lineRule="auto"/>
        <w:ind w:firstLine="1155"/>
        <w:jc w:val="both"/>
        <w:textAlignment w:val="center"/>
        <w:divId w:val="1945188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89 от 2010 г., в сила</w:t>
      </w:r>
      <w:r>
        <w:rPr>
          <w:rFonts w:ascii="Times New Roman" w:eastAsia="Times New Roman" w:hAnsi="Times New Roman" w:cs="Times New Roman"/>
          <w:color w:val="000000"/>
          <w:sz w:val="24"/>
          <w:szCs w:val="24"/>
        </w:rPr>
        <w:t xml:space="preserve"> от 12.11.2010 г.) Стойността по ал. 1, т. 5 се определя въз основа на стойността на отделните медицински изделия, договорена през предходната година, коригирана с инфлационния индекс за съответния период.</w:t>
      </w:r>
    </w:p>
    <w:p w:rsidR="00000000" w:rsidRDefault="00222BD4">
      <w:pPr>
        <w:spacing w:after="0" w:line="240" w:lineRule="auto"/>
        <w:ind w:firstLine="1155"/>
        <w:jc w:val="both"/>
        <w:textAlignment w:val="center"/>
        <w:divId w:val="138051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89 от 2010 г., в сил</w:t>
      </w:r>
      <w:r>
        <w:rPr>
          <w:rFonts w:ascii="Times New Roman" w:eastAsia="Times New Roman" w:hAnsi="Times New Roman" w:cs="Times New Roman"/>
          <w:color w:val="000000"/>
          <w:sz w:val="24"/>
          <w:szCs w:val="24"/>
        </w:rPr>
        <w:t>а от 12.11.2010 г., отм. - ДВ, бр. 94 от 2011 г.)</w:t>
      </w:r>
    </w:p>
    <w:p w:rsidR="00000000" w:rsidRDefault="00222BD4">
      <w:pPr>
        <w:spacing w:after="0" w:line="240" w:lineRule="auto"/>
        <w:ind w:firstLine="1155"/>
        <w:jc w:val="both"/>
        <w:textAlignment w:val="center"/>
        <w:divId w:val="9673168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89 от 2010 г., в сила от 12.11.2010 г., изм. - ДВ, бр. 94 от 2011 г., отм. с Решение № 14249 от 03.11.2011 г. на ВАС - ДВ, бр. 31 от 2014 г.)</w:t>
      </w:r>
    </w:p>
    <w:p w:rsidR="00000000" w:rsidRDefault="00222BD4">
      <w:pPr>
        <w:spacing w:after="120" w:line="240" w:lineRule="auto"/>
        <w:ind w:firstLine="1155"/>
        <w:jc w:val="both"/>
        <w:textAlignment w:val="center"/>
        <w:divId w:val="208025270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490026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(Доп. - ДВ, бр</w:t>
      </w:r>
      <w:r>
        <w:rPr>
          <w:rFonts w:ascii="Times New Roman" w:eastAsia="Times New Roman" w:hAnsi="Times New Roman" w:cs="Times New Roman"/>
          <w:color w:val="000000"/>
          <w:sz w:val="24"/>
          <w:szCs w:val="24"/>
        </w:rPr>
        <w:t>. 89 от 2008 г., изм. - ДВ, бр. 7 от 2010 г., в сила от 26.01.2010 г., предишен текст на чл. 11 - ДВ, бр. 89 от 2010 г., в сила от 12.11.2010 г., изм. - ДВ, бр. 62 от 2014 г., доп. - ДВ, бр. 48 от 2022 г.) Спецификациите по чл. 8, 8а, 9 и 10 се изготвят от</w:t>
      </w:r>
      <w:r>
        <w:rPr>
          <w:rFonts w:ascii="Times New Roman" w:eastAsia="Times New Roman" w:hAnsi="Times New Roman" w:cs="Times New Roman"/>
          <w:color w:val="000000"/>
          <w:sz w:val="24"/>
          <w:szCs w:val="24"/>
        </w:rPr>
        <w:t xml:space="preserve"> комисия, определена със заповед на министъра на здравеопазването, в която задължително се включват </w:t>
      </w:r>
      <w:r>
        <w:rPr>
          <w:rFonts w:ascii="Times New Roman" w:eastAsia="Times New Roman" w:hAnsi="Times New Roman" w:cs="Times New Roman"/>
          <w:color w:val="000000"/>
          <w:sz w:val="24"/>
          <w:szCs w:val="24"/>
        </w:rPr>
        <w:lastRenderedPageBreak/>
        <w:t>лица с медицинско, икономическо и юридическо образование. За своята работа комисията изготвя протокол.</w:t>
      </w:r>
    </w:p>
    <w:p w:rsidR="00000000" w:rsidRDefault="00222BD4">
      <w:pPr>
        <w:spacing w:after="0" w:line="240" w:lineRule="auto"/>
        <w:ind w:firstLine="1155"/>
        <w:jc w:val="both"/>
        <w:textAlignment w:val="center"/>
        <w:divId w:val="456877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89 от 2010 г., в сила от 12.11.20</w:t>
      </w:r>
      <w:r>
        <w:rPr>
          <w:rFonts w:ascii="Times New Roman" w:eastAsia="Times New Roman" w:hAnsi="Times New Roman" w:cs="Times New Roman"/>
          <w:color w:val="000000"/>
          <w:sz w:val="24"/>
          <w:szCs w:val="24"/>
        </w:rPr>
        <w:t xml:space="preserve">10 г., изм. - ДВ, бр. 94 от 2011 г., отм. в частта "и в съответствие с осигурените в бюджета на Министерството на здравеопазването средства" с Решение № 14249 от 03.11.2011 г. на ВАС - ДВ, бр. 31 от 2014 г., изм. - ДВ, бр. 62 от 2014 г., доп. - ДВ, бр. 48 </w:t>
      </w:r>
      <w:r>
        <w:rPr>
          <w:rFonts w:ascii="Times New Roman" w:eastAsia="Times New Roman" w:hAnsi="Times New Roman" w:cs="Times New Roman"/>
          <w:color w:val="000000"/>
          <w:sz w:val="24"/>
          <w:szCs w:val="24"/>
        </w:rPr>
        <w:t>от 2022 г.) Спецификациите по чл. 8, 8а, 9 и 10 се изготвят на база анализ на разпределените количества на лечебните заведения през предходната и текущата година, брой болни, очакван брой болни.</w:t>
      </w:r>
    </w:p>
    <w:p w:rsidR="00000000" w:rsidRDefault="00222BD4">
      <w:pPr>
        <w:spacing w:after="120" w:line="240" w:lineRule="auto"/>
        <w:ind w:firstLine="1155"/>
        <w:jc w:val="both"/>
        <w:textAlignment w:val="center"/>
        <w:divId w:val="92152792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759129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(Изм. - ДВ, бр. 7 от 2010 г., в сила от 26.01.2010 </w:t>
      </w:r>
      <w:r>
        <w:rPr>
          <w:rFonts w:ascii="Times New Roman" w:eastAsia="Times New Roman" w:hAnsi="Times New Roman" w:cs="Times New Roman"/>
          <w:color w:val="000000"/>
          <w:sz w:val="24"/>
          <w:szCs w:val="24"/>
        </w:rPr>
        <w:t>г., изм. - ДВ, бр. 94 от 2011 г.) Лекарствените продукти и медицинските изделия по тази наредба се осигуряват въз основа на договори, сключени по реда на Закона за обществените поръчки.</w:t>
      </w:r>
    </w:p>
    <w:p w:rsidR="00000000" w:rsidRDefault="00222BD4">
      <w:pPr>
        <w:spacing w:after="120" w:line="240" w:lineRule="auto"/>
        <w:ind w:firstLine="1155"/>
        <w:jc w:val="both"/>
        <w:textAlignment w:val="center"/>
        <w:divId w:val="114708818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719204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12а. (Нов - ДВ, бр. 7 от 2010 г., в сила от 26.01.2010 г., изм. </w:t>
      </w:r>
      <w:r>
        <w:rPr>
          <w:rFonts w:ascii="Times New Roman" w:eastAsia="Times New Roman" w:hAnsi="Times New Roman" w:cs="Times New Roman"/>
          <w:color w:val="000000"/>
          <w:sz w:val="24"/>
          <w:szCs w:val="24"/>
        </w:rPr>
        <w:t>- ДВ, бр. 89 от 2010 г., в сила от 12.11.2010 г.) Въз основа на предоставената информация по чл. 30, заявките и отчетите по чл. 23 и 24 Министерството на здравеопазването разпределя пропорционално лекарствените продукти до лечебните заведения, направили за</w:t>
      </w:r>
      <w:r>
        <w:rPr>
          <w:rFonts w:ascii="Times New Roman" w:eastAsia="Times New Roman" w:hAnsi="Times New Roman" w:cs="Times New Roman"/>
          <w:color w:val="000000"/>
          <w:sz w:val="24"/>
          <w:szCs w:val="24"/>
        </w:rPr>
        <w:t>явките, в рамките на договорените за годината количества.</w:t>
      </w:r>
    </w:p>
    <w:p w:rsidR="00000000" w:rsidRDefault="00222BD4">
      <w:pPr>
        <w:spacing w:after="120" w:line="240" w:lineRule="auto"/>
        <w:ind w:firstLine="1155"/>
        <w:jc w:val="both"/>
        <w:textAlignment w:val="center"/>
        <w:divId w:val="2127656145"/>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714816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12б. (Нов - ДВ, бр. 89 от 2010 г., в сила от 12.11.2010 г.) (1) (Изм. - ДВ, бр. 62 от 2014 г.) Документите по реда на тази наредба се изготвят и представят на хартиен носител или в електронен </w:t>
      </w:r>
      <w:r>
        <w:rPr>
          <w:rFonts w:ascii="Times New Roman" w:eastAsia="Times New Roman" w:hAnsi="Times New Roman" w:cs="Times New Roman"/>
          <w:color w:val="000000"/>
          <w:sz w:val="24"/>
          <w:szCs w:val="24"/>
        </w:rPr>
        <w:t>вариант.</w:t>
      </w:r>
    </w:p>
    <w:p w:rsidR="00000000" w:rsidRDefault="00222BD4">
      <w:pPr>
        <w:spacing w:after="0" w:line="240" w:lineRule="auto"/>
        <w:ind w:firstLine="1155"/>
        <w:jc w:val="both"/>
        <w:textAlignment w:val="center"/>
        <w:divId w:val="61763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2014 г., доп. - ДВ, бр. 48 от 2022 г.) Спецификациите по чл. 8, 8а, 9 и 10 се изготвят на хартиен носител.</w:t>
      </w:r>
    </w:p>
    <w:p w:rsidR="00000000" w:rsidRDefault="00222BD4">
      <w:pPr>
        <w:spacing w:after="120" w:line="240" w:lineRule="auto"/>
        <w:ind w:firstLine="1155"/>
        <w:jc w:val="both"/>
        <w:textAlignment w:val="center"/>
        <w:divId w:val="551163488"/>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427531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"а".</w:t>
      </w:r>
      <w:r>
        <w:rPr>
          <w:rFonts w:ascii="Times New Roman" w:hAnsi="Times New Roman" w:cs="Times New Roman"/>
          <w:b/>
          <w:bCs/>
          <w:color w:val="000000"/>
          <w:sz w:val="26"/>
          <w:szCs w:val="26"/>
        </w:rPr>
        <w:br/>
        <w:t>Условия и ред за сключване на рамкови споразумения по чл. 262, ал. 14 от Закона за лекарствените п</w:t>
      </w:r>
      <w:r>
        <w:rPr>
          <w:rFonts w:ascii="Times New Roman" w:hAnsi="Times New Roman" w:cs="Times New Roman"/>
          <w:b/>
          <w:bCs/>
          <w:color w:val="000000"/>
          <w:sz w:val="26"/>
          <w:szCs w:val="26"/>
        </w:rPr>
        <w:t>родукти в хуманната медицина (Нов - ДВ, бр. 29 от 2021 г.)</w:t>
      </w:r>
    </w:p>
    <w:p w:rsidR="00000000" w:rsidRDefault="00222BD4">
      <w:pPr>
        <w:spacing w:after="0" w:line="240" w:lineRule="auto"/>
        <w:ind w:firstLine="1155"/>
        <w:jc w:val="both"/>
        <w:textAlignment w:val="center"/>
        <w:divId w:val="2053455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12в. (Нов - ДВ, бр. 29 от 2021 г.) (1) За закупуване на лекарствени продукти, предназначени за лечение на заболяванията по чл. 2, ал. 1, за които стойността по чл. 45 от Наредбата за условията</w:t>
      </w:r>
      <w:r>
        <w:rPr>
          <w:rFonts w:ascii="Times New Roman" w:eastAsia="Times New Roman" w:hAnsi="Times New Roman" w:cs="Times New Roman"/>
          <w:color w:val="000000"/>
          <w:sz w:val="24"/>
          <w:szCs w:val="24"/>
        </w:rPr>
        <w:t xml:space="preserve">, правилата и реда за регулиране и регистриране на цените на лекарствените продукти се изчислява чрез групиране, в което не участват лекарствени продукти на други притежатели на разрешение за употреба, Министерството на здравеопазването и притежателите на </w:t>
      </w:r>
      <w:r>
        <w:rPr>
          <w:rFonts w:ascii="Times New Roman" w:eastAsia="Times New Roman" w:hAnsi="Times New Roman" w:cs="Times New Roman"/>
          <w:color w:val="000000"/>
          <w:sz w:val="24"/>
          <w:szCs w:val="24"/>
        </w:rPr>
        <w:t>разрешение за употреба или техни упълномощени представители ежегодно сключват рамкови споразумения по чл. 262, ал. 14 от ЗЛПХМ относно максималната стойност, до която съответният лекарствен продукт може да се доставя на Министерството на здравеопазването п</w:t>
      </w:r>
      <w:r>
        <w:rPr>
          <w:rFonts w:ascii="Times New Roman" w:eastAsia="Times New Roman" w:hAnsi="Times New Roman" w:cs="Times New Roman"/>
          <w:color w:val="000000"/>
          <w:sz w:val="24"/>
          <w:szCs w:val="24"/>
        </w:rPr>
        <w:t>о реда на Закона за обществените поръчки.</w:t>
      </w:r>
    </w:p>
    <w:p w:rsidR="00000000" w:rsidRDefault="00222BD4">
      <w:pPr>
        <w:spacing w:after="0" w:line="240" w:lineRule="auto"/>
        <w:ind w:firstLine="1155"/>
        <w:jc w:val="both"/>
        <w:textAlignment w:val="center"/>
        <w:divId w:val="631207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Алинея 1 не се прилага за генеричните лекарствени продукти и за ваксини за задължителни имунизации и реимунизации, ваксини по специални показания и при извънредни обстоятелства, специфични серуми, </w:t>
      </w:r>
      <w:r>
        <w:rPr>
          <w:rFonts w:ascii="Times New Roman" w:eastAsia="Times New Roman" w:hAnsi="Times New Roman" w:cs="Times New Roman"/>
          <w:color w:val="000000"/>
          <w:sz w:val="24"/>
          <w:szCs w:val="24"/>
        </w:rPr>
        <w:lastRenderedPageBreak/>
        <w:t>имуноглобулин</w:t>
      </w:r>
      <w:r>
        <w:rPr>
          <w:rFonts w:ascii="Times New Roman" w:eastAsia="Times New Roman" w:hAnsi="Times New Roman" w:cs="Times New Roman"/>
          <w:color w:val="000000"/>
          <w:sz w:val="24"/>
          <w:szCs w:val="24"/>
        </w:rPr>
        <w:t>и и други биопродукти, свързани с профилактиката на заразните болести, определени с наредбата по чл. 58, ал. 2 от Закона за здравето.</w:t>
      </w:r>
    </w:p>
    <w:p w:rsidR="00000000" w:rsidRDefault="00222BD4">
      <w:pPr>
        <w:spacing w:after="120" w:line="240" w:lineRule="auto"/>
        <w:ind w:firstLine="1155"/>
        <w:jc w:val="both"/>
        <w:textAlignment w:val="center"/>
        <w:divId w:val="1240795404"/>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681277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12г. (Нов - ДВ, бр. 29 от 2021 г.) (1) Министерството на здравеопазването ежегодно провежда договаряне с притежатели</w:t>
      </w:r>
      <w:r>
        <w:rPr>
          <w:rFonts w:ascii="Times New Roman" w:eastAsia="Times New Roman" w:hAnsi="Times New Roman" w:cs="Times New Roman"/>
          <w:color w:val="000000"/>
          <w:sz w:val="24"/>
          <w:szCs w:val="24"/>
        </w:rPr>
        <w:t>те на разрешения за употреба на лекарствените продукти по чл. 12в/техни упълномощени представители за определяне на максималната стойност по чл. 262, ал. 14 от ЗЛПХМ. Договарянето приключва не по-късно от 15 септември на съответната календарна година.</w:t>
      </w:r>
    </w:p>
    <w:p w:rsidR="00000000" w:rsidRDefault="00222BD4">
      <w:pPr>
        <w:spacing w:after="0" w:line="240" w:lineRule="auto"/>
        <w:ind w:firstLine="1155"/>
        <w:jc w:val="both"/>
        <w:textAlignment w:val="center"/>
        <w:divId w:val="182500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 xml:space="preserve">Министерството на здравеопазването ежегодно публикува на официалната си интернет страница покана до притежателите на разрешения за употреба на лекарствените продукти по чл. 12в/техни упълномощени представители за представяне на предложения за максималната </w:t>
      </w:r>
      <w:r>
        <w:rPr>
          <w:rFonts w:ascii="Times New Roman" w:eastAsia="Times New Roman" w:hAnsi="Times New Roman" w:cs="Times New Roman"/>
          <w:color w:val="000000"/>
          <w:sz w:val="24"/>
          <w:szCs w:val="24"/>
        </w:rPr>
        <w:t>стойност по чл. 262, ал. 14 от ЗЛПХМ.</w:t>
      </w:r>
    </w:p>
    <w:p w:rsidR="00000000" w:rsidRDefault="00222BD4">
      <w:pPr>
        <w:spacing w:after="0" w:line="240" w:lineRule="auto"/>
        <w:ind w:firstLine="1155"/>
        <w:jc w:val="both"/>
        <w:textAlignment w:val="center"/>
        <w:divId w:val="1337078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Поканата по ал. 2 съдържа:</w:t>
      </w:r>
    </w:p>
    <w:p w:rsidR="00000000" w:rsidRDefault="00222BD4">
      <w:pPr>
        <w:spacing w:after="0" w:line="240" w:lineRule="auto"/>
        <w:ind w:firstLine="1155"/>
        <w:jc w:val="both"/>
        <w:textAlignment w:val="center"/>
        <w:divId w:val="9458882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адресатите на поканата;</w:t>
      </w:r>
    </w:p>
    <w:p w:rsidR="00000000" w:rsidRDefault="00222BD4">
      <w:pPr>
        <w:spacing w:after="0" w:line="240" w:lineRule="auto"/>
        <w:ind w:firstLine="1155"/>
        <w:jc w:val="both"/>
        <w:textAlignment w:val="center"/>
        <w:divId w:val="1007486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по чл. 12в, обект на договарянето;</w:t>
      </w:r>
    </w:p>
    <w:p w:rsidR="00000000" w:rsidRDefault="00222BD4">
      <w:pPr>
        <w:spacing w:after="0" w:line="240" w:lineRule="auto"/>
        <w:ind w:firstLine="1155"/>
        <w:jc w:val="both"/>
        <w:textAlignment w:val="center"/>
        <w:divId w:val="1461805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краен срок за подаване на предложенията;</w:t>
      </w:r>
    </w:p>
    <w:p w:rsidR="00000000" w:rsidRDefault="00222BD4">
      <w:pPr>
        <w:spacing w:after="0" w:line="240" w:lineRule="auto"/>
        <w:ind w:firstLine="1155"/>
        <w:jc w:val="both"/>
        <w:textAlignment w:val="center"/>
        <w:divId w:val="592738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място и начин за подаване на предложенията и лице за контакт - служител на МЗ.</w:t>
      </w:r>
    </w:p>
    <w:p w:rsidR="00000000" w:rsidRDefault="00222BD4">
      <w:pPr>
        <w:spacing w:after="0" w:line="240" w:lineRule="auto"/>
        <w:ind w:firstLine="1155"/>
        <w:jc w:val="both"/>
        <w:textAlignment w:val="center"/>
        <w:divId w:val="921182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двуседмичен срок от публикуване на поканата по ал. 1 притежателят на разрешението за употреба на лекарствен продукт по чл. 12в/негов упълномощен представител представя </w:t>
      </w:r>
      <w:r>
        <w:rPr>
          <w:rFonts w:ascii="Times New Roman" w:eastAsia="Times New Roman" w:hAnsi="Times New Roman" w:cs="Times New Roman"/>
          <w:color w:val="000000"/>
          <w:sz w:val="24"/>
          <w:szCs w:val="24"/>
        </w:rPr>
        <w:t>в Министерството на здравеопазването предложение за стойността по чл. 262, ал. 14 от ЗЛПХМ.</w:t>
      </w:r>
    </w:p>
    <w:p w:rsidR="00000000" w:rsidRDefault="00222BD4">
      <w:pPr>
        <w:spacing w:after="0" w:line="240" w:lineRule="auto"/>
        <w:ind w:firstLine="1155"/>
        <w:jc w:val="both"/>
        <w:textAlignment w:val="center"/>
        <w:divId w:val="132293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предложенията по ал. 4 притежателите на разрешения за употреба на лекарствените продукти по ал. 1/техни упълномощени представители представят следните докум</w:t>
      </w:r>
      <w:r>
        <w:rPr>
          <w:rFonts w:ascii="Times New Roman" w:eastAsia="Times New Roman" w:hAnsi="Times New Roman" w:cs="Times New Roman"/>
          <w:color w:val="000000"/>
          <w:sz w:val="24"/>
          <w:szCs w:val="24"/>
        </w:rPr>
        <w:t>енти:</w:t>
      </w:r>
    </w:p>
    <w:p w:rsidR="00000000" w:rsidRDefault="00222BD4">
      <w:pPr>
        <w:spacing w:after="0" w:line="240" w:lineRule="auto"/>
        <w:ind w:firstLine="1155"/>
        <w:jc w:val="both"/>
        <w:textAlignment w:val="center"/>
        <w:divId w:val="725373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w:t>
      </w:r>
      <w:r>
        <w:rPr>
          <w:rFonts w:ascii="Times New Roman" w:eastAsia="Times New Roman" w:hAnsi="Times New Roman" w:cs="Times New Roman"/>
          <w:color w:val="000000"/>
          <w:sz w:val="24"/>
          <w:szCs w:val="24"/>
        </w:rPr>
        <w:t>остранство - копие от документ за актуална регистрация по националното законодателство, издаден от компетентен орган на съответната държава, не по-късно от 6 месеца преди подаване на заявлението; информацията се предоставя за притежателя на разрешението за</w:t>
      </w:r>
      <w:r>
        <w:rPr>
          <w:rFonts w:ascii="Times New Roman" w:eastAsia="Times New Roman" w:hAnsi="Times New Roman" w:cs="Times New Roman"/>
          <w:color w:val="000000"/>
          <w:sz w:val="24"/>
          <w:szCs w:val="24"/>
        </w:rPr>
        <w:t xml:space="preserve"> употреба, а ако предложението се подава от упълномощен представител - и за упълномощения представител;</w:t>
      </w:r>
    </w:p>
    <w:p w:rsidR="00000000" w:rsidRDefault="00222BD4">
      <w:pPr>
        <w:spacing w:after="0" w:line="240" w:lineRule="auto"/>
        <w:ind w:firstLine="1155"/>
        <w:jc w:val="both"/>
        <w:textAlignment w:val="center"/>
        <w:divId w:val="1996957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пълномощно за участие в договарянето, в т.ч. и за подаване на предложение за стойността по чл. 262, ал. 14 от ЗЛПХМ - ако предложението се подава от </w:t>
      </w:r>
      <w:r>
        <w:rPr>
          <w:rFonts w:ascii="Times New Roman" w:eastAsia="Times New Roman" w:hAnsi="Times New Roman" w:cs="Times New Roman"/>
          <w:color w:val="000000"/>
          <w:sz w:val="24"/>
          <w:szCs w:val="24"/>
        </w:rPr>
        <w:t>упълномощен представител на притежателя на разрешението за употреба; когато пълномощното е издадено на чужд език, към него се прилага превод на български език, извършен от преводач, който има сключен договор с Министерството на външните работи за извършван</w:t>
      </w:r>
      <w:r>
        <w:rPr>
          <w:rFonts w:ascii="Times New Roman" w:eastAsia="Times New Roman" w:hAnsi="Times New Roman" w:cs="Times New Roman"/>
          <w:color w:val="000000"/>
          <w:sz w:val="24"/>
          <w:szCs w:val="24"/>
        </w:rPr>
        <w:t>е на официални преводи; в пълномощното следва да бъдат посочени конкретните лекарствени продукти по чл. 12в с техните международни непатентни наименования и търговски наименования, за които представителят е упълномощен;</w:t>
      </w:r>
    </w:p>
    <w:p w:rsidR="00000000" w:rsidRDefault="00222BD4">
      <w:pPr>
        <w:spacing w:after="0" w:line="240" w:lineRule="auto"/>
        <w:ind w:firstLine="1155"/>
        <w:jc w:val="both"/>
        <w:textAlignment w:val="center"/>
        <w:divId w:val="1201554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относими документи.</w:t>
      </w:r>
    </w:p>
    <w:p w:rsidR="00000000" w:rsidRDefault="00222BD4">
      <w:pPr>
        <w:spacing w:after="120" w:line="240" w:lineRule="auto"/>
        <w:ind w:firstLine="1155"/>
        <w:jc w:val="both"/>
        <w:textAlignment w:val="center"/>
        <w:divId w:val="572815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w:t>
      </w:r>
      <w:r>
        <w:rPr>
          <w:rFonts w:ascii="Times New Roman" w:eastAsia="Times New Roman" w:hAnsi="Times New Roman" w:cs="Times New Roman"/>
          <w:color w:val="000000"/>
          <w:sz w:val="24"/>
          <w:szCs w:val="24"/>
        </w:rPr>
        <w:t>дложенията се подават в Звеното за административно обслужване на Министерството на здравеопазването в запечатан непрозрачен плик с ненарушена цялост, върху който се посочват подателят и адрес за кореспонденция.</w:t>
      </w:r>
    </w:p>
    <w:p w:rsidR="00000000" w:rsidRDefault="00222BD4">
      <w:pPr>
        <w:spacing w:after="0" w:line="240" w:lineRule="auto"/>
        <w:ind w:firstLine="1155"/>
        <w:jc w:val="both"/>
        <w:textAlignment w:val="center"/>
        <w:divId w:val="995300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12д. (Нов - ДВ, бр. 29 от 2021 г.) (1) Ра</w:t>
      </w:r>
      <w:r>
        <w:rPr>
          <w:rFonts w:ascii="Times New Roman" w:eastAsia="Times New Roman" w:hAnsi="Times New Roman" w:cs="Times New Roman"/>
          <w:color w:val="000000"/>
          <w:sz w:val="24"/>
          <w:szCs w:val="24"/>
        </w:rPr>
        <w:t>зглеждането на предложенията и провеждането на договаряне по чл. 12г се извършва от комисия от експерти от Министерството на здравеопазването, определена със заповед на министъра на здравеопазването.</w:t>
      </w:r>
    </w:p>
    <w:p w:rsidR="00000000" w:rsidRDefault="00222BD4">
      <w:pPr>
        <w:spacing w:after="0" w:line="240" w:lineRule="auto"/>
        <w:ind w:firstLine="1155"/>
        <w:jc w:val="both"/>
        <w:textAlignment w:val="center"/>
        <w:divId w:val="106576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състава на комисията задължително се включват прав</w:t>
      </w:r>
      <w:r>
        <w:rPr>
          <w:rFonts w:ascii="Times New Roman" w:eastAsia="Times New Roman" w:hAnsi="Times New Roman" w:cs="Times New Roman"/>
          <w:color w:val="000000"/>
          <w:sz w:val="24"/>
          <w:szCs w:val="24"/>
        </w:rPr>
        <w:t>оспособен юрист, лекар/магистър-фармацевт и икономист.</w:t>
      </w:r>
    </w:p>
    <w:p w:rsidR="00000000" w:rsidRDefault="00222BD4">
      <w:pPr>
        <w:spacing w:after="0" w:line="240" w:lineRule="auto"/>
        <w:ind w:firstLine="1155"/>
        <w:jc w:val="both"/>
        <w:textAlignment w:val="center"/>
        <w:divId w:val="1785490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Членовете на комисията са длъжни да пазят в тайна обстоятелствата, които са узнали във връзка със своята работа в комисията, за което подписват декларация.</w:t>
      </w:r>
    </w:p>
    <w:p w:rsidR="00000000" w:rsidRDefault="00222BD4">
      <w:pPr>
        <w:spacing w:after="0" w:line="240" w:lineRule="auto"/>
        <w:ind w:firstLine="1155"/>
        <w:jc w:val="both"/>
        <w:textAlignment w:val="center"/>
        <w:divId w:val="1331717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Комисията по ал. 1 извършва проверка </w:t>
      </w:r>
      <w:r>
        <w:rPr>
          <w:rFonts w:ascii="Times New Roman" w:eastAsia="Times New Roman" w:hAnsi="Times New Roman" w:cs="Times New Roman"/>
          <w:color w:val="000000"/>
          <w:sz w:val="24"/>
          <w:szCs w:val="24"/>
        </w:rPr>
        <w:t>на постъпилите предложения за съответствието им с изискванията на наредбата, като има право да поиска от участник в едноседмичен срок да отстрани установените нередовности и/или да предостави допълнителна информация.</w:t>
      </w:r>
    </w:p>
    <w:p w:rsidR="00000000" w:rsidRDefault="00222BD4">
      <w:pPr>
        <w:spacing w:after="0" w:line="240" w:lineRule="auto"/>
        <w:ind w:firstLine="1155"/>
        <w:jc w:val="both"/>
        <w:textAlignment w:val="center"/>
        <w:divId w:val="1774087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участник не отстрани нередовнос</w:t>
      </w:r>
      <w:r>
        <w:rPr>
          <w:rFonts w:ascii="Times New Roman" w:eastAsia="Times New Roman" w:hAnsi="Times New Roman" w:cs="Times New Roman"/>
          <w:color w:val="000000"/>
          <w:sz w:val="24"/>
          <w:szCs w:val="24"/>
        </w:rPr>
        <w:t>тите и/или не предостави изисканата допълнителна информация в определения срок, се счита, че за съответните лекарствени продукти не е договорена максимална стойност.</w:t>
      </w:r>
    </w:p>
    <w:p w:rsidR="00000000" w:rsidRDefault="00222BD4">
      <w:pPr>
        <w:spacing w:after="120" w:line="240" w:lineRule="auto"/>
        <w:ind w:firstLine="1155"/>
        <w:jc w:val="both"/>
        <w:textAlignment w:val="center"/>
        <w:divId w:val="1550648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След извършване на проверката по ал. 4 комисията по ал. 1 пристъпва към провеждане на </w:t>
      </w:r>
      <w:r>
        <w:rPr>
          <w:rFonts w:ascii="Times New Roman" w:eastAsia="Times New Roman" w:hAnsi="Times New Roman" w:cs="Times New Roman"/>
          <w:color w:val="000000"/>
          <w:sz w:val="24"/>
          <w:szCs w:val="24"/>
        </w:rPr>
        <w:t>преговори с притежателите на разрешения за употреба/техни упълномощени представители по предварително определен график.</w:t>
      </w:r>
    </w:p>
    <w:p w:rsidR="00000000" w:rsidRDefault="00222BD4">
      <w:pPr>
        <w:spacing w:after="0" w:line="240" w:lineRule="auto"/>
        <w:ind w:firstLine="1155"/>
        <w:jc w:val="both"/>
        <w:textAlignment w:val="center"/>
        <w:divId w:val="131951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12е. (Нов - ДВ, бр. 29 от 2021 г.) (1) След приключване на договарянето по чл. 12г, ал. 1 комисията по чл. 12д, ал. 1 изготвя проект</w:t>
      </w:r>
      <w:r>
        <w:rPr>
          <w:rFonts w:ascii="Times New Roman" w:eastAsia="Times New Roman" w:hAnsi="Times New Roman" w:cs="Times New Roman"/>
          <w:color w:val="000000"/>
          <w:sz w:val="24"/>
          <w:szCs w:val="24"/>
        </w:rPr>
        <w:t>и на рамкови споразумения, които представя на притежателите на разрешенията за употреба/техни упълномощени представители за подпис.</w:t>
      </w:r>
    </w:p>
    <w:p w:rsidR="00000000" w:rsidRDefault="00222BD4">
      <w:pPr>
        <w:spacing w:after="0" w:line="240" w:lineRule="auto"/>
        <w:ind w:firstLine="1155"/>
        <w:jc w:val="both"/>
        <w:textAlignment w:val="center"/>
        <w:divId w:val="113286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Рамковите споразумения по ал. 1 задължително съдържат:</w:t>
      </w:r>
    </w:p>
    <w:p w:rsidR="00000000" w:rsidRDefault="00222BD4">
      <w:pPr>
        <w:spacing w:after="0" w:line="240" w:lineRule="auto"/>
        <w:ind w:firstLine="1155"/>
        <w:jc w:val="both"/>
        <w:textAlignment w:val="center"/>
        <w:divId w:val="1107240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договорената максимална стойност, до която съответният лекарст</w:t>
      </w:r>
      <w:r>
        <w:rPr>
          <w:rFonts w:ascii="Times New Roman" w:eastAsia="Times New Roman" w:hAnsi="Times New Roman" w:cs="Times New Roman"/>
          <w:color w:val="000000"/>
          <w:sz w:val="24"/>
          <w:szCs w:val="24"/>
        </w:rPr>
        <w:t>вен продукт по чл. 12в може да се доставя на Министерството на здравеопазването по реда на Закона за обществените поръчки;</w:t>
      </w:r>
    </w:p>
    <w:p w:rsidR="00000000" w:rsidRDefault="00222BD4">
      <w:pPr>
        <w:spacing w:after="0" w:line="240" w:lineRule="auto"/>
        <w:ind w:firstLine="1155"/>
        <w:jc w:val="both"/>
        <w:textAlignment w:val="center"/>
        <w:divId w:val="443505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реда, по които се предоставя информация между страните;</w:t>
      </w:r>
    </w:p>
    <w:p w:rsidR="00000000" w:rsidRDefault="00222BD4">
      <w:pPr>
        <w:spacing w:after="0" w:line="240" w:lineRule="auto"/>
        <w:ind w:firstLine="1155"/>
        <w:jc w:val="both"/>
        <w:textAlignment w:val="center"/>
        <w:divId w:val="182670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прогнозните количества и броя на болните за всеки лекарстве</w:t>
      </w:r>
      <w:r>
        <w:rPr>
          <w:rFonts w:ascii="Times New Roman" w:eastAsia="Times New Roman" w:hAnsi="Times New Roman" w:cs="Times New Roman"/>
          <w:color w:val="000000"/>
          <w:sz w:val="24"/>
          <w:szCs w:val="24"/>
        </w:rPr>
        <w:t>н продукт, за който е договорена максимална стойност.</w:t>
      </w:r>
    </w:p>
    <w:p w:rsidR="00000000" w:rsidRDefault="00222BD4">
      <w:pPr>
        <w:spacing w:after="120" w:line="240" w:lineRule="auto"/>
        <w:ind w:firstLine="1155"/>
        <w:jc w:val="both"/>
        <w:textAlignment w:val="center"/>
        <w:divId w:val="1978139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Рамковите споразумения по ал. 1 влизат в сила от датата на сключване на договорите за доставка на лекарствените продукти по ал. 1 и действат до края на изпълнение на договорите за доставка.</w:t>
      </w:r>
    </w:p>
    <w:p w:rsidR="00000000" w:rsidRDefault="00222BD4">
      <w:pPr>
        <w:spacing w:after="120" w:line="240" w:lineRule="auto"/>
        <w:ind w:firstLine="1155"/>
        <w:jc w:val="both"/>
        <w:textAlignment w:val="center"/>
        <w:divId w:val="21793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12ж.</w:t>
      </w:r>
      <w:r>
        <w:rPr>
          <w:rFonts w:ascii="Times New Roman" w:eastAsia="Times New Roman" w:hAnsi="Times New Roman" w:cs="Times New Roman"/>
          <w:color w:val="000000"/>
          <w:sz w:val="24"/>
          <w:szCs w:val="24"/>
        </w:rPr>
        <w:t xml:space="preserve"> (Нов - ДВ, бр. 29 от 2021 г.) За лекарствените продукти по чл. 262, ал. 12 от ЗЛПХМ максималната стойност по чл. 12в не може да бъде по-висока от стойността, определена в рамковото споразумение по чл. 262, ал. 12 от ЗЛПХМ.</w:t>
      </w:r>
    </w:p>
    <w:p w:rsidR="00000000" w:rsidRDefault="00222BD4">
      <w:pPr>
        <w:spacing w:after="120" w:line="240" w:lineRule="auto"/>
        <w:ind w:firstLine="1155"/>
        <w:jc w:val="both"/>
        <w:textAlignment w:val="center"/>
        <w:divId w:val="964198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12з. (Нов - ДВ, бр. 29 от 20</w:t>
      </w:r>
      <w:r>
        <w:rPr>
          <w:rFonts w:ascii="Times New Roman" w:eastAsia="Times New Roman" w:hAnsi="Times New Roman" w:cs="Times New Roman"/>
          <w:color w:val="000000"/>
          <w:sz w:val="24"/>
          <w:szCs w:val="24"/>
        </w:rPr>
        <w:t>21 г.) Лекарствените продукти по чл. 12в, за които не е сключено рамково споразумение по чл. 262, ал. 14 от ЗЛПХМ, не се заплащат от Министерството на здравеопазването.</w:t>
      </w:r>
    </w:p>
    <w:p w:rsidR="00000000" w:rsidRDefault="00222BD4">
      <w:pPr>
        <w:spacing w:before="100" w:beforeAutospacing="1" w:after="100" w:afterAutospacing="1" w:line="240" w:lineRule="auto"/>
        <w:jc w:val="center"/>
        <w:textAlignment w:val="center"/>
        <w:divId w:val="15614820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Ред за назначаване на лечение, предписване и отпускане на лекарствени продук</w:t>
      </w:r>
      <w:r>
        <w:rPr>
          <w:rFonts w:ascii="Times New Roman" w:hAnsi="Times New Roman" w:cs="Times New Roman"/>
          <w:b/>
          <w:bCs/>
          <w:color w:val="000000"/>
          <w:sz w:val="26"/>
          <w:szCs w:val="26"/>
        </w:rPr>
        <w:t xml:space="preserve">ти, предназначени за лечение на заболяванията по чл. 2, ал. 1 (Загл. изм. - ДВ, бр. 7 от 2010 г., в сила от 26.01.2010 г.) </w:t>
      </w:r>
    </w:p>
    <w:p w:rsidR="00000000" w:rsidRDefault="00222BD4">
      <w:pPr>
        <w:spacing w:after="0" w:line="240" w:lineRule="auto"/>
        <w:ind w:firstLine="1155"/>
        <w:jc w:val="both"/>
        <w:textAlignment w:val="center"/>
        <w:divId w:val="2142767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Чл. 13. (Доп. - ДВ, бр. 96 от 2008 г., изм. - ДВ, бр. 7 от 2010 г., в сила от 26.01.2010 г.) Лекарствените продукти, необходими за </w:t>
      </w:r>
      <w:r>
        <w:rPr>
          <w:rFonts w:ascii="Times New Roman" w:eastAsia="Times New Roman" w:hAnsi="Times New Roman" w:cs="Times New Roman"/>
          <w:color w:val="000000"/>
          <w:sz w:val="24"/>
          <w:szCs w:val="24"/>
        </w:rPr>
        <w:t>лечението на заболяванията по тази наредба, се предписват от лекари, които притежават специалност по профила на заболяването, работещи в лечебните заведения, крайни получатели по чл. 2б.</w:t>
      </w:r>
    </w:p>
    <w:p w:rsidR="00000000" w:rsidRDefault="00222BD4">
      <w:pPr>
        <w:spacing w:after="120" w:line="240" w:lineRule="auto"/>
        <w:ind w:firstLine="1155"/>
        <w:jc w:val="both"/>
        <w:textAlignment w:val="center"/>
        <w:divId w:val="415059749"/>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541629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7 от 2010 г., в сила от 26.01.2010 г.) (1) (Изм. - ДВ, бр. 94 от 2011 г.) Лекарствените продукти се предписват по предложение на лекаря по чл. 13, което се одобрява от комисия в състав от най-малко трима лекари, определена със запов</w:t>
      </w:r>
      <w:r>
        <w:rPr>
          <w:rFonts w:ascii="Times New Roman" w:eastAsia="Times New Roman" w:hAnsi="Times New Roman" w:cs="Times New Roman"/>
          <w:color w:val="000000"/>
          <w:sz w:val="24"/>
          <w:szCs w:val="24"/>
        </w:rPr>
        <w:t>ед на ръководителя на лечебното заведение. За своята работа комисията изготвя протокол по образец съгласно приложение № 3, който важи за срок до шест месеца.</w:t>
      </w:r>
    </w:p>
    <w:p w:rsidR="00000000" w:rsidRDefault="00222BD4">
      <w:pPr>
        <w:spacing w:after="0" w:line="240" w:lineRule="auto"/>
        <w:ind w:firstLine="1155"/>
        <w:jc w:val="both"/>
        <w:textAlignment w:val="center"/>
        <w:divId w:val="642270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Предписаните лекарствени продукти по ал. 1 се вписват в съответната документация по ал. 6 и в </w:t>
      </w:r>
      <w:r>
        <w:rPr>
          <w:rFonts w:ascii="Times New Roman" w:eastAsia="Times New Roman" w:hAnsi="Times New Roman" w:cs="Times New Roman"/>
          <w:color w:val="000000"/>
          <w:sz w:val="24"/>
          <w:szCs w:val="24"/>
        </w:rPr>
        <w:t>карта на пациента по образец съгласно приложение № 4.</w:t>
      </w:r>
    </w:p>
    <w:p w:rsidR="00000000" w:rsidRDefault="00222BD4">
      <w:pPr>
        <w:spacing w:after="0" w:line="240" w:lineRule="auto"/>
        <w:ind w:firstLine="1155"/>
        <w:jc w:val="both"/>
        <w:textAlignment w:val="center"/>
        <w:divId w:val="1468279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94 от 2011 г.)</w:t>
      </w:r>
    </w:p>
    <w:p w:rsidR="00000000" w:rsidRDefault="00222BD4">
      <w:pPr>
        <w:spacing w:after="0" w:line="240" w:lineRule="auto"/>
        <w:ind w:firstLine="1155"/>
        <w:jc w:val="both"/>
        <w:textAlignment w:val="center"/>
        <w:divId w:val="1824662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94 от 2011 г.)</w:t>
      </w:r>
    </w:p>
    <w:p w:rsidR="00000000" w:rsidRDefault="00222BD4">
      <w:pPr>
        <w:spacing w:after="0" w:line="240" w:lineRule="auto"/>
        <w:ind w:firstLine="1155"/>
        <w:jc w:val="both"/>
        <w:textAlignment w:val="center"/>
        <w:divId w:val="511408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94 от 2011 г., отм. - ДВ, бр. 65 от 2018 г.)</w:t>
      </w:r>
    </w:p>
    <w:p w:rsidR="00000000" w:rsidRDefault="00222BD4">
      <w:pPr>
        <w:spacing w:after="0" w:line="240" w:lineRule="auto"/>
        <w:ind w:firstLine="1155"/>
        <w:jc w:val="both"/>
        <w:textAlignment w:val="center"/>
        <w:divId w:val="1980962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Лекарят по профила на заболяването, работещ в съответното лечеб</w:t>
      </w:r>
      <w:r>
        <w:rPr>
          <w:rFonts w:ascii="Times New Roman" w:eastAsia="Times New Roman" w:hAnsi="Times New Roman" w:cs="Times New Roman"/>
          <w:color w:val="000000"/>
          <w:sz w:val="24"/>
          <w:szCs w:val="24"/>
        </w:rPr>
        <w:t>но заведение - краен получател по чл. 2б, вписва лечението на пациента в медицинската документация:</w:t>
      </w:r>
    </w:p>
    <w:p w:rsidR="00000000" w:rsidRDefault="00222BD4">
      <w:pPr>
        <w:spacing w:after="0" w:line="240" w:lineRule="auto"/>
        <w:ind w:firstLine="1155"/>
        <w:jc w:val="both"/>
        <w:textAlignment w:val="center"/>
        <w:divId w:val="1614898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94 от 2011 г.) за пациенти, които се лекуват при амбулаторни условия - в личната амбулаторна карта (ЛАК бланка на МЗ № 110) и в медицинск</w:t>
      </w:r>
      <w:r>
        <w:rPr>
          <w:rFonts w:ascii="Times New Roman" w:eastAsia="Times New Roman" w:hAnsi="Times New Roman" w:cs="Times New Roman"/>
          <w:color w:val="000000"/>
          <w:sz w:val="24"/>
          <w:szCs w:val="24"/>
        </w:rPr>
        <w:t>о досие, което се съхранява в лечебното заведение;</w:t>
      </w:r>
    </w:p>
    <w:p w:rsidR="00000000" w:rsidRDefault="00222BD4">
      <w:pPr>
        <w:spacing w:after="0" w:line="240" w:lineRule="auto"/>
        <w:ind w:firstLine="1155"/>
        <w:jc w:val="both"/>
        <w:textAlignment w:val="center"/>
        <w:divId w:val="282425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изм. - ДВ, бр. 62 от 2014 г.) за стационарно болни - в "История на заболяването" (бланка на МЗ № 100).</w:t>
      </w:r>
    </w:p>
    <w:p w:rsidR="00000000" w:rsidRDefault="00222BD4">
      <w:pPr>
        <w:spacing w:after="0" w:line="240" w:lineRule="auto"/>
        <w:ind w:firstLine="1155"/>
        <w:jc w:val="both"/>
        <w:textAlignment w:val="center"/>
        <w:divId w:val="623313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89 от 2010 г., в сила от 12.11.2010 г.) Лекарят </w:t>
      </w:r>
      <w:r>
        <w:rPr>
          <w:rFonts w:ascii="Times New Roman" w:eastAsia="Times New Roman" w:hAnsi="Times New Roman" w:cs="Times New Roman"/>
          <w:color w:val="000000"/>
          <w:sz w:val="24"/>
          <w:szCs w:val="24"/>
        </w:rPr>
        <w:t>по ал. 6 извършва последващо наблюдение на пациентите, на които са отпуснати лекарствени продукти по реда на тази наредба.</w:t>
      </w:r>
    </w:p>
    <w:p w:rsidR="00000000" w:rsidRDefault="00222BD4">
      <w:pPr>
        <w:spacing w:after="0" w:line="240" w:lineRule="auto"/>
        <w:ind w:firstLine="1155"/>
        <w:jc w:val="both"/>
        <w:textAlignment w:val="center"/>
        <w:divId w:val="126283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89 от 2010 г., в сила от 12.11.2010 г.) За резултатите от лечението лекарят по ал. 6 периодично уведомява комисия</w:t>
      </w:r>
      <w:r>
        <w:rPr>
          <w:rFonts w:ascii="Times New Roman" w:eastAsia="Times New Roman" w:hAnsi="Times New Roman" w:cs="Times New Roman"/>
          <w:color w:val="000000"/>
          <w:sz w:val="24"/>
          <w:szCs w:val="24"/>
        </w:rPr>
        <w:t>та по чл. 14, ал. 1.</w:t>
      </w:r>
    </w:p>
    <w:p w:rsidR="00000000" w:rsidRDefault="00222BD4">
      <w:pPr>
        <w:spacing w:after="120" w:line="240" w:lineRule="auto"/>
        <w:ind w:firstLine="1155"/>
        <w:jc w:val="both"/>
        <w:textAlignment w:val="center"/>
        <w:divId w:val="21666643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46837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7 от 2010 г., в сила от 26.01.2010 г., изм. - ДВ, бр. 89 от 2010 г., в сила от 12.11.2010 г., отм. - ДВ, бр. 94 от 2011 г.)</w:t>
      </w:r>
    </w:p>
    <w:p w:rsidR="00000000" w:rsidRDefault="00222BD4">
      <w:pPr>
        <w:spacing w:after="120" w:line="240" w:lineRule="auto"/>
        <w:ind w:firstLine="1155"/>
        <w:jc w:val="both"/>
        <w:textAlignment w:val="center"/>
        <w:divId w:val="646780672"/>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2094009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94 от 2011 г.)</w:t>
      </w:r>
    </w:p>
    <w:p w:rsidR="00000000" w:rsidRDefault="00222BD4">
      <w:pPr>
        <w:spacing w:after="120" w:line="240" w:lineRule="auto"/>
        <w:ind w:firstLine="1155"/>
        <w:jc w:val="both"/>
        <w:textAlignment w:val="center"/>
        <w:divId w:val="432672755"/>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923099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7 от 2010 г., в си</w:t>
      </w:r>
      <w:r>
        <w:rPr>
          <w:rFonts w:ascii="Times New Roman" w:eastAsia="Times New Roman" w:hAnsi="Times New Roman" w:cs="Times New Roman"/>
          <w:color w:val="000000"/>
          <w:sz w:val="24"/>
          <w:szCs w:val="24"/>
        </w:rPr>
        <w:t>ла от 26.01.2010 г.) (1) Протоколите по чл. 14, ал. 1 се изготвят в два екземпляра, като първият се съхранява в аптеката, която отпуска лекарствените продукти, а вторият се прилага към медицинската документация по чл. 14, ал. 6.</w:t>
      </w:r>
    </w:p>
    <w:p w:rsidR="00000000" w:rsidRDefault="00222BD4">
      <w:pPr>
        <w:spacing w:after="0" w:line="240" w:lineRule="auto"/>
        <w:ind w:firstLine="1155"/>
        <w:jc w:val="both"/>
        <w:textAlignment w:val="center"/>
        <w:divId w:val="62995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89 от 2</w:t>
      </w:r>
      <w:r>
        <w:rPr>
          <w:rFonts w:ascii="Times New Roman" w:eastAsia="Times New Roman" w:hAnsi="Times New Roman" w:cs="Times New Roman"/>
          <w:color w:val="000000"/>
          <w:sz w:val="24"/>
          <w:szCs w:val="24"/>
        </w:rPr>
        <w:t>010 г., в сила от 12.11.2010 г.)</w:t>
      </w:r>
    </w:p>
    <w:p w:rsidR="00000000" w:rsidRDefault="00222BD4">
      <w:pPr>
        <w:spacing w:after="0" w:line="240" w:lineRule="auto"/>
        <w:ind w:firstLine="1155"/>
        <w:jc w:val="both"/>
        <w:textAlignment w:val="center"/>
        <w:divId w:val="1781298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Номерът на протокола, както и наименованията, лекарствената форма, количествата и начинът на употреба на предписаните по реда на тази наредба лекарствени продукти се вписват в медицинската документация по чл. 14, ал. 6.</w:t>
      </w:r>
    </w:p>
    <w:p w:rsidR="00000000" w:rsidRDefault="00222BD4">
      <w:pPr>
        <w:spacing w:after="120" w:line="240" w:lineRule="auto"/>
        <w:ind w:firstLine="1155"/>
        <w:jc w:val="both"/>
        <w:textAlignment w:val="center"/>
        <w:divId w:val="170390288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424257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 (Изм. - ДВ, бр. 7 от 2010 г., в сила от 26.01.2010 г.) Издадените протоколи по чл. 14, ал. 1 се вписват в журнал съгласно приложение № 6, който се съхранява в лечебното заведение.</w:t>
      </w:r>
    </w:p>
    <w:p w:rsidR="00000000" w:rsidRDefault="00222BD4">
      <w:pPr>
        <w:spacing w:after="120" w:line="240" w:lineRule="auto"/>
        <w:ind w:firstLine="1155"/>
        <w:jc w:val="both"/>
        <w:textAlignment w:val="center"/>
        <w:divId w:val="65348756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384677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(Отм. - ДВ, бр. 94 от 2011 г.)</w:t>
      </w:r>
    </w:p>
    <w:p w:rsidR="00000000" w:rsidRDefault="00222BD4">
      <w:pPr>
        <w:spacing w:after="120" w:line="240" w:lineRule="auto"/>
        <w:ind w:firstLine="1155"/>
        <w:jc w:val="both"/>
        <w:textAlignment w:val="center"/>
        <w:divId w:val="184728787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86538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(Изм. - ДВ</w:t>
      </w:r>
      <w:r>
        <w:rPr>
          <w:rFonts w:ascii="Times New Roman" w:eastAsia="Times New Roman" w:hAnsi="Times New Roman" w:cs="Times New Roman"/>
          <w:color w:val="000000"/>
          <w:sz w:val="24"/>
          <w:szCs w:val="24"/>
        </w:rPr>
        <w:t xml:space="preserve">, бр. 62 от 2014 г.) Лекарствените продукти, които се изписват за лечение на стационарно болните пациенти, се изписват с лекарствен лист съгласно чл. 30а от Наредба № 4 от 2009 г. за условията и реда за предписване и отпускане на лекарствени продукти (ДВ, </w:t>
      </w:r>
      <w:r>
        <w:rPr>
          <w:rFonts w:ascii="Times New Roman" w:eastAsia="Times New Roman" w:hAnsi="Times New Roman" w:cs="Times New Roman"/>
          <w:color w:val="000000"/>
          <w:sz w:val="24"/>
          <w:szCs w:val="24"/>
        </w:rPr>
        <w:t>бр. 21 от 2009 г.).</w:t>
      </w:r>
    </w:p>
    <w:p w:rsidR="00000000" w:rsidRDefault="00222BD4">
      <w:pPr>
        <w:spacing w:after="0" w:line="240" w:lineRule="auto"/>
        <w:ind w:firstLine="1155"/>
        <w:jc w:val="both"/>
        <w:textAlignment w:val="center"/>
        <w:divId w:val="2144617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Лекарствените продукти за болните на амбулаторно лечение се изписват с рецепта съгласно приложение № 8, която се издава в два екземпляра и е валидна за срок 15 дни от датата на издаването ѝ. Първият ек</w:t>
      </w:r>
      <w:r>
        <w:rPr>
          <w:rFonts w:ascii="Times New Roman" w:eastAsia="Times New Roman" w:hAnsi="Times New Roman" w:cs="Times New Roman"/>
          <w:color w:val="000000"/>
          <w:sz w:val="24"/>
          <w:szCs w:val="24"/>
        </w:rPr>
        <w:t>земпляр се съхранява в аптеката, а вторият - в счетоводството на съответното лечебно заведение. Срокът на съхранение на рецептите е 5 години.</w:t>
      </w:r>
    </w:p>
    <w:p w:rsidR="00000000" w:rsidRDefault="00222BD4">
      <w:pPr>
        <w:spacing w:after="0" w:line="240" w:lineRule="auto"/>
        <w:ind w:firstLine="1155"/>
        <w:jc w:val="both"/>
        <w:textAlignment w:val="center"/>
        <w:divId w:val="926613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 от 2010 г., в сила от 26.01.2010 г., отм. - ДВ, бр. 94 от 2011 г.)</w:t>
      </w:r>
    </w:p>
    <w:p w:rsidR="00000000" w:rsidRDefault="00222BD4">
      <w:pPr>
        <w:spacing w:after="0" w:line="240" w:lineRule="auto"/>
        <w:ind w:firstLine="1155"/>
        <w:jc w:val="both"/>
        <w:textAlignment w:val="center"/>
        <w:divId w:val="2091846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7 от </w:t>
      </w:r>
      <w:r>
        <w:rPr>
          <w:rFonts w:ascii="Times New Roman" w:eastAsia="Times New Roman" w:hAnsi="Times New Roman" w:cs="Times New Roman"/>
          <w:color w:val="000000"/>
          <w:sz w:val="24"/>
          <w:szCs w:val="24"/>
        </w:rPr>
        <w:t>2010 г., в сила от 26.01.2010 г., отм. - ДВ, бр. 94 от 2011 г.)</w:t>
      </w:r>
    </w:p>
    <w:p w:rsidR="00000000" w:rsidRDefault="00222BD4">
      <w:pPr>
        <w:spacing w:after="120" w:line="240" w:lineRule="auto"/>
        <w:ind w:firstLine="1155"/>
        <w:jc w:val="both"/>
        <w:textAlignment w:val="center"/>
        <w:divId w:val="887570545"/>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94588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7 от 2010 г., в сила от 26.01.2010 г.) (1) (Изм. - ДВ, бр. 94 от 2011 г.) Лекарствените продукти за пациенти, които се лекуват при амбулаторни условия, по тази наредба се отпускат от аптеката към съответното лечебно заведение - крае</w:t>
      </w:r>
      <w:r>
        <w:rPr>
          <w:rFonts w:ascii="Times New Roman" w:eastAsia="Times New Roman" w:hAnsi="Times New Roman" w:cs="Times New Roman"/>
          <w:color w:val="000000"/>
          <w:sz w:val="24"/>
          <w:szCs w:val="24"/>
        </w:rPr>
        <w:t>н получател по чл. 2б, срещу представена рецепта и лична карта (паспорт) на лицето, което ги получава, и на пациента, за когото са предписани.</w:t>
      </w:r>
    </w:p>
    <w:p w:rsidR="00000000" w:rsidRDefault="00222BD4">
      <w:pPr>
        <w:spacing w:after="0" w:line="240" w:lineRule="auto"/>
        <w:ind w:firstLine="1155"/>
        <w:jc w:val="both"/>
        <w:textAlignment w:val="center"/>
        <w:divId w:val="1763913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На обратната страна на рецептата се записват данните от личната карта (паспорт</w:t>
      </w:r>
      <w:r>
        <w:rPr>
          <w:rFonts w:ascii="Times New Roman" w:eastAsia="Times New Roman" w:hAnsi="Times New Roman" w:cs="Times New Roman"/>
          <w:color w:val="000000"/>
          <w:sz w:val="24"/>
          <w:szCs w:val="24"/>
        </w:rPr>
        <w:t>) на пациента и на получателя, когато лекарствените продукти не се получават лично от пациента.</w:t>
      </w:r>
    </w:p>
    <w:p w:rsidR="00000000" w:rsidRDefault="00222BD4">
      <w:pPr>
        <w:spacing w:after="0" w:line="240" w:lineRule="auto"/>
        <w:ind w:firstLine="1155"/>
        <w:jc w:val="both"/>
        <w:textAlignment w:val="center"/>
        <w:divId w:val="1588609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Лекарствените продукти по тази наредба за стационарно болни се отпускат от аптеката към съответното лечебно заведение - краен получател по чл. 2б, срещу пре</w:t>
      </w:r>
      <w:r>
        <w:rPr>
          <w:rFonts w:ascii="Times New Roman" w:eastAsia="Times New Roman" w:hAnsi="Times New Roman" w:cs="Times New Roman"/>
          <w:color w:val="000000"/>
          <w:sz w:val="24"/>
          <w:szCs w:val="24"/>
        </w:rPr>
        <w:t>дставяне на лекарствен лист.</w:t>
      </w:r>
    </w:p>
    <w:p w:rsidR="00000000" w:rsidRDefault="00222BD4">
      <w:pPr>
        <w:spacing w:after="0" w:line="240" w:lineRule="auto"/>
        <w:ind w:firstLine="1155"/>
        <w:jc w:val="both"/>
        <w:textAlignment w:val="center"/>
        <w:divId w:val="140929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94 от 2011 г.)</w:t>
      </w:r>
    </w:p>
    <w:p w:rsidR="00000000" w:rsidRDefault="00222BD4">
      <w:pPr>
        <w:spacing w:after="120" w:line="240" w:lineRule="auto"/>
        <w:ind w:firstLine="1155"/>
        <w:jc w:val="both"/>
        <w:textAlignment w:val="center"/>
        <w:divId w:val="200030135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61632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7 от 2010 г., в сила от 26.01.2010 г.) Количеството на изписаните лекарствени продукти може да бъде за срок не повече от 30 дни.</w:t>
      </w:r>
    </w:p>
    <w:p w:rsidR="00000000" w:rsidRDefault="00222BD4">
      <w:pPr>
        <w:spacing w:after="0" w:line="240" w:lineRule="auto"/>
        <w:ind w:firstLine="1155"/>
        <w:jc w:val="both"/>
        <w:textAlignment w:val="center"/>
        <w:divId w:val="143301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 от 2010 г.,</w:t>
      </w:r>
      <w:r>
        <w:rPr>
          <w:rFonts w:ascii="Times New Roman" w:eastAsia="Times New Roman" w:hAnsi="Times New Roman" w:cs="Times New Roman"/>
          <w:color w:val="000000"/>
          <w:sz w:val="24"/>
          <w:szCs w:val="24"/>
        </w:rPr>
        <w:t xml:space="preserve"> в сила от 26.01.2010 г.) Изписването на лекарствени продукти за срок, по-дълъг от 30 дни, се одобрява от ръководителя на лечебното заведение по предложение на комисията, издала протоколите по чл. 14, ал. 1.</w:t>
      </w:r>
    </w:p>
    <w:p w:rsidR="00000000" w:rsidRDefault="00222BD4">
      <w:pPr>
        <w:spacing w:after="0" w:line="240" w:lineRule="auto"/>
        <w:ind w:firstLine="1155"/>
        <w:jc w:val="both"/>
        <w:textAlignment w:val="center"/>
        <w:divId w:val="46728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 от 2010 г., в сила от 26.0</w:t>
      </w:r>
      <w:r>
        <w:rPr>
          <w:rFonts w:ascii="Times New Roman" w:eastAsia="Times New Roman" w:hAnsi="Times New Roman" w:cs="Times New Roman"/>
          <w:color w:val="000000"/>
          <w:sz w:val="24"/>
          <w:szCs w:val="24"/>
        </w:rPr>
        <w:t>1.2010 г.) Лекарствените продукти по ал. 2 могат да се изписват за срок не по-дълъг от два месеца.</w:t>
      </w:r>
    </w:p>
    <w:p w:rsidR="00000000" w:rsidRDefault="00222BD4">
      <w:pPr>
        <w:spacing w:after="0" w:line="240" w:lineRule="auto"/>
        <w:ind w:firstLine="1155"/>
        <w:jc w:val="both"/>
        <w:textAlignment w:val="center"/>
        <w:divId w:val="1257977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2018 г.) Лекарствените продукти могат да се предписват за срок три месеца на пациенти в стабилно състояние, което не изисква ежемес</w:t>
      </w:r>
      <w:r>
        <w:rPr>
          <w:rFonts w:ascii="Times New Roman" w:eastAsia="Times New Roman" w:hAnsi="Times New Roman" w:cs="Times New Roman"/>
          <w:color w:val="000000"/>
          <w:sz w:val="24"/>
          <w:szCs w:val="24"/>
        </w:rPr>
        <w:t>ечен контрол.</w:t>
      </w:r>
    </w:p>
    <w:p w:rsidR="00000000" w:rsidRDefault="00222BD4">
      <w:pPr>
        <w:spacing w:after="120" w:line="240" w:lineRule="auto"/>
        <w:ind w:firstLine="1155"/>
        <w:jc w:val="both"/>
        <w:textAlignment w:val="center"/>
        <w:divId w:val="1938171054"/>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04926044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Отчетност и контрол</w:t>
      </w:r>
    </w:p>
    <w:p w:rsidR="00000000" w:rsidRDefault="00222BD4">
      <w:pPr>
        <w:spacing w:after="0" w:line="240" w:lineRule="auto"/>
        <w:ind w:firstLine="1155"/>
        <w:jc w:val="both"/>
        <w:textAlignment w:val="center"/>
        <w:divId w:val="1714887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89 от 2010 г., в сила от 12.11.2010 г.) (1) За получаване на необходимите предписани количества лекарствени продукти лечебните заведения изготвят заявки по образец съгласно приложение</w:t>
      </w:r>
      <w:r>
        <w:rPr>
          <w:rFonts w:ascii="Times New Roman" w:eastAsia="Times New Roman" w:hAnsi="Times New Roman" w:cs="Times New Roman"/>
          <w:color w:val="000000"/>
          <w:sz w:val="24"/>
          <w:szCs w:val="24"/>
        </w:rPr>
        <w:t xml:space="preserve"> № 10.</w:t>
      </w:r>
    </w:p>
    <w:p w:rsidR="00000000" w:rsidRDefault="00222BD4">
      <w:pPr>
        <w:spacing w:after="0" w:line="240" w:lineRule="auto"/>
        <w:ind w:firstLine="1155"/>
        <w:jc w:val="both"/>
        <w:textAlignment w:val="center"/>
        <w:divId w:val="206402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Заявките по ал. 1 са за срок два месеца и се изпращат в Министерството на здравеопазването до 5-о число на месеца, предхождащ периода, за който се изготвя заявката.</w:t>
      </w:r>
    </w:p>
    <w:p w:rsidR="00000000" w:rsidRDefault="00222BD4">
      <w:pPr>
        <w:spacing w:after="0" w:line="240" w:lineRule="auto"/>
        <w:ind w:firstLine="1155"/>
        <w:jc w:val="both"/>
        <w:textAlignment w:val="center"/>
        <w:divId w:val="194356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2018 г.) Заявките на ле</w:t>
      </w:r>
      <w:r>
        <w:rPr>
          <w:rFonts w:ascii="Times New Roman" w:eastAsia="Times New Roman" w:hAnsi="Times New Roman" w:cs="Times New Roman"/>
          <w:color w:val="000000"/>
          <w:sz w:val="24"/>
          <w:szCs w:val="24"/>
        </w:rPr>
        <w:t>чебните заведения, в които се предписват лекарствените продукти по реда на чл. 22, ал. 4, са за срок три месеца.</w:t>
      </w:r>
    </w:p>
    <w:p w:rsidR="00000000" w:rsidRDefault="00222BD4">
      <w:pPr>
        <w:spacing w:after="0" w:line="240" w:lineRule="auto"/>
        <w:ind w:firstLine="1155"/>
        <w:jc w:val="both"/>
        <w:textAlignment w:val="center"/>
        <w:divId w:val="29650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94 от 2011 г., предишна ал. 3 - ДВ, бр. 65 от 2018 г.) Министърът на здравеопазването може със заповед да определи конкретн</w:t>
      </w:r>
      <w:r>
        <w:rPr>
          <w:rFonts w:ascii="Times New Roman" w:eastAsia="Times New Roman" w:hAnsi="Times New Roman" w:cs="Times New Roman"/>
          <w:color w:val="000000"/>
          <w:sz w:val="24"/>
          <w:szCs w:val="24"/>
        </w:rPr>
        <w:t>и лекарствени продукти, за които заявките по ал. 1 се изготвят за срок един месец и се изпращат в Министерството на здравеопазването до 5-о число на месеца, предхождащ периода, за който се изготвя заявката.</w:t>
      </w:r>
    </w:p>
    <w:p w:rsidR="00000000" w:rsidRDefault="00222BD4">
      <w:pPr>
        <w:spacing w:after="0" w:line="240" w:lineRule="auto"/>
        <w:ind w:firstLine="1155"/>
        <w:jc w:val="both"/>
        <w:textAlignment w:val="center"/>
        <w:divId w:val="2041663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65 от 2018 г.) Заяв</w:t>
      </w:r>
      <w:r>
        <w:rPr>
          <w:rFonts w:ascii="Times New Roman" w:eastAsia="Times New Roman" w:hAnsi="Times New Roman" w:cs="Times New Roman"/>
          <w:color w:val="000000"/>
          <w:sz w:val="24"/>
          <w:szCs w:val="24"/>
        </w:rPr>
        <w:t>ките по ал. 1 се изготвят от ръководителя на аптеката към лечебното заведение след съгласуване с лекарите по чл. 13 и 14 и се подписват от ръководителя му или упълномощено от него лице. За достоверността на заявките отговорност носят ръководителят на лечеб</w:t>
      </w:r>
      <w:r>
        <w:rPr>
          <w:rFonts w:ascii="Times New Roman" w:eastAsia="Times New Roman" w:hAnsi="Times New Roman" w:cs="Times New Roman"/>
          <w:color w:val="000000"/>
          <w:sz w:val="24"/>
          <w:szCs w:val="24"/>
        </w:rPr>
        <w:t>ното заведение и ръководителят на аптеката.</w:t>
      </w:r>
    </w:p>
    <w:p w:rsidR="00000000" w:rsidRDefault="00222BD4">
      <w:pPr>
        <w:spacing w:after="0" w:line="240" w:lineRule="auto"/>
        <w:ind w:firstLine="1155"/>
        <w:jc w:val="both"/>
        <w:textAlignment w:val="center"/>
        <w:divId w:val="661927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2014 г., предишна ал. 5 - ДВ, бр. 65 от 2018 г.) Заявките за количества лекарствени продукти, по-големи от 10 % в сравнение с предходния период, се аргументират писмено.</w:t>
      </w:r>
    </w:p>
    <w:p w:rsidR="00000000" w:rsidRDefault="00222BD4">
      <w:pPr>
        <w:spacing w:after="0" w:line="240" w:lineRule="auto"/>
        <w:ind w:firstLine="1155"/>
        <w:jc w:val="both"/>
        <w:textAlignment w:val="center"/>
        <w:divId w:val="12874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с Реше</w:t>
      </w:r>
      <w:r>
        <w:rPr>
          <w:rFonts w:ascii="Times New Roman" w:eastAsia="Times New Roman" w:hAnsi="Times New Roman" w:cs="Times New Roman"/>
          <w:color w:val="000000"/>
          <w:sz w:val="24"/>
          <w:szCs w:val="24"/>
        </w:rPr>
        <w:t>ние № 14249 от 03.11.2011 г. на ВАС - ДВ, бр. 31 от 2014 г., предишна ал. 6 - ДВ, бр. 65 от 2018 г.)</w:t>
      </w:r>
    </w:p>
    <w:p w:rsidR="00000000" w:rsidRDefault="00222BD4">
      <w:pPr>
        <w:spacing w:after="120" w:line="240" w:lineRule="auto"/>
        <w:ind w:firstLine="1155"/>
        <w:jc w:val="both"/>
        <w:textAlignment w:val="center"/>
        <w:divId w:val="109840878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677074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За получените и изразходвани количества лекарствени продукти лечебните заведения изготвят отчети по образец съгласно приложение № 11.</w:t>
      </w:r>
    </w:p>
    <w:p w:rsidR="00000000" w:rsidRDefault="00222BD4">
      <w:pPr>
        <w:spacing w:after="0" w:line="240" w:lineRule="auto"/>
        <w:ind w:firstLine="1155"/>
        <w:jc w:val="both"/>
        <w:textAlignment w:val="center"/>
        <w:divId w:val="87905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w:t>
      </w:r>
      <w:r>
        <w:rPr>
          <w:rFonts w:ascii="Times New Roman" w:eastAsia="Times New Roman" w:hAnsi="Times New Roman" w:cs="Times New Roman"/>
          <w:color w:val="000000"/>
          <w:sz w:val="24"/>
          <w:szCs w:val="24"/>
        </w:rPr>
        <w:t>м. - ДВ, бр. 7 от 2010 г., в сила от 26.01.2010 г., изм. - ДВ, бр. 89 от 2010 г., в сила от 12.11.2010 г.) Отчетите по ал. 1 са за срок два месеца и се изпращат в Министерството на здравеопазването до 5-о число на месеца, предхождащ периода, за който се из</w:t>
      </w:r>
      <w:r>
        <w:rPr>
          <w:rFonts w:ascii="Times New Roman" w:eastAsia="Times New Roman" w:hAnsi="Times New Roman" w:cs="Times New Roman"/>
          <w:color w:val="000000"/>
          <w:sz w:val="24"/>
          <w:szCs w:val="24"/>
        </w:rPr>
        <w:t>готвя заявката.</w:t>
      </w:r>
    </w:p>
    <w:p w:rsidR="00000000" w:rsidRDefault="00222BD4">
      <w:pPr>
        <w:spacing w:after="0" w:line="240" w:lineRule="auto"/>
        <w:ind w:firstLine="1155"/>
        <w:jc w:val="both"/>
        <w:textAlignment w:val="center"/>
        <w:divId w:val="1228496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2018 г.) Отчетите на лечебните заведения, в които са предписани лекарствени продукти по реда на чл. 22, ал. 4, са за срок три месеца и се изпращат в Министерството на здравеопазването по реда на ал. 2 по образец съ</w:t>
      </w:r>
      <w:r>
        <w:rPr>
          <w:rFonts w:ascii="Times New Roman" w:eastAsia="Times New Roman" w:hAnsi="Times New Roman" w:cs="Times New Roman"/>
          <w:color w:val="000000"/>
          <w:sz w:val="24"/>
          <w:szCs w:val="24"/>
        </w:rPr>
        <w:t>гласно приложение № 11а.</w:t>
      </w:r>
    </w:p>
    <w:p w:rsidR="00000000" w:rsidRDefault="00222BD4">
      <w:pPr>
        <w:spacing w:after="0" w:line="240" w:lineRule="auto"/>
        <w:ind w:firstLine="1155"/>
        <w:jc w:val="both"/>
        <w:textAlignment w:val="center"/>
        <w:divId w:val="1030497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2006 г., изм. - ДВ, бр. 7 от 2010 г., в сила от 26.01.2010 г., изм. - ДВ, бр. 89 от 2010 г., в сила от 12.11.2010 г., предишна ал. 3, изм. - ДВ, бр. 65 от 2018 г.) Отчетите по ал. 1 за лекарствените продук</w:t>
      </w:r>
      <w:r>
        <w:rPr>
          <w:rFonts w:ascii="Times New Roman" w:eastAsia="Times New Roman" w:hAnsi="Times New Roman" w:cs="Times New Roman"/>
          <w:color w:val="000000"/>
          <w:sz w:val="24"/>
          <w:szCs w:val="24"/>
        </w:rPr>
        <w:t>ти по чл. 23, ал. 4 се изготвят за срок един месец и се изпращат в Министерството на здравеопазването до 5-о число на месеца, предхождащ периода, за който се изготвя заявката.</w:t>
      </w:r>
    </w:p>
    <w:p w:rsidR="00000000" w:rsidRDefault="00222BD4">
      <w:pPr>
        <w:spacing w:after="0" w:line="240" w:lineRule="auto"/>
        <w:ind w:firstLine="1155"/>
        <w:jc w:val="both"/>
        <w:textAlignment w:val="center"/>
        <w:divId w:val="67437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48 от 2006 г., изм. - ДВ, бр. 89 от 2010 г., в сил</w:t>
      </w:r>
      <w:r>
        <w:rPr>
          <w:rFonts w:ascii="Times New Roman" w:eastAsia="Times New Roman" w:hAnsi="Times New Roman" w:cs="Times New Roman"/>
          <w:color w:val="000000"/>
          <w:sz w:val="24"/>
          <w:szCs w:val="24"/>
        </w:rPr>
        <w:t xml:space="preserve">а от 12.11.2010 г., предишна ал. 4, доп. - ДВ, бр. 65 от 2018 г.) Отчетите по ал. 1 и 3 се изготвят от ръководителя на аптеката към лечебното заведение и се подписват от ръководителя на лечебното заведение или упълномощено от </w:t>
      </w:r>
      <w:r>
        <w:rPr>
          <w:rFonts w:ascii="Times New Roman" w:eastAsia="Times New Roman" w:hAnsi="Times New Roman" w:cs="Times New Roman"/>
          <w:color w:val="000000"/>
          <w:sz w:val="24"/>
          <w:szCs w:val="24"/>
        </w:rPr>
        <w:lastRenderedPageBreak/>
        <w:t>него лице. За достоверността н</w:t>
      </w:r>
      <w:r>
        <w:rPr>
          <w:rFonts w:ascii="Times New Roman" w:eastAsia="Times New Roman" w:hAnsi="Times New Roman" w:cs="Times New Roman"/>
          <w:color w:val="000000"/>
          <w:sz w:val="24"/>
          <w:szCs w:val="24"/>
        </w:rPr>
        <w:t>а отчетите същите носят съответната отговорност.</w:t>
      </w:r>
    </w:p>
    <w:p w:rsidR="00000000" w:rsidRDefault="00222BD4">
      <w:pPr>
        <w:spacing w:after="120" w:line="240" w:lineRule="auto"/>
        <w:ind w:firstLine="1155"/>
        <w:jc w:val="both"/>
        <w:textAlignment w:val="center"/>
        <w:divId w:val="1826774855"/>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88186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7 от 2010 г., в сила от 26.01.2010 г., отм. - ДВ, бр. 94 от 2011 г.)</w:t>
      </w:r>
    </w:p>
    <w:p w:rsidR="00000000" w:rsidRDefault="00222BD4">
      <w:pPr>
        <w:spacing w:after="120" w:line="240" w:lineRule="auto"/>
        <w:ind w:firstLine="1155"/>
        <w:jc w:val="both"/>
        <w:textAlignment w:val="center"/>
        <w:divId w:val="105200259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892615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Заявките по чл. 23 и отчетите по чл. 24 се съхраняват в лечебното заведение за срок 5 години.</w:t>
      </w:r>
    </w:p>
    <w:p w:rsidR="00000000" w:rsidRDefault="00222BD4">
      <w:pPr>
        <w:spacing w:after="120" w:line="240" w:lineRule="auto"/>
        <w:ind w:firstLine="1155"/>
        <w:jc w:val="both"/>
        <w:textAlignment w:val="center"/>
        <w:divId w:val="1161117730"/>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792703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7 от 2010 г., в сила от 26.01.2010 г., отм. - ДВ, бр. 62 от 2014 г.)</w:t>
      </w:r>
    </w:p>
    <w:p w:rsidR="00000000" w:rsidRDefault="00222BD4">
      <w:pPr>
        <w:spacing w:after="120" w:line="240" w:lineRule="auto"/>
        <w:ind w:firstLine="1155"/>
        <w:jc w:val="both"/>
        <w:textAlignment w:val="center"/>
        <w:divId w:val="158453118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4931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27а. (Нов - ДВ, бр. 7 от 2010 г., в сила от 26.01.2010 г.) (1) (Отм. в частта "и осигурените в бюджета на Министерството на здравеопазването средства" с Реше</w:t>
      </w:r>
      <w:r>
        <w:rPr>
          <w:rFonts w:ascii="Times New Roman" w:eastAsia="Times New Roman" w:hAnsi="Times New Roman" w:cs="Times New Roman"/>
          <w:color w:val="000000"/>
          <w:sz w:val="24"/>
          <w:szCs w:val="24"/>
        </w:rPr>
        <w:t>ние № 14249 от 03.11.2011 г. на ВАС - ДВ, бр. 31 от 2014 г., изм. - ДВ, бр. 62 от 2014 г., изм. и доп. - ДВ, бр. 65 от 2018 г., изм. - ДВ, бр. 73 от 2020 г.) За необходимите радиоактивни лекарствени продукти, радионуклидни генератори, китове и радионуклидн</w:t>
      </w:r>
      <w:r>
        <w:rPr>
          <w:rFonts w:ascii="Times New Roman" w:eastAsia="Times New Roman" w:hAnsi="Times New Roman" w:cs="Times New Roman"/>
          <w:color w:val="000000"/>
          <w:sz w:val="24"/>
          <w:szCs w:val="24"/>
        </w:rPr>
        <w:t>и прекурсори се изготвя годишна заявка от експертния съвет по нуклеарна медицина, създаден по реда на чл. 6а, ал. 1, т. 1 от Закона за здравето. Годишната заявка се изготвя на база анализ на разпределените и разходваните количества радиоактивни лекарствени</w:t>
      </w:r>
      <w:r>
        <w:rPr>
          <w:rFonts w:ascii="Times New Roman" w:eastAsia="Times New Roman" w:hAnsi="Times New Roman" w:cs="Times New Roman"/>
          <w:color w:val="000000"/>
          <w:sz w:val="24"/>
          <w:szCs w:val="24"/>
        </w:rPr>
        <w:t xml:space="preserve"> продукти, радионуклидни генератори, китове и радионуклидни прекурсори от лечебните заведения през предходната и текущата година.</w:t>
      </w:r>
    </w:p>
    <w:p w:rsidR="00000000" w:rsidRDefault="00222BD4">
      <w:pPr>
        <w:spacing w:after="0" w:line="240" w:lineRule="auto"/>
        <w:ind w:firstLine="1155"/>
        <w:jc w:val="both"/>
        <w:textAlignment w:val="center"/>
        <w:divId w:val="199599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Лечебните заведения - крайни получатели по чл. 2б, получават радиоактивни лекарствени продукти, радионуклидни генератори, </w:t>
      </w:r>
      <w:r>
        <w:rPr>
          <w:rFonts w:ascii="Times New Roman" w:eastAsia="Times New Roman" w:hAnsi="Times New Roman" w:cs="Times New Roman"/>
          <w:color w:val="000000"/>
          <w:sz w:val="24"/>
          <w:szCs w:val="24"/>
        </w:rPr>
        <w:t>китове и радионуклидни прекурсори на база изготвено годишно разпределение от съвета по ал. 1.</w:t>
      </w:r>
    </w:p>
    <w:p w:rsidR="00000000" w:rsidRDefault="00222BD4">
      <w:pPr>
        <w:spacing w:after="0" w:line="240" w:lineRule="auto"/>
        <w:ind w:firstLine="1155"/>
        <w:jc w:val="both"/>
        <w:textAlignment w:val="center"/>
        <w:divId w:val="212595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94 от 2011 г., изм. - ДВ, бр. 65 от 2018 г.) За получените и изразходвани количества радиоактивни лекарствени продукти, радионуклидни генерато</w:t>
      </w:r>
      <w:r>
        <w:rPr>
          <w:rFonts w:ascii="Times New Roman" w:eastAsia="Times New Roman" w:hAnsi="Times New Roman" w:cs="Times New Roman"/>
          <w:color w:val="000000"/>
          <w:sz w:val="24"/>
          <w:szCs w:val="24"/>
        </w:rPr>
        <w:t>ри, китове и радионуклидни прекурсори лечебните заведения изготвят отчети по образец съгласно приложение № 11б.</w:t>
      </w:r>
    </w:p>
    <w:p w:rsidR="00000000" w:rsidRDefault="00222BD4">
      <w:pPr>
        <w:spacing w:after="0" w:line="240" w:lineRule="auto"/>
        <w:ind w:firstLine="1155"/>
        <w:jc w:val="both"/>
        <w:textAlignment w:val="center"/>
        <w:divId w:val="186832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94 от 2011 г.) Отчетите по ал. 3 са за срок два месеца и се изпращат в Министерството на здравеопазването до 5-о число на ме</w:t>
      </w:r>
      <w:r>
        <w:rPr>
          <w:rFonts w:ascii="Times New Roman" w:eastAsia="Times New Roman" w:hAnsi="Times New Roman" w:cs="Times New Roman"/>
          <w:color w:val="000000"/>
          <w:sz w:val="24"/>
          <w:szCs w:val="24"/>
        </w:rPr>
        <w:t>сеца, следващ изтичането на отчетния период.</w:t>
      </w:r>
    </w:p>
    <w:p w:rsidR="00000000" w:rsidRDefault="00222BD4">
      <w:pPr>
        <w:spacing w:after="0" w:line="240" w:lineRule="auto"/>
        <w:ind w:firstLine="1155"/>
        <w:jc w:val="both"/>
        <w:textAlignment w:val="center"/>
        <w:divId w:val="1691681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94 от 2011 г.) Отчетите по ал. 3 се изготвят от ръководителя на структурното звено (отделение/клиника), в което се прилагат получените радиоактивни лекарствени продукти, радионуклидни генерат</w:t>
      </w:r>
      <w:r>
        <w:rPr>
          <w:rFonts w:ascii="Times New Roman" w:eastAsia="Times New Roman" w:hAnsi="Times New Roman" w:cs="Times New Roman"/>
          <w:color w:val="000000"/>
          <w:sz w:val="24"/>
          <w:szCs w:val="24"/>
        </w:rPr>
        <w:t>ори, китове и радионуклидни прекурсори и се подписват от ръководителя на лечебното заведение или упълномощено от него лице. За достоверността на отчетите същите носят съответната отговорност.</w:t>
      </w:r>
    </w:p>
    <w:p w:rsidR="00000000" w:rsidRDefault="00222BD4">
      <w:pPr>
        <w:spacing w:after="120" w:line="240" w:lineRule="auto"/>
        <w:ind w:firstLine="1155"/>
        <w:jc w:val="both"/>
        <w:textAlignment w:val="center"/>
        <w:divId w:val="1386835157"/>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218513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7 от 2010 г., в сила от 26.01.2010 г.,</w:t>
      </w:r>
      <w:r>
        <w:rPr>
          <w:rFonts w:ascii="Times New Roman" w:eastAsia="Times New Roman" w:hAnsi="Times New Roman" w:cs="Times New Roman"/>
          <w:color w:val="000000"/>
          <w:sz w:val="24"/>
          <w:szCs w:val="24"/>
        </w:rPr>
        <w:t xml:space="preserve"> отм. - ДВ, бр. 89 от 2010 г., в сила от 12.11.2010 г.)</w:t>
      </w:r>
    </w:p>
    <w:p w:rsidR="00000000" w:rsidRDefault="00222BD4">
      <w:pPr>
        <w:spacing w:after="120" w:line="240" w:lineRule="auto"/>
        <w:ind w:firstLine="1155"/>
        <w:jc w:val="both"/>
        <w:textAlignment w:val="center"/>
        <w:divId w:val="187511666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650327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За подпомагане на дейността по реда на тази наредба към министъра на здравеопазването могат да се създават консултативни съвети.</w:t>
      </w:r>
    </w:p>
    <w:p w:rsidR="00000000" w:rsidRDefault="00222BD4">
      <w:pPr>
        <w:spacing w:after="120" w:line="240" w:lineRule="auto"/>
        <w:ind w:firstLine="1155"/>
        <w:jc w:val="both"/>
        <w:textAlignment w:val="center"/>
        <w:divId w:val="550044033"/>
        <w:rPr>
          <w:rFonts w:ascii="Times New Roman" w:eastAsia="Times New Roman" w:hAnsi="Times New Roman" w:cs="Times New Roman"/>
          <w:color w:val="000000"/>
          <w:sz w:val="24"/>
          <w:szCs w:val="24"/>
        </w:rPr>
      </w:pPr>
    </w:p>
    <w:p w:rsidR="00000000" w:rsidRDefault="00222BD4">
      <w:pPr>
        <w:spacing w:after="120" w:line="240" w:lineRule="auto"/>
        <w:ind w:firstLine="1155"/>
        <w:jc w:val="both"/>
        <w:textAlignment w:val="center"/>
        <w:divId w:val="718474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29а. (Нов - ДВ, бр. 48 от 2006 г., отм. - ДВ, бр. 37 от</w:t>
      </w:r>
      <w:r>
        <w:rPr>
          <w:rFonts w:ascii="Times New Roman" w:eastAsia="Times New Roman" w:hAnsi="Times New Roman" w:cs="Times New Roman"/>
          <w:color w:val="000000"/>
          <w:sz w:val="24"/>
          <w:szCs w:val="24"/>
        </w:rPr>
        <w:t xml:space="preserve"> 2016 г.) </w:t>
      </w:r>
    </w:p>
    <w:p w:rsidR="00000000" w:rsidRDefault="00222BD4">
      <w:pPr>
        <w:spacing w:after="0" w:line="240" w:lineRule="auto"/>
        <w:ind w:firstLine="1155"/>
        <w:jc w:val="both"/>
        <w:textAlignment w:val="center"/>
        <w:divId w:val="1903710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(Изм. - ДВ, бр. 89 от 2008 г., доп. - ДВ, бр. 96 от 2008 г., изм. - ДВ, бр. 7 от 2010 г., в сила от 26.01.2010 г., изм. - ДВ, бр. 29 от 2021 г.) Всяко лечебно заведение - краен получател по чл. 2б, и лечебните заведения по чл. 2а, ал</w:t>
      </w:r>
      <w:r>
        <w:rPr>
          <w:rFonts w:ascii="Times New Roman" w:eastAsia="Times New Roman" w:hAnsi="Times New Roman" w:cs="Times New Roman"/>
          <w:color w:val="000000"/>
          <w:sz w:val="24"/>
          <w:szCs w:val="24"/>
        </w:rPr>
        <w:t>. 1 ежегодно до 1 юли предоставят информация съгласно приложение № 12 в Министерството на здравеопазването за броя болни от съответните заболявания за предходната календарна година, очакван брой болни и необходимите количества лекарства за следващата годин</w:t>
      </w:r>
      <w:r>
        <w:rPr>
          <w:rFonts w:ascii="Times New Roman" w:eastAsia="Times New Roman" w:hAnsi="Times New Roman" w:cs="Times New Roman"/>
          <w:color w:val="000000"/>
          <w:sz w:val="24"/>
          <w:szCs w:val="24"/>
        </w:rPr>
        <w:t>а.</w:t>
      </w:r>
    </w:p>
    <w:p w:rsidR="00000000" w:rsidRDefault="00222BD4">
      <w:pPr>
        <w:spacing w:after="0" w:line="240" w:lineRule="auto"/>
        <w:ind w:firstLine="1155"/>
        <w:jc w:val="both"/>
        <w:textAlignment w:val="center"/>
        <w:divId w:val="130974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 от 2010 г., в сила от 26.01.2010 г., отм. - ДВ, бр. 94 от 2011 г.)</w:t>
      </w:r>
    </w:p>
    <w:p w:rsidR="00000000" w:rsidRDefault="00222BD4">
      <w:pPr>
        <w:spacing w:after="0" w:line="240" w:lineRule="auto"/>
        <w:ind w:firstLine="1155"/>
        <w:jc w:val="both"/>
        <w:textAlignment w:val="center"/>
        <w:divId w:val="777260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96 от 2008 г., изм. - ДВ, бр. 7 от 2010 г., в сила от 26.01.2010 г., изм. - ДВ, бр. 89 от 2010 г., в сила от 12.11.2010 г., изм. - ДВ, бр. 94 от</w:t>
      </w:r>
      <w:r>
        <w:rPr>
          <w:rFonts w:ascii="Times New Roman" w:eastAsia="Times New Roman" w:hAnsi="Times New Roman" w:cs="Times New Roman"/>
          <w:color w:val="000000"/>
          <w:sz w:val="24"/>
          <w:szCs w:val="24"/>
        </w:rPr>
        <w:t xml:space="preserve"> 2011 г.) Ръководителите на лечебните заведения - крайни получатели по чл. 2б трябва да разполагат с информация за ежемесечния разход на лекарствените продукти, както и за броя на новооткритите и починалите пациенти. Тази информация се предоставя на Минист</w:t>
      </w:r>
      <w:r>
        <w:rPr>
          <w:rFonts w:ascii="Times New Roman" w:eastAsia="Times New Roman" w:hAnsi="Times New Roman" w:cs="Times New Roman"/>
          <w:color w:val="000000"/>
          <w:sz w:val="24"/>
          <w:szCs w:val="24"/>
        </w:rPr>
        <w:t>ерството на здравеопазването и на Националния център по обществено здраве и анализи регулярно и при поискване.</w:t>
      </w:r>
    </w:p>
    <w:p w:rsidR="00000000" w:rsidRDefault="00222BD4">
      <w:pPr>
        <w:spacing w:after="120" w:line="240" w:lineRule="auto"/>
        <w:ind w:firstLine="1155"/>
        <w:jc w:val="both"/>
        <w:textAlignment w:val="center"/>
        <w:divId w:val="48019887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551580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94 от 2011 г.)</w:t>
      </w:r>
    </w:p>
    <w:p w:rsidR="00000000" w:rsidRDefault="00222BD4">
      <w:pPr>
        <w:spacing w:after="120" w:line="240" w:lineRule="auto"/>
        <w:ind w:firstLine="1155"/>
        <w:jc w:val="both"/>
        <w:textAlignment w:val="center"/>
        <w:divId w:val="158263663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30943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(Доп. - ДВ, бр. 96 от 2008 г., изм. - ДВ, бр. 7 от 2010 г., в сила от 26.01.2010 г., отм. - ДВ</w:t>
      </w:r>
      <w:r>
        <w:rPr>
          <w:rFonts w:ascii="Times New Roman" w:eastAsia="Times New Roman" w:hAnsi="Times New Roman" w:cs="Times New Roman"/>
          <w:color w:val="000000"/>
          <w:sz w:val="24"/>
          <w:szCs w:val="24"/>
        </w:rPr>
        <w:t>, бр. 89 от 2010 г., в сила от 12.11.2010 г.)</w:t>
      </w:r>
    </w:p>
    <w:p w:rsidR="00000000" w:rsidRDefault="00222BD4">
      <w:pPr>
        <w:spacing w:after="120" w:line="240" w:lineRule="auto"/>
        <w:ind w:firstLine="1155"/>
        <w:jc w:val="both"/>
        <w:textAlignment w:val="center"/>
        <w:divId w:val="166004212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692104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(Нов - ДВ, бр. 89 от 2008 г.) (1) За получаване на необходимия лекарствен продукт по чл. 2а, ал. 1 лечебните заведения изготвят заявки по образец съгласно приложение № 14.</w:t>
      </w:r>
    </w:p>
    <w:p w:rsidR="00000000" w:rsidRDefault="00222BD4">
      <w:pPr>
        <w:spacing w:after="0" w:line="240" w:lineRule="auto"/>
        <w:ind w:firstLine="1155"/>
        <w:jc w:val="both"/>
        <w:textAlignment w:val="center"/>
        <w:divId w:val="1306665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w:t>
      </w:r>
      <w:r>
        <w:rPr>
          <w:rFonts w:ascii="Times New Roman" w:eastAsia="Times New Roman" w:hAnsi="Times New Roman" w:cs="Times New Roman"/>
          <w:color w:val="000000"/>
          <w:sz w:val="24"/>
          <w:szCs w:val="24"/>
        </w:rPr>
        <w:t>10 г., в сила от 12.11.2010 г., изм. - ДВ, бр. 62 от 2014 г.) Заявките по ал. 1 са за срок два месеца и се изпращат в Министерството на здравеопазването до 5-о число на месеца, предхождащ периода, за който се изготвя заявката.</w:t>
      </w:r>
    </w:p>
    <w:p w:rsidR="00000000" w:rsidRDefault="00222BD4">
      <w:pPr>
        <w:spacing w:after="0" w:line="240" w:lineRule="auto"/>
        <w:ind w:firstLine="1155"/>
        <w:jc w:val="both"/>
        <w:textAlignment w:val="center"/>
        <w:divId w:val="1502042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89 от 201</w:t>
      </w:r>
      <w:r>
        <w:rPr>
          <w:rFonts w:ascii="Times New Roman" w:eastAsia="Times New Roman" w:hAnsi="Times New Roman" w:cs="Times New Roman"/>
          <w:color w:val="000000"/>
          <w:sz w:val="24"/>
          <w:szCs w:val="24"/>
        </w:rPr>
        <w:t>0 г., в сила от 12.11.2010 г., изм. - ДВ, бр. 49 от 2012 г.) Заявките по ал. 1 се изготвят от ръководителя на програма за лечение с агонисти и агонисти-антагонисти на лица, зависими към опиоиди, подписват се от него или упълномощено от него лице. За достов</w:t>
      </w:r>
      <w:r>
        <w:rPr>
          <w:rFonts w:ascii="Times New Roman" w:eastAsia="Times New Roman" w:hAnsi="Times New Roman" w:cs="Times New Roman"/>
          <w:color w:val="000000"/>
          <w:sz w:val="24"/>
          <w:szCs w:val="24"/>
        </w:rPr>
        <w:t>ерността на заявките същите носят съответната отговорност.</w:t>
      </w:r>
    </w:p>
    <w:p w:rsidR="00000000" w:rsidRDefault="00222BD4">
      <w:pPr>
        <w:spacing w:after="0" w:line="240" w:lineRule="auto"/>
        <w:ind w:firstLine="1155"/>
        <w:jc w:val="both"/>
        <w:textAlignment w:val="center"/>
        <w:divId w:val="2053653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2014 г.) Заявките за количества лекарства, по-големи от 10 % в сравнение с предходния период, се аргументират писмено.</w:t>
      </w:r>
    </w:p>
    <w:p w:rsidR="00000000" w:rsidRDefault="00222BD4">
      <w:pPr>
        <w:spacing w:after="0" w:line="240" w:lineRule="auto"/>
        <w:ind w:firstLine="1155"/>
        <w:jc w:val="both"/>
        <w:textAlignment w:val="center"/>
        <w:divId w:val="13299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2012 г., изм. - ДВ, бр. 65</w:t>
      </w:r>
      <w:r>
        <w:rPr>
          <w:rFonts w:ascii="Times New Roman" w:eastAsia="Times New Roman" w:hAnsi="Times New Roman" w:cs="Times New Roman"/>
          <w:color w:val="000000"/>
          <w:sz w:val="24"/>
          <w:szCs w:val="24"/>
        </w:rPr>
        <w:t xml:space="preserve"> от 2018 г.) Заявките за получаване на methadone hydrochloride се изготвят, като необходимите количества не трябва да надвишават седмичните сборове на дневните дози за двумесечно лечение на всички пациенти в програмата, заедно с резерв, определен по реда н</w:t>
      </w:r>
      <w:r>
        <w:rPr>
          <w:rFonts w:ascii="Times New Roman" w:eastAsia="Times New Roman" w:hAnsi="Times New Roman" w:cs="Times New Roman"/>
          <w:color w:val="000000"/>
          <w:sz w:val="24"/>
          <w:szCs w:val="24"/>
        </w:rPr>
        <w:t>а чл. 13, ал. 2 от Наредба № 2 от 2012 г. за условията и реда за осъществяване на програми за лечение с агонисти и агонисти-антагонисти на лица, зависими към опиоиди (ДВ, бр. 49 от 2012 г.).</w:t>
      </w:r>
    </w:p>
    <w:p w:rsidR="00000000" w:rsidRDefault="00222BD4">
      <w:pPr>
        <w:spacing w:after="120" w:line="240" w:lineRule="auto"/>
        <w:ind w:firstLine="1155"/>
        <w:jc w:val="both"/>
        <w:textAlignment w:val="center"/>
        <w:divId w:val="58013758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536111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 (Нов - ДВ, бр. 89 от 2008 г.) (1) За получените и изразходвани количества лекарствени продукти лечебните заведения по чл. 2а, ал. 1 изготвят отчети по образец съгласно приложение № 15.</w:t>
      </w:r>
    </w:p>
    <w:p w:rsidR="00000000" w:rsidRDefault="00222BD4">
      <w:pPr>
        <w:spacing w:after="0" w:line="240" w:lineRule="auto"/>
        <w:ind w:firstLine="1155"/>
        <w:jc w:val="both"/>
        <w:textAlignment w:val="center"/>
        <w:divId w:val="45121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Отч</w:t>
      </w:r>
      <w:r>
        <w:rPr>
          <w:rFonts w:ascii="Times New Roman" w:eastAsia="Times New Roman" w:hAnsi="Times New Roman" w:cs="Times New Roman"/>
          <w:color w:val="000000"/>
          <w:sz w:val="24"/>
          <w:szCs w:val="24"/>
        </w:rPr>
        <w:t>етите по ал. 1 са за срок два месеца и се изпращат в Министерството на здравеопазването до 5-о число на месеца, предхождащ периода, за който се изготвя заявката, на електронен носител.</w:t>
      </w:r>
    </w:p>
    <w:p w:rsidR="00000000" w:rsidRDefault="00222BD4">
      <w:pPr>
        <w:spacing w:after="0" w:line="240" w:lineRule="auto"/>
        <w:ind w:firstLine="1155"/>
        <w:jc w:val="both"/>
        <w:textAlignment w:val="center"/>
        <w:divId w:val="1175534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89 от 2010 г., в сила от 12.11.2010 г., изм. - ДВ, </w:t>
      </w:r>
      <w:r>
        <w:rPr>
          <w:rFonts w:ascii="Times New Roman" w:eastAsia="Times New Roman" w:hAnsi="Times New Roman" w:cs="Times New Roman"/>
          <w:color w:val="000000"/>
          <w:sz w:val="24"/>
          <w:szCs w:val="24"/>
        </w:rPr>
        <w:t>бр. 49 от 2012 г.) Отчетите по ал. 1 се изготвят от ръководителя на програма за лечение с агонисти и агонисти-антагонисти на лица, зависими към опиоиди, подписват се от него или упълномощено от него лице. За достоверността на заявките същите носят съответн</w:t>
      </w:r>
      <w:r>
        <w:rPr>
          <w:rFonts w:ascii="Times New Roman" w:eastAsia="Times New Roman" w:hAnsi="Times New Roman" w:cs="Times New Roman"/>
          <w:color w:val="000000"/>
          <w:sz w:val="24"/>
          <w:szCs w:val="24"/>
        </w:rPr>
        <w:t>ата отговорност.</w:t>
      </w:r>
    </w:p>
    <w:p w:rsidR="00000000" w:rsidRDefault="00222BD4">
      <w:pPr>
        <w:spacing w:after="120" w:line="240" w:lineRule="auto"/>
        <w:ind w:firstLine="1155"/>
        <w:jc w:val="both"/>
        <w:textAlignment w:val="center"/>
        <w:divId w:val="637538151"/>
        <w:rPr>
          <w:rFonts w:ascii="Times New Roman" w:eastAsia="Times New Roman" w:hAnsi="Times New Roman" w:cs="Times New Roman"/>
          <w:color w:val="000000"/>
          <w:sz w:val="24"/>
          <w:szCs w:val="24"/>
        </w:rPr>
      </w:pPr>
    </w:p>
    <w:p w:rsidR="00000000" w:rsidRDefault="00222BD4">
      <w:pPr>
        <w:spacing w:before="100" w:beforeAutospacing="1" w:after="240" w:line="240" w:lineRule="auto"/>
        <w:jc w:val="center"/>
        <w:textAlignment w:val="center"/>
        <w:divId w:val="1890455008"/>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222BD4">
      <w:pPr>
        <w:spacing w:after="0" w:line="240" w:lineRule="auto"/>
        <w:ind w:firstLine="1155"/>
        <w:jc w:val="both"/>
        <w:textAlignment w:val="center"/>
        <w:divId w:val="1302228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000000" w:rsidRDefault="00222BD4">
      <w:pPr>
        <w:spacing w:after="0" w:line="240" w:lineRule="auto"/>
        <w:ind w:firstLine="1155"/>
        <w:jc w:val="both"/>
        <w:textAlignment w:val="center"/>
        <w:divId w:val="810368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89 от 2008 г.) "Обществен фонд" е публична институция, която с публични средства осигурява достъп до лечение и/или която събира и разпределя здравноосигурителн</w:t>
      </w:r>
      <w:r>
        <w:rPr>
          <w:rFonts w:ascii="Times New Roman" w:eastAsia="Times New Roman" w:hAnsi="Times New Roman" w:cs="Times New Roman"/>
          <w:color w:val="000000"/>
          <w:sz w:val="24"/>
          <w:szCs w:val="24"/>
        </w:rPr>
        <w:t>и вноски и здравноосигурителни премии за здравни дейности, услуги и стоки, за най-голям брой здравноосигурени лица на територията на съответната страна.</w:t>
      </w:r>
    </w:p>
    <w:p w:rsidR="00000000" w:rsidRDefault="00222BD4">
      <w:pPr>
        <w:spacing w:after="0" w:line="240" w:lineRule="auto"/>
        <w:ind w:firstLine="1155"/>
        <w:jc w:val="both"/>
        <w:textAlignment w:val="center"/>
        <w:divId w:val="1618370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7 от 2010 г., в сила от 26.01.2010 г.)</w:t>
      </w:r>
    </w:p>
    <w:p w:rsidR="00000000" w:rsidRDefault="00222BD4">
      <w:pPr>
        <w:spacing w:after="0" w:line="240" w:lineRule="auto"/>
        <w:ind w:firstLine="1155"/>
        <w:jc w:val="both"/>
        <w:textAlignment w:val="center"/>
        <w:divId w:val="1249996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89 от 2008 г., изм. - ДВ, </w:t>
      </w:r>
      <w:r>
        <w:rPr>
          <w:rFonts w:ascii="Times New Roman" w:eastAsia="Times New Roman" w:hAnsi="Times New Roman" w:cs="Times New Roman"/>
          <w:color w:val="000000"/>
          <w:sz w:val="24"/>
          <w:szCs w:val="24"/>
        </w:rPr>
        <w:t>бр. 7 от 2010 г., в сила от 26.01.2010 г., изм. - ДВ, бр. 94 от 2011 г., изм. - ДВ, бр. 62 от 2014 г., изм. - ДВ, бр. 92 от 2019 г., в сила от 22.11.2019 г., доп. - ДВ, бр. 73 от 2020 г.) "Същият лекарствен продукт" е лекарствен продукт в същата лекарствен</w:t>
      </w:r>
      <w:r>
        <w:rPr>
          <w:rFonts w:ascii="Times New Roman" w:eastAsia="Times New Roman" w:hAnsi="Times New Roman" w:cs="Times New Roman"/>
          <w:color w:val="000000"/>
          <w:sz w:val="24"/>
          <w:szCs w:val="24"/>
        </w:rPr>
        <w:t>а форма, съдържание на активното вещество и на същия производител/производители, вписан/вписани в разрешението за употреба/решението на Европейската комисия, издадено по реда на Регламент (ЕО) № 726/2004 на Европейския парламент и на Съвета, заплащан от об</w:t>
      </w:r>
      <w:r>
        <w:rPr>
          <w:rFonts w:ascii="Times New Roman" w:eastAsia="Times New Roman" w:hAnsi="Times New Roman" w:cs="Times New Roman"/>
          <w:color w:val="000000"/>
          <w:sz w:val="24"/>
          <w:szCs w:val="24"/>
        </w:rPr>
        <w:t>ществените фондове на страните, посочени в чл. 7, ал. 1 и ал. 1а, и включен в Позитивния лекарствен списък по чл. 262, ал. 6, т. 3 от Закона за лекарствените продукти в хуманната медицина.</w:t>
      </w:r>
    </w:p>
    <w:p w:rsidR="00000000" w:rsidRDefault="00222BD4">
      <w:pPr>
        <w:spacing w:after="150" w:line="240" w:lineRule="auto"/>
        <w:ind w:firstLine="1155"/>
        <w:jc w:val="both"/>
        <w:textAlignment w:val="center"/>
        <w:divId w:val="640691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 от 2010 г., в сила от 26.01.2010 г., изм. - ДВ</w:t>
      </w:r>
      <w:r>
        <w:rPr>
          <w:rFonts w:ascii="Times New Roman" w:eastAsia="Times New Roman" w:hAnsi="Times New Roman" w:cs="Times New Roman"/>
          <w:color w:val="000000"/>
          <w:sz w:val="24"/>
          <w:szCs w:val="24"/>
        </w:rPr>
        <w:t>, бр. 21 от 2010 г., в сила от 16.03.2010 г., изм. - ДВ, бр. 94 от 2011 г.) "Лечебно заведение - краен получател" е лечебно заведение, което отговаря на критериите по чл. 2б, ал. 2 и има сключен договор с Министерството на здравеопазването за получаване на</w:t>
      </w:r>
      <w:r>
        <w:rPr>
          <w:rFonts w:ascii="Times New Roman" w:eastAsia="Times New Roman" w:hAnsi="Times New Roman" w:cs="Times New Roman"/>
          <w:color w:val="000000"/>
          <w:sz w:val="24"/>
          <w:szCs w:val="24"/>
        </w:rPr>
        <w:t xml:space="preserve"> лекарствени продукти или медицински изделия по реда на тази наредба.</w:t>
      </w:r>
    </w:p>
    <w:p w:rsidR="00000000" w:rsidRDefault="00222BD4">
      <w:pPr>
        <w:spacing w:before="100" w:beforeAutospacing="1" w:after="260" w:line="240" w:lineRule="auto"/>
        <w:jc w:val="center"/>
        <w:textAlignment w:val="center"/>
        <w:divId w:val="4818785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p>
    <w:p w:rsidR="00000000" w:rsidRDefault="00222BD4">
      <w:pPr>
        <w:spacing w:after="0" w:line="240" w:lineRule="auto"/>
        <w:ind w:firstLine="1155"/>
        <w:jc w:val="both"/>
        <w:textAlignment w:val="center"/>
        <w:divId w:val="2042243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Параграф единствен. (Нов - ДВ, бр. 100 от 2010 г., в сила от 01.01.2011 г.) (1) Комисията по чл. 2, ал. 2 в петдневен срок от влизане в сила на наредбата привежда с</w:t>
      </w:r>
      <w:r>
        <w:rPr>
          <w:rFonts w:ascii="Times New Roman" w:eastAsia="Times New Roman" w:hAnsi="Times New Roman" w:cs="Times New Roman"/>
          <w:color w:val="000000"/>
          <w:sz w:val="24"/>
          <w:szCs w:val="24"/>
        </w:rPr>
        <w:t>писъка с конкретните заболявания, класифицирани по Международната класификация на болестите (МКБ), лекарствените продукти по международно непатентно наименование и лекарствена форма за лечението на тези заболявания и алгоритмите на лечение на заболяванията</w:t>
      </w:r>
      <w:r>
        <w:rPr>
          <w:rFonts w:ascii="Times New Roman" w:eastAsia="Times New Roman" w:hAnsi="Times New Roman" w:cs="Times New Roman"/>
          <w:color w:val="000000"/>
          <w:sz w:val="24"/>
          <w:szCs w:val="24"/>
        </w:rPr>
        <w:t xml:space="preserve"> с лекарствените продукти в съответствие с тази наредба и министърът на здравеопазването го утвърждава.</w:t>
      </w:r>
    </w:p>
    <w:p w:rsidR="00000000" w:rsidRDefault="00222BD4">
      <w:pPr>
        <w:spacing w:after="0" w:line="240" w:lineRule="auto"/>
        <w:ind w:firstLine="1155"/>
        <w:jc w:val="both"/>
        <w:textAlignment w:val="center"/>
        <w:divId w:val="626660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(Доп. - ДВ, бр. 13 от 2011 г., в сила от 01.02.2011 г.) За месец януари и февруари 2011 г. лекарствените продукти по чл. 2, ал. 1, т. 2 и 4 и лекарс</w:t>
      </w:r>
      <w:r>
        <w:rPr>
          <w:rFonts w:ascii="Times New Roman" w:eastAsia="Times New Roman" w:hAnsi="Times New Roman" w:cs="Times New Roman"/>
          <w:color w:val="000000"/>
          <w:sz w:val="24"/>
          <w:szCs w:val="24"/>
        </w:rPr>
        <w:t>твените продукти за поддържаща хормонална терапия се предписват, отпускат, заплащат и разпределят на лечебните заведения - крайни получатели, по досегашния ред.</w:t>
      </w:r>
    </w:p>
    <w:p w:rsidR="00000000" w:rsidRDefault="00222BD4">
      <w:pPr>
        <w:spacing w:after="150" w:line="240" w:lineRule="auto"/>
        <w:ind w:firstLine="1155"/>
        <w:jc w:val="both"/>
        <w:textAlignment w:val="center"/>
        <w:divId w:val="1605961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18 от 2011 г., в сила от 28.02.2011 г.) Наличните в лечебните заведения - к</w:t>
      </w:r>
      <w:r>
        <w:rPr>
          <w:rFonts w:ascii="Times New Roman" w:eastAsia="Times New Roman" w:hAnsi="Times New Roman" w:cs="Times New Roman"/>
          <w:color w:val="000000"/>
          <w:sz w:val="24"/>
          <w:szCs w:val="24"/>
        </w:rPr>
        <w:t>райни получатели, към 1 март 2011 г. лекарствени продукти, предназначени за лечение на състояния след трансплантация на тъкани и органи, редки заболявания и за поддържаща хормонална терапия, се предписват и отпускат по досегашния ред до изчерпване на колич</w:t>
      </w:r>
      <w:r>
        <w:rPr>
          <w:rFonts w:ascii="Times New Roman" w:eastAsia="Times New Roman" w:hAnsi="Times New Roman" w:cs="Times New Roman"/>
          <w:color w:val="000000"/>
          <w:sz w:val="24"/>
          <w:szCs w:val="24"/>
        </w:rPr>
        <w:t xml:space="preserve">ествата. </w:t>
      </w:r>
    </w:p>
    <w:p w:rsidR="00000000" w:rsidRDefault="00222BD4">
      <w:pPr>
        <w:spacing w:before="100" w:beforeAutospacing="1" w:after="260" w:line="240" w:lineRule="auto"/>
        <w:jc w:val="center"/>
        <w:textAlignment w:val="center"/>
        <w:divId w:val="7945631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222BD4">
      <w:pPr>
        <w:spacing w:after="0" w:line="240" w:lineRule="auto"/>
        <w:ind w:firstLine="1155"/>
        <w:jc w:val="both"/>
        <w:textAlignment w:val="center"/>
        <w:divId w:val="661465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95 от 2006 г., в сила от 01.01.2007 г.) (1) Лекарствените продукти по чл. 2, ал. 2, разрешени по реда на Регламент (ЕС) 726/2004 и притежаващи разрешение за употреба, издадено по реда на З</w:t>
      </w:r>
      <w:r>
        <w:rPr>
          <w:rFonts w:ascii="Times New Roman" w:eastAsia="Times New Roman" w:hAnsi="Times New Roman" w:cs="Times New Roman"/>
          <w:color w:val="000000"/>
          <w:sz w:val="24"/>
          <w:szCs w:val="24"/>
        </w:rPr>
        <w:t>акона за лекарствата и аптеките в хуманната медицина (ЗЛАХМ), кандидатстват за възлагане на обществена поръчка по чл. 12 за 2007 г.:</w:t>
      </w:r>
    </w:p>
    <w:p w:rsidR="00000000" w:rsidRDefault="00222BD4">
      <w:pPr>
        <w:spacing w:after="0" w:line="240" w:lineRule="auto"/>
        <w:ind w:firstLine="1155"/>
        <w:jc w:val="both"/>
        <w:textAlignment w:val="center"/>
        <w:divId w:val="29707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разрешението си за употреба, издадено по реда на регламента, и</w:t>
      </w:r>
    </w:p>
    <w:p w:rsidR="00000000" w:rsidRDefault="00222BD4">
      <w:pPr>
        <w:spacing w:after="0" w:line="240" w:lineRule="auto"/>
        <w:ind w:firstLine="1155"/>
        <w:jc w:val="both"/>
        <w:textAlignment w:val="center"/>
        <w:divId w:val="174694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съдържащото(ите) се в него лекарствено(и) вещест</w:t>
      </w:r>
      <w:r>
        <w:rPr>
          <w:rFonts w:ascii="Times New Roman" w:eastAsia="Times New Roman" w:hAnsi="Times New Roman" w:cs="Times New Roman"/>
          <w:color w:val="000000"/>
          <w:sz w:val="24"/>
          <w:szCs w:val="24"/>
        </w:rPr>
        <w:t>во(а) и лекарствената форма, в която се предлага, са включени в част "А" на позитивния лекарствен списък - приложение към член единствен от Наредбата за определяне на позитивен лекарствен списък, приета с Постановление № 304 на Министерския съвет от 2003 г</w:t>
      </w:r>
      <w:r>
        <w:rPr>
          <w:rFonts w:ascii="Times New Roman" w:eastAsia="Times New Roman" w:hAnsi="Times New Roman" w:cs="Times New Roman"/>
          <w:color w:val="000000"/>
          <w:sz w:val="24"/>
          <w:szCs w:val="24"/>
        </w:rPr>
        <w:t>. (ДВ, бр. 113 от 2003 г.).</w:t>
      </w:r>
    </w:p>
    <w:p w:rsidR="00000000" w:rsidRDefault="00222BD4">
      <w:pPr>
        <w:spacing w:after="150" w:line="240" w:lineRule="auto"/>
        <w:ind w:firstLine="1155"/>
        <w:jc w:val="both"/>
        <w:textAlignment w:val="center"/>
        <w:divId w:val="426973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Утвърдените пределни цени по реда на Наредбата за правилата за образуване и регистриране на цени на лекарствените продукти при продажбата им на дребно (ДВ, бр. 87 от 2004 г.) на лекарствените продукти по чл. 2, ал. 2, разреш</w:t>
      </w:r>
      <w:r>
        <w:rPr>
          <w:rFonts w:ascii="Times New Roman" w:eastAsia="Times New Roman" w:hAnsi="Times New Roman" w:cs="Times New Roman"/>
          <w:color w:val="000000"/>
          <w:sz w:val="24"/>
          <w:szCs w:val="24"/>
        </w:rPr>
        <w:t xml:space="preserve">ени по реда на Регламент (ЕС) 726/2004 и притежаващи разрешение за употреба, издадено по реда на ЗЛАХМ, остават в сила до 31.XII.2007 г. </w:t>
      </w:r>
    </w:p>
    <w:p w:rsidR="00000000" w:rsidRDefault="00222BD4">
      <w:pPr>
        <w:spacing w:after="150" w:line="240" w:lineRule="auto"/>
        <w:ind w:firstLine="1155"/>
        <w:jc w:val="both"/>
        <w:textAlignment w:val="center"/>
        <w:divId w:val="927422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(Изм. - ДВ, бр. 89 от 2010 г., в сила от 12.11.2010 г.) Контролът по изпълнението на наредбата се осъществява от </w:t>
      </w:r>
      <w:r>
        <w:rPr>
          <w:rFonts w:ascii="Times New Roman" w:eastAsia="Times New Roman" w:hAnsi="Times New Roman" w:cs="Times New Roman"/>
          <w:color w:val="000000"/>
          <w:sz w:val="24"/>
          <w:szCs w:val="24"/>
        </w:rPr>
        <w:t xml:space="preserve">министъра на здравеопазването, Изпълнителна агенция "Медицински одит" и от ръководителите на съответните лечебни заведения. </w:t>
      </w:r>
    </w:p>
    <w:p w:rsidR="00000000" w:rsidRDefault="00222BD4">
      <w:pPr>
        <w:spacing w:after="150" w:line="240" w:lineRule="auto"/>
        <w:ind w:firstLine="1155"/>
        <w:jc w:val="both"/>
        <w:textAlignment w:val="center"/>
        <w:divId w:val="587815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(Изм. - ДВ, бр. 65 от 2018 г.) Тази наредба се издава на основание чл. 82, ал. 1, т. 8 и ал. 5 от Закона за здравето и отменя </w:t>
      </w:r>
      <w:r>
        <w:rPr>
          <w:rFonts w:ascii="Times New Roman" w:eastAsia="Times New Roman" w:hAnsi="Times New Roman" w:cs="Times New Roman"/>
          <w:color w:val="000000"/>
          <w:sz w:val="24"/>
          <w:szCs w:val="24"/>
        </w:rPr>
        <w:t xml:space="preserve">Наредбата за реда за предписване и получаване на лекарства за скъпоструващо лечение, заплащани от републиканския бюджет (обн., ДВ, бр. 90 от 2000 г.; изм. и доп., бр. 45 от 2001 г., бр. 87 от 2004 г.; изм., бр. 32 от 2005 г.). </w:t>
      </w:r>
    </w:p>
    <w:p w:rsidR="00000000" w:rsidRDefault="00222BD4">
      <w:pPr>
        <w:spacing w:after="0" w:line="240" w:lineRule="auto"/>
        <w:ind w:firstLine="1155"/>
        <w:jc w:val="both"/>
        <w:textAlignment w:val="center"/>
        <w:divId w:val="100991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Наредбата влиза в сила </w:t>
      </w:r>
      <w:r>
        <w:rPr>
          <w:rFonts w:ascii="Times New Roman" w:eastAsia="Times New Roman" w:hAnsi="Times New Roman" w:cs="Times New Roman"/>
          <w:color w:val="000000"/>
          <w:sz w:val="24"/>
          <w:szCs w:val="24"/>
        </w:rPr>
        <w:t>от деня на обнародването ѝ в "Държавен вестник".</w:t>
      </w:r>
    </w:p>
    <w:p w:rsidR="00000000" w:rsidRDefault="00222BD4">
      <w:pPr>
        <w:spacing w:after="150" w:line="240" w:lineRule="auto"/>
        <w:ind w:firstLine="1155"/>
        <w:jc w:val="both"/>
        <w:textAlignment w:val="center"/>
        <w:divId w:val="2047100414"/>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96272884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w:t>
      </w:r>
      <w:r>
        <w:rPr>
          <w:rFonts w:ascii="Times New Roman" w:hAnsi="Times New Roman" w:cs="Times New Roman"/>
          <w:b/>
          <w:bCs/>
          <w:color w:val="000000"/>
          <w:sz w:val="26"/>
          <w:szCs w:val="26"/>
        </w:rPr>
        <w:t>АДЪЛЖИТЕЛНОТО ЗДРАВНО ОСИГУРЯВАНЕ</w:t>
      </w:r>
    </w:p>
    <w:p w:rsidR="00000000" w:rsidRDefault="00222BD4">
      <w:pPr>
        <w:spacing w:after="0" w:line="240" w:lineRule="auto"/>
        <w:ind w:firstLine="1155"/>
        <w:jc w:val="both"/>
        <w:textAlignment w:val="center"/>
        <w:divId w:val="95757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16 ОТ 2006 Г., В СИЛА ОТ 21.02.2006 Г.)</w:t>
      </w:r>
    </w:p>
    <w:p w:rsidR="00000000" w:rsidRDefault="00222BD4">
      <w:pPr>
        <w:spacing w:after="0" w:line="240" w:lineRule="auto"/>
        <w:ind w:firstLine="1155"/>
        <w:jc w:val="both"/>
        <w:textAlignment w:val="center"/>
        <w:divId w:val="11679631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550073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116796316"/>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352222870"/>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000000" w:rsidRDefault="00222BD4">
      <w:pPr>
        <w:spacing w:after="0" w:line="240" w:lineRule="auto"/>
        <w:ind w:firstLine="1155"/>
        <w:jc w:val="both"/>
        <w:textAlignment w:val="center"/>
        <w:divId w:val="183267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2006 Г., В СИЛА ОТ 01.01.2007 Г.)</w:t>
      </w:r>
    </w:p>
    <w:p w:rsidR="00000000" w:rsidRDefault="00222BD4">
      <w:pPr>
        <w:spacing w:after="0" w:line="240" w:lineRule="auto"/>
        <w:ind w:firstLine="1155"/>
        <w:jc w:val="both"/>
        <w:textAlignment w:val="center"/>
        <w:divId w:val="542404429"/>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580917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1 януари 2007 г.</w:t>
      </w:r>
    </w:p>
    <w:p w:rsidR="00000000" w:rsidRDefault="00222BD4">
      <w:pPr>
        <w:spacing w:after="150" w:line="240" w:lineRule="auto"/>
        <w:ind w:firstLine="1155"/>
        <w:jc w:val="both"/>
        <w:textAlignment w:val="center"/>
        <w:divId w:val="542404429"/>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214977018"/>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w:t>
      </w:r>
      <w:r>
        <w:rPr>
          <w:rFonts w:ascii="Times New Roman" w:hAnsi="Times New Roman" w:cs="Times New Roman"/>
          <w:b/>
          <w:bCs/>
          <w:color w:val="000000"/>
          <w:sz w:val="26"/>
          <w:szCs w:val="26"/>
        </w:rPr>
        <w:t>ГУРЯВАНЕ</w:t>
      </w:r>
    </w:p>
    <w:p w:rsidR="00000000" w:rsidRDefault="00222BD4">
      <w:pPr>
        <w:spacing w:after="0" w:line="240" w:lineRule="auto"/>
        <w:ind w:firstLine="1155"/>
        <w:jc w:val="both"/>
        <w:textAlignment w:val="center"/>
        <w:divId w:val="284041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2008 Г., В СИЛА ОТ 21.03.2008 Г.)</w:t>
      </w:r>
    </w:p>
    <w:p w:rsidR="00000000" w:rsidRDefault="00222BD4">
      <w:pPr>
        <w:spacing w:after="0" w:line="240" w:lineRule="auto"/>
        <w:ind w:firstLine="1155"/>
        <w:jc w:val="both"/>
        <w:textAlignment w:val="center"/>
        <w:divId w:val="3493858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496581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34938583"/>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08719378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 34 ОТ 2005 Г. ЗА РЕДА ЗА ЗАПЛАЩАНЕ ОТ РЕПУБЛИКА</w:t>
      </w:r>
      <w:r>
        <w:rPr>
          <w:rFonts w:ascii="Times New Roman" w:hAnsi="Times New Roman" w:cs="Times New Roman"/>
          <w:b/>
          <w:bCs/>
          <w:color w:val="000000"/>
          <w:sz w:val="26"/>
          <w:szCs w:val="26"/>
        </w:rPr>
        <w:t xml:space="preserve">НСКИЯ БЮДЖЕТ НА ЛЕЧЕНИЕТО НА БЪЛГАРСКИТЕ ГРАЖДАНИ ЗА ЗАБОЛЯВАНИЯ, ИЗВЪН ОБХВАТА НА ЗАДЪЛЖИТЕЛНОТО ЗДРАВНО ОСИГУРЯВАНЕ </w:t>
      </w:r>
    </w:p>
    <w:p w:rsidR="00000000" w:rsidRDefault="00222BD4">
      <w:pPr>
        <w:spacing w:after="0" w:line="240" w:lineRule="auto"/>
        <w:ind w:firstLine="1155"/>
        <w:jc w:val="both"/>
        <w:textAlignment w:val="center"/>
        <w:divId w:val="2129161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90 ОТ 2008 Г., В СИЛА ОТ 17.10.2008 Г.)</w:t>
      </w:r>
    </w:p>
    <w:p w:rsidR="00000000" w:rsidRDefault="00222BD4">
      <w:pPr>
        <w:spacing w:after="0" w:line="240" w:lineRule="auto"/>
        <w:ind w:firstLine="1155"/>
        <w:jc w:val="both"/>
        <w:textAlignment w:val="center"/>
        <w:divId w:val="132882592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909387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1328825923"/>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3981312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000000" w:rsidRDefault="00222BD4">
      <w:pPr>
        <w:spacing w:after="0" w:line="240" w:lineRule="auto"/>
        <w:ind w:firstLine="1155"/>
        <w:jc w:val="both"/>
        <w:textAlignment w:val="center"/>
        <w:divId w:val="909999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w:t>
      </w:r>
      <w:r>
        <w:rPr>
          <w:rFonts w:ascii="Times New Roman" w:eastAsia="Times New Roman" w:hAnsi="Times New Roman" w:cs="Times New Roman"/>
          <w:color w:val="000000"/>
          <w:sz w:val="24"/>
          <w:szCs w:val="24"/>
        </w:rPr>
        <w:t>Н. - ДВ, БР. 7 ОТ 2010 Г., В СИЛА ОТ 26.01.2010 Г., ИЗМ. - ДВ, БР. 21 ОТ 2010 Г., В СИЛА ОТ 16.03.2010 Г., ИЗМ. - ДВ, БР. 89 ОТ 2010 Г., В СИЛА ОТ 12.11.2010 Г.)</w:t>
      </w:r>
    </w:p>
    <w:p w:rsidR="00000000" w:rsidRDefault="00222BD4">
      <w:pPr>
        <w:spacing w:after="0" w:line="240" w:lineRule="auto"/>
        <w:ind w:firstLine="1155"/>
        <w:jc w:val="both"/>
        <w:textAlignment w:val="center"/>
        <w:divId w:val="217783707"/>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7789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(Изм. - ДВ, бр. 21 от 2010 г., в сила от 16.03.2010 г.) Комисията по чл. 2б, ал. 1</w:t>
      </w:r>
      <w:r>
        <w:rPr>
          <w:rFonts w:ascii="Times New Roman" w:eastAsia="Times New Roman" w:hAnsi="Times New Roman" w:cs="Times New Roman"/>
          <w:color w:val="000000"/>
          <w:sz w:val="24"/>
          <w:szCs w:val="24"/>
        </w:rPr>
        <w:t xml:space="preserve"> изработва критериите, на които трябва да отговарят лечебните заведения, кандидатстващи за крайни получатели по реда на тази наредба в срок до 31 януари 2010 г.</w:t>
      </w:r>
    </w:p>
    <w:p w:rsidR="00000000" w:rsidRDefault="00222BD4">
      <w:pPr>
        <w:spacing w:after="0" w:line="240" w:lineRule="auto"/>
        <w:ind w:firstLine="1155"/>
        <w:jc w:val="both"/>
        <w:textAlignment w:val="center"/>
        <w:divId w:val="832990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2010 г., в сила от 16.03.2010 г.) След обявяване на интернет страница</w:t>
      </w:r>
      <w:r>
        <w:rPr>
          <w:rFonts w:ascii="Times New Roman" w:eastAsia="Times New Roman" w:hAnsi="Times New Roman" w:cs="Times New Roman"/>
          <w:color w:val="000000"/>
          <w:sz w:val="24"/>
          <w:szCs w:val="24"/>
        </w:rPr>
        <w:t>та на Министерството на здравеопазването на утвърдените от министъра на здравеопазването критерии по ал. 1, лечебните заведения, кандидатстващи за крайни получатели по реда на тази наредба за 2010 г., подават заявления до министъра на здравеопазването в ср</w:t>
      </w:r>
      <w:r>
        <w:rPr>
          <w:rFonts w:ascii="Times New Roman" w:eastAsia="Times New Roman" w:hAnsi="Times New Roman" w:cs="Times New Roman"/>
          <w:color w:val="000000"/>
          <w:sz w:val="24"/>
          <w:szCs w:val="24"/>
        </w:rPr>
        <w:t>ок до 15 февруари 2010 г.</w:t>
      </w:r>
    </w:p>
    <w:p w:rsidR="00000000" w:rsidRDefault="00222BD4">
      <w:pPr>
        <w:spacing w:after="0" w:line="240" w:lineRule="auto"/>
        <w:ind w:firstLine="1155"/>
        <w:jc w:val="both"/>
        <w:textAlignment w:val="center"/>
        <w:divId w:val="1441684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21 от 2010 г., в сила от 16.03.2010 г., изм. - ДВ, бр. 89 от 2010 г., в сила от 12.11.2010 г.) Министърът на здравеопазването сключва договори с лечебните заведения по ал. 2 в срок до 31 декември 2010 г. Догово</w:t>
      </w:r>
      <w:r>
        <w:rPr>
          <w:rFonts w:ascii="Times New Roman" w:eastAsia="Times New Roman" w:hAnsi="Times New Roman" w:cs="Times New Roman"/>
          <w:color w:val="000000"/>
          <w:sz w:val="24"/>
          <w:szCs w:val="24"/>
        </w:rPr>
        <w:t>рите влизат в сила от датата на сключване на договорите за доставка на лекарствените продукти, радионуклидни генератори, китове и радионуклидни прекурсори, медицински изделия и апаратура по реда на Закона за обществените поръчки за 2011 г.</w:t>
      </w:r>
    </w:p>
    <w:p w:rsidR="00000000" w:rsidRDefault="00222BD4">
      <w:pPr>
        <w:spacing w:after="150" w:line="240" w:lineRule="auto"/>
        <w:ind w:firstLine="1155"/>
        <w:jc w:val="both"/>
        <w:textAlignment w:val="center"/>
        <w:divId w:val="353389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 сключване</w:t>
      </w:r>
      <w:r>
        <w:rPr>
          <w:rFonts w:ascii="Times New Roman" w:eastAsia="Times New Roman" w:hAnsi="Times New Roman" w:cs="Times New Roman"/>
          <w:color w:val="000000"/>
          <w:sz w:val="24"/>
          <w:szCs w:val="24"/>
        </w:rPr>
        <w:t xml:space="preserve">то на договорите по ал. 3 лекарствените продукти се заявяват и получават от лечебните заведения, посочени в отменените приложения № 1 и 1а. </w:t>
      </w:r>
    </w:p>
    <w:p w:rsidR="00000000" w:rsidRDefault="00222BD4">
      <w:pPr>
        <w:spacing w:after="150" w:line="240" w:lineRule="auto"/>
        <w:ind w:firstLine="1155"/>
        <w:jc w:val="both"/>
        <w:textAlignment w:val="center"/>
        <w:divId w:val="149530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38. Процедурите за закупуване на лекарствени продукти, за които е взето решение за откриването им до влизане в си</w:t>
      </w:r>
      <w:r>
        <w:rPr>
          <w:rFonts w:ascii="Times New Roman" w:eastAsia="Times New Roman" w:hAnsi="Times New Roman" w:cs="Times New Roman"/>
          <w:color w:val="000000"/>
          <w:sz w:val="24"/>
          <w:szCs w:val="24"/>
        </w:rPr>
        <w:t xml:space="preserve">ла на настоящата наредба, се довършват по досега действащите условия и ред. </w:t>
      </w:r>
    </w:p>
    <w:p w:rsidR="00000000" w:rsidRDefault="00222BD4">
      <w:pPr>
        <w:spacing w:after="0" w:line="240" w:lineRule="auto"/>
        <w:ind w:firstLine="1155"/>
        <w:jc w:val="both"/>
        <w:textAlignment w:val="center"/>
        <w:divId w:val="201256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1384863315"/>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39323977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w:t>
      </w:r>
      <w:r>
        <w:rPr>
          <w:rFonts w:ascii="Times New Roman" w:hAnsi="Times New Roman" w:cs="Times New Roman"/>
          <w:b/>
          <w:bCs/>
          <w:color w:val="000000"/>
          <w:sz w:val="26"/>
          <w:szCs w:val="26"/>
        </w:rPr>
        <w:t xml:space="preserve"> ЗАПЛАЩАНЕ ОТ РЕПУБЛИКАНСКИЯ БЮДЖЕТ НА ЛЕЧЕНИЕТО НА БЪЛГАРСКИ ГРАЖДАНИ ЗА ЗАБОЛЯВАНИЯ, ИЗВЪН ОБХВАТА НА ЗАДЪЛЖИТЕЛНОТО ЗДРАВНО ОСИГУРЯВАНЕ</w:t>
      </w:r>
    </w:p>
    <w:p w:rsidR="00000000" w:rsidRDefault="00222BD4">
      <w:pPr>
        <w:spacing w:after="0" w:line="240" w:lineRule="auto"/>
        <w:ind w:firstLine="1155"/>
        <w:jc w:val="both"/>
        <w:textAlignment w:val="center"/>
        <w:divId w:val="12597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2010 Г., В СИЛА ОТ 16.03.2010 Г.)</w:t>
      </w:r>
    </w:p>
    <w:p w:rsidR="00000000" w:rsidRDefault="00222BD4">
      <w:pPr>
        <w:spacing w:after="0" w:line="240" w:lineRule="auto"/>
        <w:ind w:firstLine="1155"/>
        <w:jc w:val="both"/>
        <w:textAlignment w:val="center"/>
        <w:divId w:val="620720827"/>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91851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620720827"/>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3155884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ДОПЪЛНЕНИЕ НА НАРЕДБА № 34 ОТ 2005 Г. ЗА РЕДА ЗА ЗАПЛАЩАНЕ ОТ РЕПУБЛИКАНСКИЯ БЮДЖЕТ НА ЛЕЧЕНИЕТО НА БЪЛГАРСКИ ГРАЖДАНИ ЗА ЗАБОЛЯВАНИЯ, </w:t>
      </w:r>
      <w:r>
        <w:rPr>
          <w:rFonts w:ascii="Times New Roman" w:hAnsi="Times New Roman" w:cs="Times New Roman"/>
          <w:b/>
          <w:bCs/>
          <w:color w:val="000000"/>
          <w:sz w:val="26"/>
          <w:szCs w:val="26"/>
        </w:rPr>
        <w:lastRenderedPageBreak/>
        <w:t>ИЗВЪН</w:t>
      </w:r>
      <w:r>
        <w:rPr>
          <w:rFonts w:ascii="Times New Roman" w:hAnsi="Times New Roman" w:cs="Times New Roman"/>
          <w:b/>
          <w:bCs/>
          <w:color w:val="000000"/>
          <w:sz w:val="26"/>
          <w:szCs w:val="26"/>
        </w:rPr>
        <w:t xml:space="preserve"> ОБХВАТА НА ЗАДЪЛЖИТЕЛНОТО ЗДРАВНО ОСИГУРЯВАНЕ </w:t>
      </w:r>
    </w:p>
    <w:p w:rsidR="00000000" w:rsidRDefault="00222BD4">
      <w:pPr>
        <w:spacing w:after="0" w:line="240" w:lineRule="auto"/>
        <w:ind w:firstLine="1155"/>
        <w:jc w:val="both"/>
        <w:textAlignment w:val="center"/>
        <w:divId w:val="788358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2010 Г., В СИЛА ОТ 13.08.2010 Г.)</w:t>
      </w:r>
    </w:p>
    <w:p w:rsidR="00000000" w:rsidRDefault="00222BD4">
      <w:pPr>
        <w:spacing w:after="0" w:line="240" w:lineRule="auto"/>
        <w:ind w:firstLine="1155"/>
        <w:jc w:val="both"/>
        <w:textAlignment w:val="center"/>
        <w:divId w:val="65588646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552041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655886463"/>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81398402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w:t>
      </w:r>
      <w:r>
        <w:rPr>
          <w:rFonts w:ascii="Times New Roman" w:hAnsi="Times New Roman" w:cs="Times New Roman"/>
          <w:b/>
          <w:bCs/>
          <w:color w:val="000000"/>
          <w:sz w:val="26"/>
          <w:szCs w:val="26"/>
        </w:rPr>
        <w:t>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000000" w:rsidRDefault="00222BD4">
      <w:pPr>
        <w:spacing w:after="0" w:line="240" w:lineRule="auto"/>
        <w:ind w:firstLine="1155"/>
        <w:jc w:val="both"/>
        <w:textAlignment w:val="center"/>
        <w:divId w:val="148585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89 ОТ 2010 Г., В СИЛА ОТ 12.11.2010 Г.)</w:t>
      </w:r>
    </w:p>
    <w:p w:rsidR="00000000" w:rsidRDefault="00222BD4">
      <w:pPr>
        <w:spacing w:after="0" w:line="240" w:lineRule="auto"/>
        <w:ind w:firstLine="1155"/>
        <w:jc w:val="both"/>
        <w:textAlignment w:val="center"/>
        <w:divId w:val="295768074"/>
        <w:rPr>
          <w:rFonts w:ascii="Times New Roman" w:eastAsia="Times New Roman" w:hAnsi="Times New Roman" w:cs="Times New Roman"/>
          <w:color w:val="000000"/>
          <w:sz w:val="24"/>
          <w:szCs w:val="24"/>
        </w:rPr>
      </w:pPr>
    </w:p>
    <w:p w:rsidR="00000000" w:rsidRDefault="00222BD4">
      <w:pPr>
        <w:spacing w:after="150" w:line="240" w:lineRule="auto"/>
        <w:ind w:firstLine="1155"/>
        <w:jc w:val="both"/>
        <w:textAlignment w:val="center"/>
        <w:divId w:val="36097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В срок до </w:t>
      </w:r>
      <w:r>
        <w:rPr>
          <w:rFonts w:ascii="Times New Roman" w:eastAsia="Times New Roman" w:hAnsi="Times New Roman" w:cs="Times New Roman"/>
          <w:color w:val="000000"/>
          <w:sz w:val="24"/>
          <w:szCs w:val="24"/>
        </w:rPr>
        <w:t>един месец от влизане в сила на наредбата комисията по чл. 2, ал. 2 допълва списъка с конкретните заболявания, класифицирани по Международната класификация на болестите (МКБ), лекарствените продукти по международно непатентно наименование и лекарствена фор</w:t>
      </w:r>
      <w:r>
        <w:rPr>
          <w:rFonts w:ascii="Times New Roman" w:eastAsia="Times New Roman" w:hAnsi="Times New Roman" w:cs="Times New Roman"/>
          <w:color w:val="000000"/>
          <w:sz w:val="24"/>
          <w:szCs w:val="24"/>
        </w:rPr>
        <w:t xml:space="preserve">ма за лечението на тези заболявания с алгоритмите на лечение на заболяванията с лекарствените продукти и министърът на здравеопазването го утвърждава. </w:t>
      </w:r>
    </w:p>
    <w:p w:rsidR="00000000" w:rsidRDefault="00222BD4">
      <w:pPr>
        <w:spacing w:after="0" w:line="240" w:lineRule="auto"/>
        <w:ind w:firstLine="1155"/>
        <w:jc w:val="both"/>
        <w:textAlignment w:val="center"/>
        <w:divId w:val="1533030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До сключване на договорите с лечебните заведения - крайни получатели, всички предписани и отпу</w:t>
      </w:r>
      <w:r>
        <w:rPr>
          <w:rFonts w:ascii="Times New Roman" w:eastAsia="Times New Roman" w:hAnsi="Times New Roman" w:cs="Times New Roman"/>
          <w:color w:val="000000"/>
          <w:sz w:val="24"/>
          <w:szCs w:val="24"/>
        </w:rPr>
        <w:t>снати лекарствени продукти, за които централната комисия е установила несъответствие с алгоритмите на лечение в списъка по чл. 2, ал. 2, са за сметка на лечебното заведение.</w:t>
      </w:r>
    </w:p>
    <w:p w:rsidR="00000000" w:rsidRDefault="00222BD4">
      <w:pPr>
        <w:spacing w:after="150" w:line="240" w:lineRule="auto"/>
        <w:ind w:firstLine="1155"/>
        <w:jc w:val="both"/>
        <w:textAlignment w:val="center"/>
        <w:divId w:val="2056273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здравеопазването приспада количествата от лекарствените прод</w:t>
      </w:r>
      <w:r>
        <w:rPr>
          <w:rFonts w:ascii="Times New Roman" w:eastAsia="Times New Roman" w:hAnsi="Times New Roman" w:cs="Times New Roman"/>
          <w:color w:val="000000"/>
          <w:sz w:val="24"/>
          <w:szCs w:val="24"/>
        </w:rPr>
        <w:t xml:space="preserve">укти по ал. 1 от следващата заявка на съответното лечебно заведение - краен получател. </w:t>
      </w:r>
    </w:p>
    <w:p w:rsidR="00000000" w:rsidRDefault="00222BD4">
      <w:pPr>
        <w:spacing w:after="0" w:line="240" w:lineRule="auto"/>
        <w:ind w:firstLine="1155"/>
        <w:jc w:val="both"/>
        <w:textAlignment w:val="center"/>
        <w:divId w:val="812060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Наредбата влиза в сила от деня на обнародването ѝ в "Държавен вестник".</w:t>
      </w:r>
    </w:p>
    <w:p w:rsidR="00000000" w:rsidRDefault="00222BD4">
      <w:pPr>
        <w:spacing w:after="150" w:line="240" w:lineRule="auto"/>
        <w:ind w:firstLine="1155"/>
        <w:jc w:val="both"/>
        <w:textAlignment w:val="center"/>
        <w:divId w:val="201865782"/>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33052022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38</w:t>
      </w:r>
      <w:r>
        <w:rPr>
          <w:rFonts w:ascii="Times New Roman" w:hAnsi="Times New Roman" w:cs="Times New Roman"/>
          <w:b/>
          <w:bCs/>
          <w:color w:val="000000"/>
          <w:sz w:val="26"/>
          <w:szCs w:val="26"/>
        </w:rPr>
        <w:t xml:space="preserve"> ОТ 2004 Г. ЗА ОПРЕДЕЛЯНЕ НА СПИСЪКА НА ЗАБОЛЯВАНИЯТА, ЗА ЧИЕТО ДОМАШНО ЛЕЧЕНИЕ НАЦИОНАЛНАТА ЗДРАВНООСИГУРИТЕЛНА КАСА ЗАПЛАЩА ЛЕКАРСТВА, МЕДИЦИНСКИ ИЗДЕЛИЯ И ДИЕТИЧНИ ХРАНИ ЗА СПЕЦИАЛНИ МЕДИЦИНСКИ ЦЕЛИ НАПЪЛНО ИЛИ ЧАСТИЧНО</w:t>
      </w:r>
    </w:p>
    <w:p w:rsidR="00000000" w:rsidRDefault="00222BD4">
      <w:pPr>
        <w:spacing w:after="0" w:line="240" w:lineRule="auto"/>
        <w:ind w:firstLine="1155"/>
        <w:jc w:val="both"/>
        <w:textAlignment w:val="center"/>
        <w:divId w:val="21387161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100 ОТ 2010 Г., </w:t>
      </w:r>
      <w:r>
        <w:rPr>
          <w:rFonts w:ascii="Times New Roman" w:eastAsia="Times New Roman" w:hAnsi="Times New Roman" w:cs="Times New Roman"/>
          <w:color w:val="000000"/>
          <w:sz w:val="24"/>
          <w:szCs w:val="24"/>
        </w:rPr>
        <w:t>В СИЛА ОТ 01.01.2011 Г.)</w:t>
      </w:r>
    </w:p>
    <w:p w:rsidR="00000000" w:rsidRDefault="00222BD4">
      <w:pPr>
        <w:spacing w:after="0" w:line="240" w:lineRule="auto"/>
        <w:ind w:firstLine="1155"/>
        <w:jc w:val="both"/>
        <w:textAlignment w:val="center"/>
        <w:divId w:val="1335180135"/>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87700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1 януари 2011 г., с изключение на § 2, т. 2, 3 и 4, които влизат в сила от деня на обнародването в "Държавен вестник".</w:t>
      </w:r>
    </w:p>
    <w:p w:rsidR="00000000" w:rsidRDefault="00222BD4">
      <w:pPr>
        <w:spacing w:after="150" w:line="240" w:lineRule="auto"/>
        <w:ind w:firstLine="1155"/>
        <w:jc w:val="both"/>
        <w:textAlignment w:val="center"/>
        <w:divId w:val="1335180135"/>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192992447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 38 ОТ 2004 Г. З</w:t>
      </w:r>
      <w:r>
        <w:rPr>
          <w:rFonts w:ascii="Times New Roman" w:hAnsi="Times New Roman" w:cs="Times New Roman"/>
          <w:b/>
          <w:bCs/>
          <w:color w:val="000000"/>
          <w:sz w:val="26"/>
          <w:szCs w:val="26"/>
        </w:rPr>
        <w:t>А ОПРЕДЕЛЯНЕ НА СПИСЪКА НА ЗАБОЛЯВАНИЯТА, ЗА ЧИЕТО ДОМАШНО ЛЕЧЕНИЕ НАЦИОНАЛНАТА ЗДРАВНООСИГУРИТЕЛНА КАСА ЗАПЛАЩА ЛЕКАРСТВА, МЕДИЦИНСКИ ИЗДЕЛИЯ И ДИЕТИЧНИ ХРАНИ ЗА СПЕЦИАЛНИ МЕДИЦИНСКИ ЦЕЛИ НАПЪЛНО ИЛИ ЧАСТИЧНО</w:t>
      </w:r>
    </w:p>
    <w:p w:rsidR="00000000" w:rsidRDefault="00222BD4">
      <w:pPr>
        <w:spacing w:after="0" w:line="240" w:lineRule="auto"/>
        <w:ind w:firstLine="1155"/>
        <w:jc w:val="both"/>
        <w:textAlignment w:val="center"/>
        <w:divId w:val="967513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2011 Г., В СИЛА ОТ 01.0</w:t>
      </w:r>
      <w:r>
        <w:rPr>
          <w:rFonts w:ascii="Times New Roman" w:eastAsia="Times New Roman" w:hAnsi="Times New Roman" w:cs="Times New Roman"/>
          <w:color w:val="000000"/>
          <w:sz w:val="24"/>
          <w:szCs w:val="24"/>
        </w:rPr>
        <w:t>2.2011 Г.)</w:t>
      </w:r>
    </w:p>
    <w:p w:rsidR="00000000" w:rsidRDefault="00222BD4">
      <w:pPr>
        <w:spacing w:after="0" w:line="240" w:lineRule="auto"/>
        <w:ind w:firstLine="1155"/>
        <w:jc w:val="both"/>
        <w:textAlignment w:val="center"/>
        <w:divId w:val="249898594"/>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602452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на 1 февруари 2011 г.</w:t>
      </w:r>
    </w:p>
    <w:p w:rsidR="00000000" w:rsidRDefault="00222BD4">
      <w:pPr>
        <w:spacing w:after="150" w:line="240" w:lineRule="auto"/>
        <w:ind w:firstLine="1155"/>
        <w:jc w:val="both"/>
        <w:textAlignment w:val="center"/>
        <w:divId w:val="249898594"/>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27795832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ДОПЪЛНЕНИЕ НА НАРЕДБА № 34 ОТ 2005 Г. ЗА РЕДА ЗА ЗАПЛАЩАНЕ ОТ РЕПУБЛИКАНСКИЯ БЮДЖЕТ НА ЛЕЧЕНИЕТО НА БЪЛГАРСКИ ГРАЖДАНИ ЗА ЗАБОЛЯВАНИЯ, ИЗВЪН ОБХВАТА НА </w:t>
      </w:r>
      <w:r>
        <w:rPr>
          <w:rFonts w:ascii="Times New Roman" w:hAnsi="Times New Roman" w:cs="Times New Roman"/>
          <w:b/>
          <w:bCs/>
          <w:color w:val="000000"/>
          <w:sz w:val="26"/>
          <w:szCs w:val="26"/>
        </w:rPr>
        <w:t>ЗАДЪЛЖИТЕЛНОТО ЗДРАВНО ОСИГУРЯВАНЕ</w:t>
      </w:r>
    </w:p>
    <w:p w:rsidR="00000000" w:rsidRDefault="00222BD4">
      <w:pPr>
        <w:spacing w:after="0" w:line="240" w:lineRule="auto"/>
        <w:ind w:firstLine="1155"/>
        <w:jc w:val="both"/>
        <w:textAlignment w:val="center"/>
        <w:divId w:val="2134324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2011 Г., В СИЛА ОТ 28.02.2011 Г.)</w:t>
      </w:r>
    </w:p>
    <w:p w:rsidR="00000000" w:rsidRDefault="00222BD4">
      <w:pPr>
        <w:spacing w:after="0" w:line="240" w:lineRule="auto"/>
        <w:ind w:firstLine="1155"/>
        <w:jc w:val="both"/>
        <w:textAlignment w:val="center"/>
        <w:divId w:val="196761417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74659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на 28 февруари 2011 г.</w:t>
      </w:r>
    </w:p>
    <w:p w:rsidR="00000000" w:rsidRDefault="00222BD4">
      <w:pPr>
        <w:spacing w:after="150" w:line="240" w:lineRule="auto"/>
        <w:ind w:firstLine="1155"/>
        <w:jc w:val="both"/>
        <w:textAlignment w:val="center"/>
        <w:divId w:val="1967614173"/>
        <w:rPr>
          <w:rFonts w:ascii="Times New Roman" w:eastAsia="Times New Roman" w:hAnsi="Times New Roman" w:cs="Times New Roman"/>
          <w:color w:val="000000"/>
          <w:sz w:val="24"/>
          <w:szCs w:val="24"/>
        </w:rPr>
      </w:pPr>
    </w:p>
    <w:p w:rsidR="00000000" w:rsidRDefault="00222BD4">
      <w:pPr>
        <w:spacing w:before="100" w:beforeAutospacing="1" w:after="100" w:afterAutospacing="1" w:line="240" w:lineRule="auto"/>
        <w:jc w:val="center"/>
        <w:textAlignment w:val="center"/>
        <w:divId w:val="29807339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 </w:t>
      </w:r>
    </w:p>
    <w:p w:rsidR="00000000" w:rsidRDefault="00222BD4">
      <w:pPr>
        <w:spacing w:after="0" w:line="240" w:lineRule="auto"/>
        <w:ind w:firstLine="1155"/>
        <w:jc w:val="both"/>
        <w:textAlignment w:val="center"/>
        <w:divId w:val="203174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2018 Г.)</w:t>
      </w:r>
    </w:p>
    <w:p w:rsidR="00000000" w:rsidRDefault="00222BD4">
      <w:pPr>
        <w:spacing w:after="0" w:line="240" w:lineRule="auto"/>
        <w:ind w:firstLine="1155"/>
        <w:jc w:val="both"/>
        <w:textAlignment w:val="center"/>
        <w:divId w:val="1647205345"/>
        <w:rPr>
          <w:rFonts w:ascii="Times New Roman" w:eastAsia="Times New Roman" w:hAnsi="Times New Roman" w:cs="Times New Roman"/>
          <w:color w:val="000000"/>
          <w:sz w:val="24"/>
          <w:szCs w:val="24"/>
        </w:rPr>
      </w:pPr>
    </w:p>
    <w:p w:rsidR="00000000" w:rsidRDefault="00222BD4">
      <w:pPr>
        <w:spacing w:after="150" w:line="240" w:lineRule="auto"/>
        <w:ind w:firstLine="1155"/>
        <w:jc w:val="both"/>
        <w:textAlignment w:val="center"/>
        <w:divId w:val="175250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w:t>
      </w:r>
      <w:r>
        <w:rPr>
          <w:rFonts w:ascii="Times New Roman" w:eastAsia="Times New Roman" w:hAnsi="Times New Roman" w:cs="Times New Roman"/>
          <w:color w:val="000000"/>
          <w:sz w:val="24"/>
          <w:szCs w:val="24"/>
        </w:rPr>
        <w:t xml:space="preserve"> Навсякъде в наредбата думата "републиканския" се заменя с "държавния".</w:t>
      </w:r>
    </w:p>
    <w:p w:rsidR="00000000" w:rsidRDefault="00222BD4">
      <w:pPr>
        <w:spacing w:before="100" w:beforeAutospacing="1" w:after="100" w:afterAutospacing="1" w:line="240" w:lineRule="auto"/>
        <w:jc w:val="center"/>
        <w:textAlignment w:val="center"/>
        <w:divId w:val="197625864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НА НАРЕДБА № 34 ОТ 2005 Г. ЗА РЕДА ЗА ЗАПЛАЩАНЕ ОТ ДЪРЖАВНИЯ БЮДЖЕТ НА ЛЕЧЕНИЕТО НА БЪЛГАРСКИТЕ ГРАЖДАНИ ЗА ЗАБОЛЯВАНИЯ, ИЗВЪН ОБХВАТА </w:t>
      </w:r>
      <w:r>
        <w:rPr>
          <w:rFonts w:ascii="Times New Roman" w:hAnsi="Times New Roman" w:cs="Times New Roman"/>
          <w:b/>
          <w:bCs/>
          <w:color w:val="000000"/>
          <w:sz w:val="26"/>
          <w:szCs w:val="26"/>
        </w:rPr>
        <w:t>НА ЗАДЪЛЖИТЕЛНОТО ЗДРАВНО ОСИГУРЯВАНЕ</w:t>
      </w:r>
    </w:p>
    <w:p w:rsidR="00000000" w:rsidRDefault="00222BD4">
      <w:pPr>
        <w:spacing w:after="0" w:line="240" w:lineRule="auto"/>
        <w:ind w:firstLine="1155"/>
        <w:jc w:val="both"/>
        <w:textAlignment w:val="center"/>
        <w:divId w:val="257299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2019 Г., В СИЛА ОТ 22.11.2019 Г.)</w:t>
      </w:r>
    </w:p>
    <w:p w:rsidR="00000000" w:rsidRDefault="00222BD4">
      <w:pPr>
        <w:spacing w:after="0" w:line="240" w:lineRule="auto"/>
        <w:ind w:firstLine="1155"/>
        <w:jc w:val="both"/>
        <w:textAlignment w:val="center"/>
        <w:divId w:val="2008747536"/>
        <w:rPr>
          <w:rFonts w:ascii="Times New Roman" w:eastAsia="Times New Roman" w:hAnsi="Times New Roman" w:cs="Times New Roman"/>
          <w:color w:val="000000"/>
          <w:sz w:val="24"/>
          <w:szCs w:val="24"/>
        </w:rPr>
      </w:pPr>
    </w:p>
    <w:p w:rsidR="00000000" w:rsidRDefault="00222BD4">
      <w:pPr>
        <w:spacing w:after="150" w:line="240" w:lineRule="auto"/>
        <w:ind w:firstLine="1155"/>
        <w:jc w:val="both"/>
        <w:textAlignment w:val="center"/>
        <w:divId w:val="1560702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деня на обнародването ѝ в "Държавен вестник".</w:t>
      </w:r>
    </w:p>
    <w:p w:rsidR="00000000" w:rsidRDefault="00222BD4">
      <w:pPr>
        <w:spacing w:after="0" w:line="240" w:lineRule="auto"/>
        <w:ind w:firstLine="1155"/>
        <w:jc w:val="both"/>
        <w:textAlignment w:val="center"/>
        <w:divId w:val="208680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2, ал. 2</w:t>
      </w:r>
    </w:p>
    <w:p w:rsidR="00000000" w:rsidRDefault="00222BD4">
      <w:pPr>
        <w:spacing w:after="0" w:line="240" w:lineRule="auto"/>
        <w:ind w:firstLine="1155"/>
        <w:jc w:val="both"/>
        <w:textAlignment w:val="center"/>
        <w:divId w:val="211347225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4752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и доп. - ДВ, бр. 16 от 2006 г., в сила от </w:t>
      </w:r>
      <w:r>
        <w:rPr>
          <w:rFonts w:ascii="Times New Roman" w:eastAsia="Times New Roman" w:hAnsi="Times New Roman" w:cs="Times New Roman"/>
          <w:color w:val="000000"/>
          <w:sz w:val="24"/>
          <w:szCs w:val="24"/>
        </w:rPr>
        <w:t>21.02.2006 г., изм. и доп. - ДВ, бр. 48 от 2006 г., изм. и доп. - ДВ, бр. 31 от 2008 г., в сила от 21.03.2008 г., доп. - ДВ, бр. 69 от 2008 г., изм. - ДВ, бр. 89 от 2008 г., доп. - ДВ, бр. 90 от 2008 г., в сила от 17.10.2008 г., изм. - ДВ, бр. 96 от 2008 г</w:t>
      </w:r>
      <w:r>
        <w:rPr>
          <w:rFonts w:ascii="Times New Roman" w:eastAsia="Times New Roman" w:hAnsi="Times New Roman" w:cs="Times New Roman"/>
          <w:color w:val="000000"/>
          <w:sz w:val="24"/>
          <w:szCs w:val="24"/>
        </w:rPr>
        <w:t>., изм. - ДВ, бр. 24 от 2009 г., отм. - ДВ, бр. 7 от 2010 г., в сила от 26.01.2010 г.)</w:t>
      </w:r>
    </w:p>
    <w:p w:rsidR="00000000" w:rsidRDefault="00222BD4">
      <w:pPr>
        <w:spacing w:after="120" w:line="240" w:lineRule="auto"/>
        <w:ind w:firstLine="1155"/>
        <w:jc w:val="both"/>
        <w:textAlignment w:val="center"/>
        <w:divId w:val="211347225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574976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1а към чл. 2, ал. 2</w:t>
      </w:r>
    </w:p>
    <w:p w:rsidR="00000000" w:rsidRDefault="00222BD4">
      <w:pPr>
        <w:spacing w:after="0" w:line="240" w:lineRule="auto"/>
        <w:ind w:firstLine="1155"/>
        <w:jc w:val="both"/>
        <w:textAlignment w:val="center"/>
        <w:divId w:val="105331080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3447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96 от 2008 г., отм. - ДВ, бр. 7 от 2010 г., в сила от 26.01.2010 г.)</w:t>
      </w:r>
    </w:p>
    <w:p w:rsidR="00000000" w:rsidRDefault="00222BD4">
      <w:pPr>
        <w:spacing w:after="120" w:line="240" w:lineRule="auto"/>
        <w:ind w:firstLine="1155"/>
        <w:jc w:val="both"/>
        <w:textAlignment w:val="center"/>
        <w:divId w:val="105331080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71821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3</w:t>
      </w:r>
    </w:p>
    <w:p w:rsidR="00000000" w:rsidRDefault="00222BD4">
      <w:pPr>
        <w:spacing w:after="0" w:line="240" w:lineRule="auto"/>
        <w:ind w:firstLine="1155"/>
        <w:jc w:val="both"/>
        <w:textAlignment w:val="center"/>
        <w:divId w:val="1680891294"/>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874579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89</w:t>
      </w:r>
      <w:r>
        <w:rPr>
          <w:rFonts w:ascii="Times New Roman" w:eastAsia="Times New Roman" w:hAnsi="Times New Roman" w:cs="Times New Roman"/>
          <w:color w:val="000000"/>
          <w:sz w:val="24"/>
          <w:szCs w:val="24"/>
        </w:rPr>
        <w:t xml:space="preserve"> от 2010 г., в сила от 12.11.2010 г., изм. - ДВ, бр. 100 от 2010 г., в сила от 21.12.2010 г., изм. - ДВ, бр. 94 от 2011 г., отм. - ДВ, бр. 62 от 2014 г.)</w:t>
      </w:r>
    </w:p>
    <w:p w:rsidR="00000000" w:rsidRDefault="00222BD4">
      <w:pPr>
        <w:spacing w:after="120" w:line="240" w:lineRule="auto"/>
        <w:ind w:firstLine="1155"/>
        <w:jc w:val="both"/>
        <w:textAlignment w:val="center"/>
        <w:divId w:val="1680891294"/>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744642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14, ал. 1</w:t>
      </w:r>
    </w:p>
    <w:p w:rsidR="00000000" w:rsidRDefault="00222BD4">
      <w:pPr>
        <w:spacing w:after="0" w:line="240" w:lineRule="auto"/>
        <w:ind w:firstLine="1155"/>
        <w:jc w:val="both"/>
        <w:textAlignment w:val="center"/>
        <w:divId w:val="231351372"/>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3044303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от 96 от 2008 г., предишно Приложение № 3 към чл.</w:t>
      </w:r>
      <w:r>
        <w:rPr>
          <w:rFonts w:ascii="Times New Roman" w:eastAsia="Times New Roman" w:hAnsi="Times New Roman" w:cs="Times New Roman"/>
          <w:color w:val="000000"/>
          <w:sz w:val="24"/>
          <w:szCs w:val="24"/>
        </w:rPr>
        <w:t xml:space="preserve"> 14, ал. 2, изм. - ДВ, бр. 7 от 2010 г., в сила от 26.01.2010 г., изм. - ДВ, бр. 89 от 2010 г., в сила от 12.11.2010 г., изм. - ДВ, бр. 94 от 2011 г., изм. - ДВ, бр. 62 от 2014 г., изм. - ДВ, бр. 65 от 2018 г.)</w:t>
      </w:r>
    </w:p>
    <w:p w:rsidR="00000000" w:rsidRDefault="00222BD4">
      <w:pPr>
        <w:spacing w:after="120" w:line="240" w:lineRule="auto"/>
        <w:ind w:firstLine="1155"/>
        <w:jc w:val="both"/>
        <w:textAlignment w:val="center"/>
        <w:divId w:val="23135137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231351372"/>
        </w:trPr>
        <w:tc>
          <w:tcPr>
            <w:tcW w:w="8966" w:type="dxa"/>
            <w:tcBorders>
              <w:top w:val="nil"/>
              <w:left w:val="nil"/>
              <w:bottom w:val="nil"/>
              <w:right w:val="nil"/>
            </w:tcBorders>
            <w:tcMar>
              <w:top w:w="0" w:type="dxa"/>
              <w:left w:w="108" w:type="dxa"/>
              <w:bottom w:w="0" w:type="dxa"/>
              <w:right w:w="108"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854"/>
              <w:gridCol w:w="3827"/>
            </w:tblGrid>
            <w:tr w:rsidR="00000000">
              <w:trPr>
                <w:trHeight w:val="60"/>
              </w:trPr>
              <w:tc>
                <w:tcPr>
                  <w:tcW w:w="4854" w:type="dxa"/>
                  <w:vMerge w:val="restart"/>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здравеопазването</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0" w:type="auto"/>
                  <w:vMerge/>
                  <w:tcBorders>
                    <w:top w:val="nil"/>
                    <w:left w:val="nil"/>
                    <w:bottom w:val="nil"/>
                    <w:right w:val="nil"/>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 №</w:t>
                  </w:r>
                </w:p>
              </w:tc>
            </w:tr>
            <w:tr w:rsidR="00000000">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........г.</w:t>
                  </w:r>
                </w:p>
              </w:tc>
            </w:tr>
            <w:tr w:rsidR="00000000">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лечебно заведение</w:t>
                  </w:r>
                  <w:r>
                    <w:rPr>
                      <w:rFonts w:ascii="Times New Roman" w:hAnsi="Times New Roman" w:cs="Times New Roman"/>
                      <w:color w:val="000000"/>
                      <w:sz w:val="24"/>
                      <w:szCs w:val="24"/>
                    </w:rPr>
                    <w:t>)</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предписване на</w:t>
                  </w:r>
                </w:p>
              </w:tc>
            </w:tr>
            <w:tr w:rsidR="00000000">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лекарствени продукти</w:t>
                  </w:r>
                </w:p>
              </w:tc>
            </w:tr>
            <w:tr w:rsidR="00000000">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лечение на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инфекциозни</w:t>
                  </w:r>
                </w:p>
              </w:tc>
            </w:tr>
            <w:tr w:rsidR="00000000">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заболявания</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(ХИВ инфекция</w:t>
                  </w:r>
                </w:p>
              </w:tc>
            </w:tr>
            <w:tr w:rsidR="00000000">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туберкулоза)</w:t>
                  </w:r>
                </w:p>
              </w:tc>
            </w:tr>
          </w:tbl>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 комисия в състав (име и фамилия, специалност):</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 ..............................</w:t>
            </w:r>
            <w:r>
              <w:rPr>
                <w:rFonts w:ascii="Times New Roman" w:hAnsi="Times New Roman" w:cs="Times New Roman"/>
                <w:color w:val="000000"/>
                <w:sz w:val="24"/>
                <w:szCs w:val="24"/>
              </w:rPr>
              <w:t>...........................................................................................................</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разгле</w:t>
            </w:r>
            <w:r>
              <w:rPr>
                <w:rFonts w:ascii="Times New Roman" w:hAnsi="Times New Roman" w:cs="Times New Roman"/>
                <w:color w:val="000000"/>
                <w:sz w:val="24"/>
                <w:szCs w:val="24"/>
              </w:rPr>
              <w:t xml:space="preserve">да представената от лекуващия лекар медицинска документация, включваща </w:t>
            </w:r>
            <w:r>
              <w:rPr>
                <w:rFonts w:ascii="Times New Roman" w:hAnsi="Times New Roman" w:cs="Times New Roman"/>
                <w:color w:val="000000"/>
                <w:sz w:val="24"/>
                <w:szCs w:val="24"/>
              </w:rPr>
              <w:lastRenderedPageBreak/>
              <w:t>анамнезата и обективния статус на пациента: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Личен код (за пациенти с ХИВ инфекция):</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(гр./с., ул.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Въз основа на горното комисията установи, че пациентът страда от:</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(разгърната диагноза)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Телесна маса: ......................................................................................</w:t>
            </w:r>
            <w:r>
              <w:rPr>
                <w:rFonts w:ascii="Times New Roman" w:hAnsi="Times New Roman" w:cs="Times New Roman"/>
                <w:color w:val="000000"/>
                <w:sz w:val="24"/>
                <w:szCs w:val="24"/>
              </w:rPr>
              <w:t>..................................</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Проведено лечение до момента: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Ефект от лечението: ..................................................................................</w:t>
            </w:r>
            <w:r>
              <w:rPr>
                <w:rFonts w:ascii="Times New Roman" w:hAnsi="Times New Roman" w:cs="Times New Roman"/>
                <w:color w:val="000000"/>
                <w:sz w:val="24"/>
                <w:szCs w:val="24"/>
              </w:rPr>
              <w:t>..........................</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Промяна в лечението: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Причини за промяната: ......</w:t>
            </w:r>
            <w:r>
              <w:rPr>
                <w:rFonts w:ascii="Times New Roman" w:hAnsi="Times New Roman" w:cs="Times New Roman"/>
                <w:color w:val="000000"/>
                <w:sz w:val="24"/>
                <w:szCs w:val="24"/>
              </w:rPr>
              <w:t>.................................................................................................</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информация: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резултат на проведените изс</w:t>
            </w:r>
            <w:r>
              <w:rPr>
                <w:rFonts w:ascii="Times New Roman" w:hAnsi="Times New Roman" w:cs="Times New Roman"/>
                <w:color w:val="000000"/>
                <w:sz w:val="24"/>
                <w:szCs w:val="24"/>
              </w:rPr>
              <w:t>ледвания комисията прецени, че пациентът е в стабилно състояние и предлага лекарствените продукти да бъдат предписани за срок три месеца (посочват се проведените изследвания и резултатите от тях).</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*Само за пациенти с ХИВ инфекция.</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Комисията предлага по-нат</w:t>
            </w:r>
            <w:r>
              <w:rPr>
                <w:rFonts w:ascii="Times New Roman" w:hAnsi="Times New Roman" w:cs="Times New Roman"/>
                <w:color w:val="000000"/>
                <w:sz w:val="24"/>
                <w:szCs w:val="24"/>
              </w:rPr>
              <w:t>атъшното лечение да започне/продължи със следните лекарствени продукти:</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 продукт</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Лекарствена форма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Лекарствена концентрация</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за едномесечен курс</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Протоколът е валиден до</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5217"/>
              <w:gridCol w:w="3533"/>
            </w:tblGrid>
            <w:tr w:rsidR="00000000">
              <w:trPr>
                <w:trHeight w:val="226"/>
              </w:trPr>
              <w:tc>
                <w:tcPr>
                  <w:tcW w:w="5253"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лечебното заведение:</w:t>
                  </w:r>
                </w:p>
              </w:tc>
              <w:tc>
                <w:tcPr>
                  <w:tcW w:w="3544"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Членове:</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r>
                    <w:rPr>
                      <w:rFonts w:ascii="Times New Roman" w:hAnsi="Times New Roman" w:cs="Times New Roman"/>
                      <w:color w:val="000000"/>
                      <w:sz w:val="24"/>
                      <w:szCs w:val="24"/>
                    </w:rPr>
                    <w:t>....................</w:t>
                  </w:r>
                </w:p>
              </w:tc>
            </w:tr>
            <w:tr w:rsidR="00000000">
              <w:trPr>
                <w:trHeight w:val="226"/>
              </w:trPr>
              <w:tc>
                <w:tcPr>
                  <w:tcW w:w="5253"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 печат)</w:t>
                  </w:r>
                </w:p>
              </w:tc>
              <w:tc>
                <w:tcPr>
                  <w:tcW w:w="3544"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tc>
            </w:tr>
            <w:tr w:rsidR="00000000">
              <w:trPr>
                <w:trHeight w:val="298"/>
              </w:trPr>
              <w:tc>
                <w:tcPr>
                  <w:tcW w:w="5253"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44"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r>
          </w:tbl>
          <w:p w:rsidR="00000000" w:rsidRDefault="00222BD4">
            <w:pPr>
              <w:spacing w:after="0" w:line="240" w:lineRule="auto"/>
              <w:textAlignment w:val="center"/>
              <w:rPr>
                <w:rFonts w:ascii="Times New Roman" w:eastAsia="Times New Roman" w:hAnsi="Times New Roman" w:cs="Times New Roman"/>
                <w:color w:val="000000"/>
                <w:sz w:val="24"/>
                <w:szCs w:val="24"/>
              </w:rPr>
            </w:pPr>
          </w:p>
        </w:tc>
      </w:tr>
    </w:tbl>
    <w:p w:rsidR="00000000" w:rsidRDefault="00222BD4">
      <w:pPr>
        <w:spacing w:after="120" w:line="240" w:lineRule="auto"/>
        <w:ind w:firstLine="1155"/>
        <w:jc w:val="both"/>
        <w:textAlignment w:val="center"/>
        <w:divId w:val="231351372"/>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2032296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14, ал. 2</w:t>
      </w:r>
    </w:p>
    <w:p w:rsidR="00000000" w:rsidRDefault="00222BD4">
      <w:pPr>
        <w:spacing w:after="0" w:line="240" w:lineRule="auto"/>
        <w:ind w:firstLine="1155"/>
        <w:jc w:val="both"/>
        <w:textAlignment w:val="center"/>
        <w:divId w:val="146276912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699232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4 към чл. 14, ал. 3 - ДВ, бр. 7 от 2010 г., в сила от 26.01.2010 г., изм. - ДВ, бр. 65 от 2018 г.)</w:t>
      </w:r>
    </w:p>
    <w:p w:rsidR="00000000" w:rsidRDefault="00222BD4">
      <w:pPr>
        <w:spacing w:after="240" w:line="240" w:lineRule="auto"/>
        <w:ind w:firstLine="1155"/>
        <w:jc w:val="both"/>
        <w:textAlignment w:val="center"/>
        <w:divId w:val="146276912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41"/>
        <w:gridCol w:w="1646"/>
        <w:gridCol w:w="1412"/>
        <w:gridCol w:w="422"/>
        <w:gridCol w:w="892"/>
        <w:gridCol w:w="791"/>
        <w:gridCol w:w="495"/>
        <w:gridCol w:w="920"/>
        <w:gridCol w:w="1967"/>
      </w:tblGrid>
      <w:tr w:rsidR="00000000">
        <w:trPr>
          <w:divId w:val="1462769126"/>
          <w:trHeight w:val="60"/>
        </w:trPr>
        <w:tc>
          <w:tcPr>
            <w:tcW w:w="9358" w:type="dxa"/>
            <w:gridSpan w:val="9"/>
            <w:tcBorders>
              <w:top w:val="nil"/>
              <w:left w:val="nil"/>
              <w:bottom w:val="nil"/>
              <w:right w:val="nil"/>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лечебното заведение</w:t>
            </w:r>
          </w:p>
        </w:tc>
      </w:tr>
      <w:tr w:rsidR="00000000">
        <w:trPr>
          <w:divId w:val="1462769126"/>
          <w:trHeight w:val="60"/>
        </w:trPr>
        <w:tc>
          <w:tcPr>
            <w:tcW w:w="9358" w:type="dxa"/>
            <w:gridSpan w:val="9"/>
            <w:tcBorders>
              <w:top w:val="nil"/>
              <w:left w:val="nil"/>
              <w:bottom w:val="nil"/>
              <w:right w:val="nil"/>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Карта № .............../................ 20 ... г.</w:t>
            </w:r>
          </w:p>
        </w:tc>
      </w:tr>
      <w:tr w:rsidR="00000000">
        <w:trPr>
          <w:divId w:val="1462769126"/>
          <w:trHeight w:val="60"/>
        </w:trPr>
        <w:tc>
          <w:tcPr>
            <w:tcW w:w="9358" w:type="dxa"/>
            <w:gridSpan w:val="9"/>
            <w:tcBorders>
              <w:top w:val="nil"/>
              <w:left w:val="nil"/>
              <w:bottom w:val="single" w:sz="8" w:space="0" w:color="000000"/>
              <w:right w:val="nil"/>
            </w:tcBorders>
            <w:shd w:val="clear" w:color="auto" w:fill="FEFEFE"/>
            <w:tcMar>
              <w:top w:w="57" w:type="dxa"/>
              <w:left w:w="57" w:type="dxa"/>
              <w:bottom w:w="170"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предписване и получаване на лекарствени продукти по реда на Наредбата за реда за заплащане от държавния бюджет на лечението на българските граждани за заболявания, извън обхвата на задължителното здравно осигуряване</w:t>
            </w:r>
          </w:p>
        </w:tc>
      </w:tr>
      <w:tr w:rsidR="00000000">
        <w:trPr>
          <w:divId w:val="1462769126"/>
          <w:trHeight w:val="60"/>
        </w:trPr>
        <w:tc>
          <w:tcPr>
            <w:tcW w:w="4177" w:type="dxa"/>
            <w:gridSpan w:val="4"/>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w:t>
            </w:r>
          </w:p>
        </w:tc>
        <w:tc>
          <w:tcPr>
            <w:tcW w:w="2195" w:type="dxa"/>
            <w:gridSpan w:val="3"/>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Личен код (за пациенти с ХИВ инфекция):</w:t>
            </w:r>
          </w:p>
        </w:tc>
        <w:tc>
          <w:tcPr>
            <w:tcW w:w="2986" w:type="dxa"/>
            <w:gridSpan w:val="2"/>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62769126"/>
          <w:trHeight w:val="60"/>
        </w:trPr>
        <w:tc>
          <w:tcPr>
            <w:tcW w:w="4177" w:type="dxa"/>
            <w:gridSpan w:val="4"/>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w:t>
            </w:r>
          </w:p>
        </w:tc>
        <w:tc>
          <w:tcPr>
            <w:tcW w:w="2195" w:type="dxa"/>
            <w:gridSpan w:val="3"/>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6" w:type="dxa"/>
            <w:gridSpan w:val="2"/>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62769126"/>
          <w:trHeight w:val="60"/>
        </w:trPr>
        <w:tc>
          <w:tcPr>
            <w:tcW w:w="4177" w:type="dxa"/>
            <w:gridSpan w:val="4"/>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Заболяване:</w:t>
            </w:r>
          </w:p>
        </w:tc>
        <w:tc>
          <w:tcPr>
            <w:tcW w:w="2195" w:type="dxa"/>
            <w:gridSpan w:val="3"/>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МКБ</w:t>
            </w:r>
          </w:p>
        </w:tc>
        <w:tc>
          <w:tcPr>
            <w:tcW w:w="2986" w:type="dxa"/>
            <w:gridSpan w:val="2"/>
            <w:tcBorders>
              <w:top w:val="nil"/>
              <w:left w:val="nil"/>
              <w:bottom w:val="single" w:sz="8" w:space="0" w:color="000000"/>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62769126"/>
          <w:trHeight w:val="60"/>
        </w:trPr>
        <w:tc>
          <w:tcPr>
            <w:tcW w:w="4177" w:type="dxa"/>
            <w:gridSpan w:val="4"/>
            <w:tcBorders>
              <w:top w:val="nil"/>
              <w:left w:val="nil"/>
              <w:bottom w:val="single" w:sz="8" w:space="0" w:color="auto"/>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w:t>
            </w:r>
          </w:p>
        </w:tc>
        <w:tc>
          <w:tcPr>
            <w:tcW w:w="2195" w:type="dxa"/>
            <w:gridSpan w:val="3"/>
            <w:tcBorders>
              <w:top w:val="nil"/>
              <w:left w:val="nil"/>
              <w:bottom w:val="single" w:sz="8" w:space="0" w:color="auto"/>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c>
          <w:tcPr>
            <w:tcW w:w="2986" w:type="dxa"/>
            <w:gridSpan w:val="2"/>
            <w:tcBorders>
              <w:top w:val="nil"/>
              <w:left w:val="nil"/>
              <w:bottom w:val="single" w:sz="8" w:space="0" w:color="auto"/>
              <w:right w:val="nil"/>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w:t>
            </w:r>
          </w:p>
        </w:tc>
      </w:tr>
      <w:tr w:rsidR="00000000">
        <w:trPr>
          <w:divId w:val="1462769126"/>
          <w:trHeight w:val="60"/>
        </w:trPr>
        <w:tc>
          <w:tcPr>
            <w:tcW w:w="5083" w:type="dxa"/>
            <w:gridSpan w:val="5"/>
            <w:tcBorders>
              <w:top w:val="nil"/>
              <w:left w:val="nil"/>
              <w:bottom w:val="single" w:sz="8" w:space="0" w:color="auto"/>
              <w:right w:val="single" w:sz="8" w:space="0" w:color="auto"/>
            </w:tcBorders>
            <w:shd w:val="clear" w:color="auto" w:fill="FEFEFE"/>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Предписани лекарствени продукти</w:t>
            </w:r>
          </w:p>
        </w:tc>
        <w:tc>
          <w:tcPr>
            <w:tcW w:w="4275" w:type="dxa"/>
            <w:gridSpan w:val="4"/>
            <w:tcBorders>
              <w:top w:val="nil"/>
              <w:left w:val="nil"/>
              <w:bottom w:val="single" w:sz="8" w:space="0" w:color="auto"/>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Отпуснати лекарствени продукти</w:t>
            </w:r>
          </w:p>
        </w:tc>
      </w:tr>
      <w:tr w:rsidR="00000000">
        <w:trPr>
          <w:divId w:val="1462769126"/>
          <w:trHeight w:val="258"/>
        </w:trPr>
        <w:tc>
          <w:tcPr>
            <w:tcW w:w="650"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655"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428"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1350" w:type="dxa"/>
            <w:gridSpan w:val="2"/>
            <w:vMerge w:val="restart"/>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w:t>
            </w:r>
          </w:p>
        </w:tc>
        <w:tc>
          <w:tcPr>
            <w:tcW w:w="794"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31" w:type="dxa"/>
            <w:gridSpan w:val="2"/>
            <w:tcBorders>
              <w:top w:val="nil"/>
              <w:left w:val="nil"/>
              <w:bottom w:val="nil"/>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2050" w:type="dxa"/>
            <w:vMerge w:val="restart"/>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фармацевт</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w:t>
            </w:r>
          </w:p>
        </w:tc>
      </w:tr>
      <w:tr w:rsidR="00000000">
        <w:trPr>
          <w:divId w:val="1462769126"/>
          <w:trHeight w:val="60"/>
        </w:trPr>
        <w:tc>
          <w:tcPr>
            <w:tcW w:w="650"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5"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28"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794"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1" w:type="dxa"/>
            <w:gridSpan w:val="2"/>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nil"/>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r>
      <w:tr w:rsidR="00000000">
        <w:trPr>
          <w:divId w:val="1462769126"/>
          <w:trHeight w:val="60"/>
        </w:trPr>
        <w:tc>
          <w:tcPr>
            <w:tcW w:w="6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5"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28"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50"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4"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1"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462769126"/>
          <w:trHeight w:val="60"/>
        </w:trPr>
        <w:tc>
          <w:tcPr>
            <w:tcW w:w="6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5"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28"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50"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4"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1"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spacing w:after="240" w:line="240" w:lineRule="auto"/>
        <w:ind w:firstLine="1155"/>
        <w:jc w:val="both"/>
        <w:textAlignment w:val="center"/>
        <w:divId w:val="1462769126"/>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938833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15, ал. 1</w:t>
      </w:r>
    </w:p>
    <w:p w:rsidR="00000000" w:rsidRDefault="00222BD4">
      <w:pPr>
        <w:spacing w:after="0" w:line="240" w:lineRule="auto"/>
        <w:ind w:firstLine="1155"/>
        <w:jc w:val="both"/>
        <w:textAlignment w:val="center"/>
        <w:divId w:val="88043481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2034650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7 от 2010 г., в сила от 26.01.2010 г., отм. - ДВ, бр. 89 от 2010 г., в сила от 12.11.2010 г.)</w:t>
      </w:r>
    </w:p>
    <w:p w:rsidR="00000000" w:rsidRDefault="00222BD4">
      <w:pPr>
        <w:spacing w:after="120" w:line="240" w:lineRule="auto"/>
        <w:ind w:firstLine="1155"/>
        <w:jc w:val="both"/>
        <w:textAlignment w:val="center"/>
        <w:divId w:val="880434818"/>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151749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 към чл. 18</w:t>
      </w:r>
    </w:p>
    <w:p w:rsidR="00000000" w:rsidRDefault="00222BD4">
      <w:pPr>
        <w:spacing w:after="0" w:line="240" w:lineRule="auto"/>
        <w:ind w:firstLine="1155"/>
        <w:jc w:val="both"/>
        <w:textAlignment w:val="center"/>
        <w:divId w:val="14431993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20790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65 от 2018 г.)</w:t>
      </w:r>
    </w:p>
    <w:p w:rsidR="00000000" w:rsidRDefault="00222BD4">
      <w:pPr>
        <w:spacing w:after="120" w:line="240" w:lineRule="auto"/>
        <w:ind w:firstLine="1155"/>
        <w:jc w:val="both"/>
        <w:textAlignment w:val="center"/>
        <w:divId w:val="14431993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144319933"/>
        </w:trPr>
        <w:tc>
          <w:tcPr>
            <w:tcW w:w="8966" w:type="dxa"/>
            <w:tcBorders>
              <w:top w:val="nil"/>
              <w:left w:val="nil"/>
              <w:bottom w:val="nil"/>
              <w:right w:val="nil"/>
            </w:tcBorders>
            <w:tcMar>
              <w:top w:w="0" w:type="dxa"/>
              <w:left w:w="108" w:type="dxa"/>
              <w:bottom w:w="0" w:type="dxa"/>
              <w:right w:w="108"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Журнал</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издадените протоколи за предписване на лекарствени продукти</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 заведение:........................................................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 №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319"/>
              <w:gridCol w:w="1706"/>
              <w:gridCol w:w="1049"/>
              <w:gridCol w:w="1179"/>
              <w:gridCol w:w="1650"/>
              <w:gridCol w:w="1827"/>
            </w:tblGrid>
            <w:tr w:rsidR="00000000">
              <w:trPr>
                <w:trHeight w:val="60"/>
              </w:trPr>
              <w:tc>
                <w:tcPr>
                  <w:tcW w:w="1329" w:type="dxa"/>
                  <w:tcBorders>
                    <w:top w:val="single" w:sz="8" w:space="0" w:color="000000"/>
                    <w:left w:val="single" w:sz="8" w:space="0" w:color="000000"/>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Пореден №</w:t>
                  </w:r>
                </w:p>
              </w:tc>
              <w:tc>
                <w:tcPr>
                  <w:tcW w:w="1722"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протокола</w:t>
                  </w:r>
                </w:p>
              </w:tc>
              <w:tc>
                <w:tcPr>
                  <w:tcW w:w="1050"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издаване</w:t>
                  </w:r>
                </w:p>
              </w:tc>
              <w:tc>
                <w:tcPr>
                  <w:tcW w:w="1179"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 валидност</w:t>
                  </w:r>
                </w:p>
              </w:tc>
              <w:tc>
                <w:tcPr>
                  <w:tcW w:w="1666"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Пациент</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фамилия</w:t>
                  </w:r>
                  <w:r>
                    <w:rPr>
                      <w:rFonts w:ascii="Times New Roman" w:hAnsi="Times New Roman" w:cs="Times New Roman"/>
                      <w:color w:val="000000"/>
                      <w:sz w:val="24"/>
                      <w:szCs w:val="24"/>
                    </w:rPr>
                    <w:t>)</w:t>
                  </w:r>
                </w:p>
              </w:tc>
              <w:tc>
                <w:tcPr>
                  <w:tcW w:w="1843"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ЕГН/Личен код</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пациенти с</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ХИВ инфекция)</w:t>
                  </w:r>
                </w:p>
              </w:tc>
            </w:tr>
            <w:tr w:rsidR="00000000">
              <w:trPr>
                <w:trHeight w:val="60"/>
              </w:trPr>
              <w:tc>
                <w:tcPr>
                  <w:tcW w:w="1329" w:type="dxa"/>
                  <w:tcBorders>
                    <w:top w:val="nil"/>
                    <w:left w:val="single" w:sz="8" w:space="0" w:color="000000"/>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22"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0"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9"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6"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1329" w:type="dxa"/>
                  <w:tcBorders>
                    <w:top w:val="nil"/>
                    <w:left w:val="single" w:sz="8" w:space="0" w:color="000000"/>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22"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0"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9"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6"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28"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4431993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597783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 към чл. 20, ал. 1</w:t>
      </w:r>
    </w:p>
    <w:p w:rsidR="00000000" w:rsidRDefault="00222BD4">
      <w:pPr>
        <w:spacing w:after="0" w:line="240" w:lineRule="auto"/>
        <w:ind w:firstLine="1155"/>
        <w:jc w:val="both"/>
        <w:textAlignment w:val="center"/>
        <w:divId w:val="1882042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538539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62 от 2014 г.)</w:t>
      </w:r>
    </w:p>
    <w:p w:rsidR="00000000" w:rsidRDefault="00222BD4">
      <w:pPr>
        <w:spacing w:after="120" w:line="240" w:lineRule="auto"/>
        <w:ind w:firstLine="1155"/>
        <w:jc w:val="both"/>
        <w:textAlignment w:val="center"/>
        <w:divId w:val="1882042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96975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20, ал. 2</w:t>
      </w:r>
    </w:p>
    <w:p w:rsidR="00000000" w:rsidRDefault="00222BD4">
      <w:pPr>
        <w:spacing w:after="0" w:line="240" w:lineRule="auto"/>
        <w:ind w:firstLine="1155"/>
        <w:jc w:val="both"/>
        <w:textAlignment w:val="center"/>
        <w:divId w:val="53157413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34936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94 от 2011 г., изм. - ДВ, бр. 65 от 2018 г.)</w:t>
      </w:r>
    </w:p>
    <w:p w:rsidR="00000000" w:rsidRDefault="00222BD4">
      <w:pPr>
        <w:spacing w:after="120" w:line="240" w:lineRule="auto"/>
        <w:ind w:firstLine="1155"/>
        <w:jc w:val="both"/>
        <w:textAlignment w:val="center"/>
        <w:divId w:val="53157413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531574133"/>
        </w:trPr>
        <w:tc>
          <w:tcPr>
            <w:tcW w:w="8966" w:type="dxa"/>
            <w:tcBorders>
              <w:top w:val="nil"/>
              <w:left w:val="nil"/>
              <w:bottom w:val="nil"/>
              <w:right w:val="nil"/>
            </w:tcBorders>
            <w:tcMar>
              <w:top w:w="0" w:type="dxa"/>
              <w:left w:w="108" w:type="dxa"/>
              <w:bottom w:w="0" w:type="dxa"/>
              <w:right w:w="108"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Рецептурна бланка - МЗ №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лекарствени продукти, заплащани от държавния бюджет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на лечебното заведение</w:t>
            </w:r>
            <w:r>
              <w:rPr>
                <w:rFonts w:ascii="Times New Roman" w:hAnsi="Times New Roman" w:cs="Times New Roman"/>
                <w:color w:val="000000"/>
                <w:sz w:val="24"/>
                <w:szCs w:val="24"/>
              </w:rPr>
              <w:t xml:space="preserve"> - Рег. №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 (</w:t>
            </w:r>
            <w:r>
              <w:rPr>
                <w:rFonts w:ascii="Times New Roman" w:hAnsi="Times New Roman" w:cs="Times New Roman"/>
                <w:i/>
                <w:iCs/>
                <w:color w:val="000000"/>
                <w:sz w:val="24"/>
                <w:szCs w:val="24"/>
              </w:rPr>
              <w:t>име</w:t>
            </w: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УИН на лекаря .................................</w:t>
            </w:r>
            <w:r>
              <w:rPr>
                <w:rFonts w:ascii="Times New Roman" w:hAnsi="Times New Roman" w:cs="Times New Roman"/>
                <w:color w:val="000000"/>
                <w:sz w:val="24"/>
                <w:szCs w:val="24"/>
              </w:rPr>
              <w:t>........... Дата на издаване на рецептата: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Заболяване по МКБ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 № ......................................................</w:t>
            </w:r>
            <w:r>
              <w:rPr>
                <w:rFonts w:ascii="Times New Roman" w:hAnsi="Times New Roman" w:cs="Times New Roman"/>
                <w:color w:val="000000"/>
                <w:sz w:val="24"/>
                <w:szCs w:val="24"/>
              </w:rPr>
              <w:t>..... Дата: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Rp.</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Лекар:</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 и печат)</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Пациент (</w:t>
            </w:r>
            <w:r>
              <w:rPr>
                <w:rFonts w:ascii="Times New Roman" w:hAnsi="Times New Roman" w:cs="Times New Roman"/>
                <w:i/>
                <w:iCs/>
                <w:color w:val="000000"/>
                <w:sz w:val="24"/>
                <w:szCs w:val="24"/>
              </w:rPr>
              <w:t>име</w:t>
            </w:r>
            <w:r>
              <w:rPr>
                <w:rFonts w:ascii="Times New Roman" w:hAnsi="Times New Roman" w:cs="Times New Roman"/>
                <w:color w:val="000000"/>
                <w:sz w:val="24"/>
                <w:szCs w:val="24"/>
              </w:rPr>
              <w:t>):</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Личен код (за пациенти с ХИВ инфекция):</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(с.):</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Отпуснал:                                                                      Получ</w:t>
            </w:r>
            <w:r>
              <w:rPr>
                <w:rFonts w:ascii="Times New Roman" w:hAnsi="Times New Roman" w:cs="Times New Roman"/>
                <w:color w:val="000000"/>
                <w:sz w:val="24"/>
                <w:szCs w:val="24"/>
              </w:rPr>
              <w:t>ил:</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Маг.-фарм.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 и печат)</w:t>
            </w:r>
            <w:r>
              <w:rPr>
                <w:rFonts w:ascii="Times New Roman" w:hAnsi="Times New Roman" w:cs="Times New Roman"/>
                <w:color w:val="000000"/>
                <w:sz w:val="24"/>
                <w:szCs w:val="24"/>
              </w:rPr>
              <w:t xml:space="preserve">                                                            Дата: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spacing w:after="240" w:line="240" w:lineRule="auto"/>
        <w:ind w:firstLine="1155"/>
        <w:jc w:val="both"/>
        <w:textAlignment w:val="center"/>
        <w:divId w:val="53157413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99452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към чл. 20, ал. 4</w:t>
      </w:r>
    </w:p>
    <w:p w:rsidR="00000000" w:rsidRDefault="00222BD4">
      <w:pPr>
        <w:spacing w:after="0" w:line="240" w:lineRule="auto"/>
        <w:ind w:firstLine="1155"/>
        <w:jc w:val="both"/>
        <w:textAlignment w:val="center"/>
        <w:divId w:val="427577040"/>
        <w:rPr>
          <w:rFonts w:ascii="Times New Roman" w:eastAsia="Times New Roman" w:hAnsi="Times New Roman" w:cs="Times New Roman"/>
          <w:color w:val="000000"/>
          <w:sz w:val="24"/>
          <w:szCs w:val="24"/>
        </w:rPr>
      </w:pPr>
    </w:p>
    <w:p w:rsidR="00000000" w:rsidRDefault="00222BD4">
      <w:pPr>
        <w:spacing w:after="120" w:line="240" w:lineRule="auto"/>
        <w:ind w:firstLine="1155"/>
        <w:jc w:val="both"/>
        <w:textAlignment w:val="center"/>
        <w:divId w:val="1840271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94 от 2011 г.)</w:t>
      </w:r>
    </w:p>
    <w:p w:rsidR="00000000" w:rsidRDefault="00222BD4">
      <w:pPr>
        <w:ind w:firstLine="1155"/>
        <w:jc w:val="both"/>
        <w:textAlignment w:val="center"/>
        <w:divId w:val="427577040"/>
        <w:rPr>
          <w:rFonts w:eastAsia="Times New Roman"/>
          <w:color w:val="000000"/>
        </w:rPr>
      </w:pPr>
    </w:p>
    <w:p w:rsidR="00DC5129" w:rsidRDefault="00DC5129">
      <w:pPr>
        <w:sectPr w:rsidR="00DC5129">
          <w:pgSz w:w="11906" w:h="16838"/>
          <w:pgMar w:top="1417" w:right="1417" w:bottom="1417" w:left="1417" w:header="720" w:footer="720" w:gutter="0"/>
          <w:cols w:space="720"/>
        </w:sectPr>
      </w:pPr>
    </w:p>
    <w:p w:rsidR="00000000" w:rsidRDefault="00222BD4">
      <w:pPr>
        <w:spacing w:after="0" w:line="240" w:lineRule="auto"/>
        <w:ind w:firstLine="1155"/>
        <w:jc w:val="both"/>
        <w:textAlignment w:val="center"/>
        <w:divId w:val="113293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10 към чл. 23, ал. 1</w:t>
      </w:r>
    </w:p>
    <w:p w:rsidR="00000000" w:rsidRDefault="00222BD4">
      <w:pPr>
        <w:spacing w:after="0" w:line="240" w:lineRule="auto"/>
        <w:ind w:firstLine="1155"/>
        <w:jc w:val="both"/>
        <w:textAlignment w:val="center"/>
        <w:divId w:val="1024207262"/>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88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96 от 2008 г., изм. - ДВ, бр. 89 от 2010 г., в сила от 12.11.2010 г., изм. - ДВ, бр. 94 от 2011 г., изм. - ДВ, бр. 62 от 2014 г.)</w:t>
      </w:r>
    </w:p>
    <w:p w:rsidR="00000000" w:rsidRDefault="00222BD4">
      <w:pPr>
        <w:spacing w:after="240" w:line="240" w:lineRule="auto"/>
        <w:ind w:firstLine="1155"/>
        <w:jc w:val="both"/>
        <w:textAlignment w:val="center"/>
        <w:divId w:val="102420726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получаването на лекарствени продукти, предназначени за лечение на заболяванията</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чл. 2, ал. 1, т. 3</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периода от ........................ до .....................</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w:t>
            </w:r>
            <w:r>
              <w:rPr>
                <w:rFonts w:ascii="Times New Roman" w:eastAsia="Times New Roman" w:hAnsi="Times New Roman" w:cs="Times New Roman"/>
                <w:color w:val="000000"/>
                <w:sz w:val="24"/>
                <w:szCs w:val="24"/>
              </w:rPr>
              <w:t>.....................</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на лечебното заведение и града</w:t>
            </w:r>
            <w:r>
              <w:rPr>
                <w:rFonts w:ascii="Times New Roman" w:eastAsia="Times New Roman" w:hAnsi="Times New Roman" w:cs="Times New Roman"/>
                <w:color w:val="000000"/>
                <w:sz w:val="24"/>
                <w:szCs w:val="24"/>
              </w:rPr>
              <w:t>)</w:t>
            </w:r>
          </w:p>
        </w:tc>
      </w:tr>
      <w:tr w:rsidR="00000000">
        <w:trPr>
          <w:divId w:val="1024207262"/>
        </w:trPr>
        <w:tc>
          <w:tcPr>
            <w:tcW w:w="119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024207262"/>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455"/>
        <w:gridCol w:w="1275"/>
        <w:gridCol w:w="1155"/>
        <w:gridCol w:w="855"/>
        <w:gridCol w:w="1635"/>
        <w:gridCol w:w="855"/>
        <w:gridCol w:w="1455"/>
        <w:gridCol w:w="1455"/>
        <w:gridCol w:w="855"/>
      </w:tblGrid>
      <w:tr w:rsidR="00000000">
        <w:trPr>
          <w:divId w:val="1024207262"/>
        </w:trPr>
        <w:tc>
          <w:tcPr>
            <w:tcW w:w="540" w:type="dxa"/>
            <w:tcBorders>
              <w:top w:val="single" w:sz="6" w:space="0" w:color="auto"/>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ред</w:t>
            </w:r>
          </w:p>
        </w:tc>
        <w:tc>
          <w:tcPr>
            <w:tcW w:w="14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 вание на лекар- ствения продукт (по азбучен ред на INN)</w:t>
            </w:r>
          </w:p>
        </w:tc>
        <w:tc>
          <w:tcPr>
            <w:tcW w:w="127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Търговско наимено- вание на лекар- ствения продукт</w:t>
            </w:r>
          </w:p>
        </w:tc>
        <w:tc>
          <w:tcPr>
            <w:tcW w:w="11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 флакони (опаковки с брой табл.)</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w:t>
            </w:r>
          </w:p>
        </w:tc>
        <w:tc>
          <w:tcPr>
            <w:tcW w:w="163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Наличност на лекарствения продукт към момента на заявката и сроковете на годност</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Разход през пред- ходния период</w:t>
            </w:r>
          </w:p>
        </w:tc>
        <w:tc>
          <w:tcPr>
            <w:tcW w:w="14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 на необхо- димите количества от лекар- ствения продукт</w:t>
            </w:r>
          </w:p>
        </w:tc>
        <w:tc>
          <w:tcPr>
            <w:tcW w:w="14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 жено коли- чество от лекарствен продукт за преразпре- деление</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 лежка</w:t>
            </w:r>
          </w:p>
        </w:tc>
      </w:tr>
      <w:tr w:rsidR="00000000">
        <w:trPr>
          <w:divId w:val="1024207262"/>
        </w:trPr>
        <w:tc>
          <w:tcPr>
            <w:tcW w:w="540" w:type="dxa"/>
            <w:tcBorders>
              <w:top w:val="nil"/>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024207262"/>
        </w:trPr>
        <w:tc>
          <w:tcPr>
            <w:tcW w:w="540" w:type="dxa"/>
            <w:tcBorders>
              <w:top w:val="nil"/>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024207262"/>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70"/>
        <w:gridCol w:w="4170"/>
        <w:gridCol w:w="4170"/>
      </w:tblGrid>
      <w:tr w:rsidR="00000000">
        <w:trPr>
          <w:divId w:val="1024207262"/>
        </w:trPr>
        <w:tc>
          <w:tcPr>
            <w:tcW w:w="3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024207262"/>
        </w:trPr>
        <w:tc>
          <w:tcPr>
            <w:tcW w:w="3570" w:type="dxa"/>
            <w:tcBorders>
              <w:top w:val="nil"/>
              <w:left w:val="nil"/>
              <w:bottom w:val="nil"/>
              <w:right w:val="nil"/>
            </w:tcBorders>
            <w:hideMark/>
          </w:tcPr>
          <w:p w:rsidR="00000000" w:rsidRDefault="00222BD4">
            <w:pPr>
              <w:spacing w:after="0" w:line="240" w:lineRule="auto"/>
              <w:textAlignment w:val="center"/>
              <w:divId w:val="582688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Изготвил:</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Ръководител на:</w:t>
            </w:r>
          </w:p>
        </w:tc>
      </w:tr>
      <w:tr w:rsidR="00000000">
        <w:trPr>
          <w:divId w:val="1024207262"/>
        </w:trPr>
        <w:tc>
          <w:tcPr>
            <w:tcW w:w="3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 изпращане на заявката</w:t>
            </w:r>
            <w:r>
              <w:rPr>
                <w:rFonts w:ascii="Times New Roman" w:eastAsia="Times New Roman" w:hAnsi="Times New Roman" w:cs="Times New Roman"/>
                <w:color w:val="000000"/>
                <w:sz w:val="24"/>
                <w:szCs w:val="24"/>
              </w:rPr>
              <w:t>)</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w:t>
            </w:r>
            <w:r>
              <w:rPr>
                <w:rFonts w:ascii="Times New Roman" w:eastAsia="Times New Roman" w:hAnsi="Times New Roman" w:cs="Times New Roman"/>
                <w:color w:val="000000"/>
                <w:sz w:val="24"/>
                <w:szCs w:val="24"/>
              </w:rPr>
              <w:t>)</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лечебното заведение</w:t>
            </w:r>
          </w:p>
        </w:tc>
      </w:tr>
      <w:tr w:rsidR="00000000">
        <w:trPr>
          <w:divId w:val="1024207262"/>
        </w:trPr>
        <w:tc>
          <w:tcPr>
            <w:tcW w:w="3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 и печат</w:t>
            </w:r>
            <w:r>
              <w:rPr>
                <w:rFonts w:ascii="Times New Roman" w:eastAsia="Times New Roman" w:hAnsi="Times New Roman" w:cs="Times New Roman"/>
                <w:color w:val="000000"/>
                <w:sz w:val="24"/>
                <w:szCs w:val="24"/>
              </w:rPr>
              <w:t>)</w:t>
            </w:r>
          </w:p>
        </w:tc>
      </w:tr>
      <w:tr w:rsidR="00000000">
        <w:trPr>
          <w:divId w:val="1024207262"/>
        </w:trPr>
        <w:tc>
          <w:tcPr>
            <w:tcW w:w="3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ind w:firstLine="1155"/>
        <w:jc w:val="both"/>
        <w:textAlignment w:val="center"/>
        <w:divId w:val="1024207262"/>
        <w:rPr>
          <w:rFonts w:eastAsia="Times New Roman"/>
          <w:color w:val="000000"/>
        </w:rPr>
      </w:pPr>
    </w:p>
    <w:p w:rsidR="00DC5129" w:rsidRDefault="00DC5129">
      <w:pPr>
        <w:sectPr w:rsidR="00DC5129">
          <w:pgSz w:w="16838" w:h="11906" w:orient="landscape"/>
          <w:pgMar w:top="1417" w:right="1417" w:bottom="1417" w:left="1417" w:header="720" w:footer="720" w:gutter="0"/>
          <w:cols w:space="720"/>
        </w:sectPr>
      </w:pPr>
    </w:p>
    <w:p w:rsidR="00000000" w:rsidRDefault="00222BD4">
      <w:pPr>
        <w:spacing w:after="0" w:line="240" w:lineRule="auto"/>
        <w:ind w:firstLine="1155"/>
        <w:jc w:val="both"/>
        <w:textAlignment w:val="center"/>
        <w:divId w:val="169562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 към чл. 24, ал. 1</w:t>
      </w:r>
    </w:p>
    <w:p w:rsidR="00000000" w:rsidRDefault="00222BD4">
      <w:pPr>
        <w:spacing w:after="0" w:line="240" w:lineRule="auto"/>
        <w:ind w:firstLine="1155"/>
        <w:jc w:val="both"/>
        <w:textAlignment w:val="center"/>
        <w:divId w:val="113864517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95732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89 от 2010 г., в сила от 12.11.2010 г., изм. - ДВ, бр. 94 от 2011 г., изм. - ДВ, бр. 62 от 2014 г.)</w:t>
      </w:r>
    </w:p>
    <w:p w:rsidR="00000000" w:rsidRDefault="00222BD4">
      <w:pPr>
        <w:spacing w:after="240" w:line="240" w:lineRule="auto"/>
        <w:ind w:firstLine="1155"/>
        <w:jc w:val="both"/>
        <w:textAlignment w:val="center"/>
        <w:divId w:val="1138645173"/>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34"/>
      </w:tblGrid>
      <w:tr w:rsidR="00000000">
        <w:trPr>
          <w:divId w:val="1138645173"/>
        </w:trPr>
        <w:tc>
          <w:tcPr>
            <w:tcW w:w="173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w:t>
            </w:r>
          </w:p>
        </w:tc>
      </w:tr>
      <w:tr w:rsidR="00000000">
        <w:trPr>
          <w:divId w:val="1138645173"/>
        </w:trPr>
        <w:tc>
          <w:tcPr>
            <w:tcW w:w="173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получените и изразходвани лекарствени продукти, предназначени за лечение на заболяванията по чл. 2, ал. 1, т. 3</w:t>
            </w:r>
          </w:p>
        </w:tc>
      </w:tr>
      <w:tr w:rsidR="00000000">
        <w:trPr>
          <w:divId w:val="1138645173"/>
        </w:trPr>
        <w:tc>
          <w:tcPr>
            <w:tcW w:w="17370" w:type="dxa"/>
            <w:tcBorders>
              <w:top w:val="nil"/>
              <w:left w:val="nil"/>
              <w:bottom w:val="nil"/>
              <w:right w:val="nil"/>
            </w:tcBorders>
            <w:hideMark/>
          </w:tcPr>
          <w:p w:rsidR="00000000" w:rsidRDefault="00222BD4">
            <w:pPr>
              <w:spacing w:after="0" w:line="240" w:lineRule="auto"/>
              <w:jc w:val="center"/>
              <w:textAlignment w:val="center"/>
              <w:divId w:val="1357462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периода от ....................... до ...................................................................................................</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r>
      <w:tr w:rsidR="00000000">
        <w:trPr>
          <w:divId w:val="1138645173"/>
        </w:trPr>
        <w:tc>
          <w:tcPr>
            <w:tcW w:w="17370" w:type="dxa"/>
            <w:tcBorders>
              <w:top w:val="nil"/>
              <w:left w:val="nil"/>
              <w:bottom w:val="nil"/>
              <w:right w:val="nil"/>
            </w:tcBorders>
            <w:hideMark/>
          </w:tcPr>
          <w:p w:rsidR="00000000" w:rsidRDefault="00222BD4">
            <w:pPr>
              <w:spacing w:after="0" w:line="240" w:lineRule="auto"/>
              <w:jc w:val="center"/>
              <w:textAlignment w:val="center"/>
              <w:divId w:val="46277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w:t>
            </w:r>
            <w:r>
              <w:rPr>
                <w:rFonts w:ascii="Times New Roman" w:eastAsia="Times New Roman" w:hAnsi="Times New Roman" w:cs="Times New Roman"/>
                <w:color w:val="000000"/>
                <w:sz w:val="24"/>
                <w:szCs w:val="24"/>
              </w:rPr>
              <w:t>.............................................................................................................................................................................................................</w:t>
            </w:r>
          </w:p>
        </w:tc>
      </w:tr>
      <w:tr w:rsidR="00000000">
        <w:trPr>
          <w:divId w:val="1138645173"/>
        </w:trPr>
        <w:tc>
          <w:tcPr>
            <w:tcW w:w="173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на лечебното заведение и града</w:t>
            </w:r>
            <w:r>
              <w:rPr>
                <w:rFonts w:ascii="Times New Roman" w:eastAsia="Times New Roman" w:hAnsi="Times New Roman" w:cs="Times New Roman"/>
                <w:color w:val="000000"/>
                <w:sz w:val="24"/>
                <w:szCs w:val="24"/>
              </w:rPr>
              <w:t>)</w:t>
            </w:r>
          </w:p>
        </w:tc>
      </w:tr>
      <w:tr w:rsidR="00000000">
        <w:trPr>
          <w:divId w:val="1138645173"/>
        </w:trPr>
        <w:tc>
          <w:tcPr>
            <w:tcW w:w="173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138645173"/>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4"/>
        <w:gridCol w:w="1490"/>
        <w:gridCol w:w="1436"/>
        <w:gridCol w:w="1241"/>
        <w:gridCol w:w="1377"/>
        <w:gridCol w:w="1054"/>
        <w:gridCol w:w="1347"/>
        <w:gridCol w:w="1310"/>
        <w:gridCol w:w="1367"/>
        <w:gridCol w:w="1527"/>
        <w:gridCol w:w="1431"/>
      </w:tblGrid>
      <w:tr w:rsidR="00000000">
        <w:trPr>
          <w:divId w:val="1138645173"/>
        </w:trPr>
        <w:tc>
          <w:tcPr>
            <w:tcW w:w="540" w:type="dxa"/>
            <w:tcBorders>
              <w:top w:val="single" w:sz="6" w:space="0" w:color="auto"/>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p>
        </w:tc>
        <w:tc>
          <w:tcPr>
            <w:tcW w:w="14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w:t>
            </w:r>
          </w:p>
        </w:tc>
        <w:tc>
          <w:tcPr>
            <w:tcW w:w="11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w:t>
            </w:r>
          </w:p>
        </w:tc>
        <w:tc>
          <w:tcPr>
            <w:tcW w:w="14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вание на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 ле-</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 наиме-</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флако-</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болни в</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болни</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 на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чено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 на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димост</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карстве-</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нование</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 опа-</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края</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лекарство-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пре-</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ствения</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в-во в</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лекар-</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ковки</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на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пе-</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ството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чество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в края</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разпре-</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дозова</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ствения</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брой</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риода</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начало-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периода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азбу-</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на пе-</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срокове</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чен ред</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риода и</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ода и</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годност</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чество)</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INN)</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сроковете</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подко-</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год-</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год-</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личества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(към</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под-</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 (към</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40" w:type="dxa"/>
            <w:tcBorders>
              <w:top w:val="nil"/>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5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138645173"/>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90"/>
        <w:gridCol w:w="3627"/>
        <w:gridCol w:w="3717"/>
      </w:tblGrid>
      <w:tr w:rsidR="00000000">
        <w:trPr>
          <w:divId w:val="1138645173"/>
        </w:trPr>
        <w:tc>
          <w:tcPr>
            <w:tcW w:w="47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138645173"/>
        </w:trPr>
        <w:tc>
          <w:tcPr>
            <w:tcW w:w="4770" w:type="dxa"/>
            <w:tcBorders>
              <w:top w:val="nil"/>
              <w:left w:val="nil"/>
              <w:bottom w:val="nil"/>
              <w:right w:val="nil"/>
            </w:tcBorders>
            <w:hideMark/>
          </w:tcPr>
          <w:p w:rsidR="00000000" w:rsidRDefault="00222BD4">
            <w:pPr>
              <w:spacing w:after="0" w:line="240" w:lineRule="auto"/>
              <w:textAlignment w:val="center"/>
              <w:divId w:val="164496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Изготвил:</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Ръководител на</w:t>
            </w:r>
          </w:p>
        </w:tc>
      </w:tr>
      <w:tr w:rsidR="00000000">
        <w:trPr>
          <w:divId w:val="1138645173"/>
        </w:trPr>
        <w:tc>
          <w:tcPr>
            <w:tcW w:w="47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 изпращане на отчета</w:t>
            </w:r>
            <w:r>
              <w:rPr>
                <w:rFonts w:ascii="Times New Roman" w:eastAsia="Times New Roman" w:hAnsi="Times New Roman" w:cs="Times New Roman"/>
                <w:color w:val="000000"/>
                <w:sz w:val="24"/>
                <w:szCs w:val="24"/>
              </w:rPr>
              <w:t>)</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w:t>
            </w:r>
            <w:r>
              <w:rPr>
                <w:rFonts w:ascii="Times New Roman" w:eastAsia="Times New Roman" w:hAnsi="Times New Roman" w:cs="Times New Roman"/>
                <w:color w:val="000000"/>
                <w:sz w:val="24"/>
                <w:szCs w:val="24"/>
              </w:rPr>
              <w:t>)</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лечебното заведение:</w:t>
            </w:r>
          </w:p>
        </w:tc>
      </w:tr>
      <w:tr w:rsidR="00000000">
        <w:trPr>
          <w:divId w:val="1138645173"/>
        </w:trPr>
        <w:tc>
          <w:tcPr>
            <w:tcW w:w="47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 и печат</w:t>
            </w:r>
            <w:r>
              <w:rPr>
                <w:rFonts w:ascii="Times New Roman" w:eastAsia="Times New Roman" w:hAnsi="Times New Roman" w:cs="Times New Roman"/>
                <w:color w:val="000000"/>
                <w:sz w:val="24"/>
                <w:szCs w:val="24"/>
              </w:rPr>
              <w:t>)</w:t>
            </w:r>
          </w:p>
        </w:tc>
      </w:tr>
      <w:tr w:rsidR="00000000">
        <w:trPr>
          <w:divId w:val="1138645173"/>
        </w:trPr>
        <w:tc>
          <w:tcPr>
            <w:tcW w:w="47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ind w:firstLine="1155"/>
        <w:jc w:val="both"/>
        <w:textAlignment w:val="center"/>
        <w:divId w:val="1138645173"/>
        <w:rPr>
          <w:rFonts w:eastAsia="Times New Roman"/>
          <w:color w:val="000000"/>
        </w:rPr>
      </w:pPr>
    </w:p>
    <w:p w:rsidR="00DC5129" w:rsidRDefault="00DC5129">
      <w:pPr>
        <w:sectPr w:rsidR="00DC5129">
          <w:pgSz w:w="16838" w:h="11906" w:orient="landscape"/>
          <w:pgMar w:top="1417" w:right="1417" w:bottom="1417" w:left="1417" w:header="720" w:footer="720" w:gutter="0"/>
          <w:cols w:space="720"/>
        </w:sectPr>
      </w:pPr>
    </w:p>
    <w:p w:rsidR="00000000" w:rsidRDefault="00222BD4">
      <w:pPr>
        <w:spacing w:after="0" w:line="240" w:lineRule="auto"/>
        <w:ind w:firstLine="1155"/>
        <w:jc w:val="both"/>
        <w:textAlignment w:val="center"/>
        <w:divId w:val="1248537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11а към чл. 24, ал. 3</w:t>
      </w:r>
    </w:p>
    <w:p w:rsidR="00000000" w:rsidRDefault="00222BD4">
      <w:pPr>
        <w:spacing w:after="0" w:line="240" w:lineRule="auto"/>
        <w:ind w:firstLine="1155"/>
        <w:jc w:val="both"/>
        <w:textAlignment w:val="center"/>
        <w:divId w:val="118228525"/>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52383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65 от 2018 г.)</w:t>
      </w:r>
    </w:p>
    <w:p w:rsidR="00000000" w:rsidRDefault="00222BD4">
      <w:pPr>
        <w:spacing w:after="120" w:line="240" w:lineRule="auto"/>
        <w:ind w:firstLine="1155"/>
        <w:jc w:val="both"/>
        <w:textAlignment w:val="center"/>
        <w:divId w:val="118228525"/>
        <w:rPr>
          <w:rFonts w:ascii="Times New Roman" w:eastAsia="Times New Roman" w:hAnsi="Times New Roman" w:cs="Times New Roman"/>
          <w:color w:val="000000"/>
          <w:sz w:val="24"/>
          <w:szCs w:val="24"/>
        </w:rPr>
      </w:pPr>
    </w:p>
    <w:tbl>
      <w:tblPr>
        <w:tblW w:w="7866" w:type="pct"/>
        <w:tblCellMar>
          <w:left w:w="0" w:type="dxa"/>
          <w:right w:w="0" w:type="dxa"/>
        </w:tblCellMar>
        <w:tblLook w:val="04A0" w:firstRow="1" w:lastRow="0" w:firstColumn="1" w:lastColumn="0" w:noHBand="0" w:noVBand="1"/>
      </w:tblPr>
      <w:tblGrid>
        <w:gridCol w:w="463"/>
        <w:gridCol w:w="1195"/>
        <w:gridCol w:w="1315"/>
        <w:gridCol w:w="1568"/>
        <w:gridCol w:w="1211"/>
        <w:gridCol w:w="1039"/>
        <w:gridCol w:w="1476"/>
        <w:gridCol w:w="1476"/>
        <w:gridCol w:w="1476"/>
        <w:gridCol w:w="1039"/>
        <w:gridCol w:w="1476"/>
        <w:gridCol w:w="1476"/>
        <w:gridCol w:w="1476"/>
        <w:gridCol w:w="840"/>
        <w:gridCol w:w="1476"/>
        <w:gridCol w:w="1476"/>
        <w:gridCol w:w="1476"/>
        <w:gridCol w:w="1628"/>
        <w:gridCol w:w="1271"/>
        <w:gridCol w:w="1628"/>
        <w:gridCol w:w="1185"/>
      </w:tblGrid>
      <w:tr w:rsidR="00000000">
        <w:trPr>
          <w:divId w:val="118228525"/>
          <w:trHeight w:val="675"/>
        </w:trPr>
        <w:tc>
          <w:tcPr>
            <w:tcW w:w="5000" w:type="pct"/>
            <w:gridSpan w:val="21"/>
            <w:tcBorders>
              <w:top w:val="nil"/>
              <w:left w:val="nil"/>
              <w:bottom w:val="single" w:sz="8" w:space="0" w:color="auto"/>
              <w:right w:val="nil"/>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получените и изразходвани лекарствени продукти, предназначени за лечение на заболяванията по чл. 2, ал. 1, т. 3</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от ....................... до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на лечебното заведение и града)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675"/>
        </w:trPr>
        <w:tc>
          <w:tcPr>
            <w:tcW w:w="82"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214"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лекарстве-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ния продукт (по азбучен ред на INN)</w:t>
            </w:r>
          </w:p>
        </w:tc>
        <w:tc>
          <w:tcPr>
            <w:tcW w:w="238"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лекарстве-но в-во в дозова единица</w:t>
            </w:r>
          </w:p>
        </w:tc>
        <w:tc>
          <w:tcPr>
            <w:tcW w:w="286"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на лекарствения продукт</w:t>
            </w:r>
          </w:p>
        </w:tc>
        <w:tc>
          <w:tcPr>
            <w:tcW w:w="219"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Мярка (опаковки/</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табл./</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флакони)</w:t>
            </w:r>
          </w:p>
        </w:tc>
        <w:tc>
          <w:tcPr>
            <w:tcW w:w="187"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брой болни през първия месец на отчетния период</w:t>
            </w:r>
          </w:p>
        </w:tc>
        <w:tc>
          <w:tcPr>
            <w:tcW w:w="802" w:type="pct"/>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 брой болни през втория месец </w:t>
            </w:r>
            <w:r>
              <w:rPr>
                <w:rFonts w:ascii="Times New Roman" w:hAnsi="Times New Roman" w:cs="Times New Roman"/>
                <w:color w:val="000000"/>
                <w:sz w:val="24"/>
                <w:szCs w:val="24"/>
              </w:rPr>
              <w:t>на отчетния период</w:t>
            </w:r>
          </w:p>
        </w:tc>
        <w:tc>
          <w:tcPr>
            <w:tcW w:w="802" w:type="pct"/>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брой болни през третия месец на отчет-ния период</w:t>
            </w:r>
          </w:p>
        </w:tc>
        <w:tc>
          <w:tcPr>
            <w:tcW w:w="802" w:type="pct"/>
            <w:gridSpan w:val="3"/>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Наличност на лекарството в началото на периода и сроковете на годност по подколичества (към дата .....)</w:t>
            </w:r>
          </w:p>
        </w:tc>
        <w:tc>
          <w:tcPr>
            <w:tcW w:w="230"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Получено количество през периода и срок на годност</w:t>
            </w:r>
          </w:p>
        </w:tc>
        <w:tc>
          <w:tcPr>
            <w:tcW w:w="294"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Наличност</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лекарството в края на периода и срокове на годност по подколичества (към</w:t>
            </w:r>
            <w:r>
              <w:rPr>
                <w:rFonts w:ascii="Times New Roman" w:hAnsi="Times New Roman" w:cs="Times New Roman"/>
                <w:color w:val="000000"/>
                <w:sz w:val="24"/>
                <w:szCs w:val="24"/>
              </w:rPr>
              <w:br/>
              <w:t>дата .....)</w:t>
            </w:r>
          </w:p>
        </w:tc>
        <w:tc>
          <w:tcPr>
            <w:tcW w:w="211"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w:t>
            </w:r>
          </w:p>
        </w:tc>
      </w:tr>
      <w:tr w:rsidR="00000000">
        <w:trPr>
          <w:divId w:val="118228525"/>
          <w:trHeight w:val="2296"/>
        </w:trPr>
        <w:tc>
          <w:tcPr>
            <w:tcW w:w="0" w:type="auto"/>
            <w:vMerge/>
            <w:tcBorders>
              <w:top w:val="nil"/>
              <w:left w:val="single" w:sz="8" w:space="0" w:color="000000"/>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w:t>
            </w:r>
            <w:r>
              <w:rPr>
                <w:rFonts w:ascii="Times New Roman" w:hAnsi="Times New Roman" w:cs="Times New Roman"/>
                <w:color w:val="000000"/>
                <w:sz w:val="24"/>
                <w:szCs w:val="24"/>
              </w:rPr>
              <w:softHyphen/>
              <w:t>ни на ежемесечно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w:t>
            </w:r>
            <w:r>
              <w:rPr>
                <w:rFonts w:ascii="Times New Roman" w:hAnsi="Times New Roman" w:cs="Times New Roman"/>
                <w:color w:val="000000"/>
                <w:sz w:val="24"/>
                <w:szCs w:val="24"/>
              </w:rPr>
              <w:softHyphen/>
              <w:t>ни на двумесечно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тримесечно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w:t>
            </w:r>
            <w:r>
              <w:rPr>
                <w:rFonts w:ascii="Times New Roman" w:hAnsi="Times New Roman" w:cs="Times New Roman"/>
                <w:color w:val="000000"/>
                <w:sz w:val="24"/>
                <w:szCs w:val="24"/>
              </w:rPr>
              <w:t>ни на ежемесечно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 на двумесечно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 на тримесечно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ежемесечно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двумесечно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тримесечно предписване/</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82" w:type="pct"/>
            <w:tcBorders>
              <w:top w:val="nil"/>
              <w:left w:val="single" w:sz="8" w:space="0" w:color="000000"/>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auto"/>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5000" w:type="pct"/>
            <w:gridSpan w:val="21"/>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divId w:val="118228525"/>
          <w:trHeight w:val="283"/>
        </w:trPr>
        <w:tc>
          <w:tcPr>
            <w:tcW w:w="5000" w:type="pct"/>
            <w:gridSpan w:val="21"/>
            <w:tcBorders>
              <w:top w:val="nil"/>
              <w:left w:val="nil"/>
              <w:bottom w:val="nil"/>
              <w:right w:val="nil"/>
            </w:tcBorders>
            <w:tcMar>
              <w:top w:w="57" w:type="dxa"/>
              <w:left w:w="57" w:type="dxa"/>
              <w:bottom w:w="57" w:type="dxa"/>
              <w:right w:w="57" w:type="dxa"/>
            </w:tcMar>
            <w:hideMark/>
          </w:tcPr>
          <w:tbl>
            <w:tblPr>
              <w:tblW w:w="0" w:type="auto"/>
              <w:tblCellMar>
                <w:left w:w="0" w:type="dxa"/>
                <w:right w:w="0" w:type="dxa"/>
              </w:tblCellMar>
              <w:tblLook w:val="04A0" w:firstRow="1" w:lastRow="0" w:firstColumn="1" w:lastColumn="0" w:noHBand="0" w:noVBand="1"/>
            </w:tblPr>
            <w:tblGrid>
              <w:gridCol w:w="8297"/>
              <w:gridCol w:w="9768"/>
              <w:gridCol w:w="9487"/>
            </w:tblGrid>
            <w:tr w:rsidR="00000000">
              <w:trPr>
                <w:trHeight w:val="60"/>
              </w:trPr>
              <w:tc>
                <w:tcPr>
                  <w:tcW w:w="8307"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9780"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Изготвил:</w:t>
                  </w:r>
                </w:p>
              </w:tc>
              <w:tc>
                <w:tcPr>
                  <w:tcW w:w="9498"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лечебното заведение:</w:t>
                  </w:r>
                </w:p>
              </w:tc>
            </w:tr>
            <w:tr w:rsidR="00000000">
              <w:trPr>
                <w:trHeight w:val="60"/>
              </w:trPr>
              <w:tc>
                <w:tcPr>
                  <w:tcW w:w="8307"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 изпращане на отчета)</w:t>
                  </w:r>
                </w:p>
              </w:tc>
              <w:tc>
                <w:tcPr>
                  <w:tcW w:w="9780"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w:t>
                  </w:r>
                </w:p>
              </w:tc>
              <w:tc>
                <w:tcPr>
                  <w:tcW w:w="9498"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и печат)</w:t>
                  </w:r>
                </w:p>
              </w:tc>
            </w:tr>
            <w:tr w:rsidR="00000000">
              <w:trPr>
                <w:trHeight w:val="60"/>
              </w:trPr>
              <w:tc>
                <w:tcPr>
                  <w:tcW w:w="8307"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80"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498"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spacing w:after="0" w:line="240" w:lineRule="auto"/>
              <w:textAlignment w:val="center"/>
              <w:rPr>
                <w:rFonts w:ascii="Times New Roman" w:eastAsia="Times New Roman" w:hAnsi="Times New Roman" w:cs="Times New Roman"/>
                <w:color w:val="000000"/>
                <w:sz w:val="24"/>
                <w:szCs w:val="24"/>
              </w:rPr>
            </w:pPr>
          </w:p>
        </w:tc>
      </w:tr>
    </w:tbl>
    <w:p w:rsidR="00000000" w:rsidRDefault="00222BD4">
      <w:pPr>
        <w:ind w:firstLine="1155"/>
        <w:jc w:val="both"/>
        <w:textAlignment w:val="center"/>
        <w:divId w:val="118228525"/>
        <w:rPr>
          <w:rFonts w:eastAsia="Times New Roman"/>
          <w:color w:val="000000"/>
          <w:sz w:val="24"/>
          <w:szCs w:val="24"/>
        </w:rPr>
      </w:pPr>
    </w:p>
    <w:p w:rsidR="00DC5129" w:rsidRDefault="00DC5129">
      <w:pPr>
        <w:sectPr w:rsidR="00DC5129">
          <w:pgSz w:w="16838" w:h="11906" w:orient="landscape"/>
          <w:pgMar w:top="1417" w:right="1417" w:bottom="1417" w:left="1417" w:header="720" w:footer="720" w:gutter="0"/>
          <w:cols w:space="720"/>
        </w:sectPr>
      </w:pPr>
    </w:p>
    <w:p w:rsidR="00000000" w:rsidRDefault="00222BD4">
      <w:pPr>
        <w:spacing w:after="0" w:line="240" w:lineRule="auto"/>
        <w:ind w:firstLine="1155"/>
        <w:jc w:val="both"/>
        <w:textAlignment w:val="center"/>
        <w:divId w:val="213991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11б към чл. 27а, ал. 3</w:t>
      </w:r>
    </w:p>
    <w:p w:rsidR="00000000" w:rsidRDefault="00222BD4">
      <w:pPr>
        <w:spacing w:after="0" w:line="240" w:lineRule="auto"/>
        <w:ind w:firstLine="1155"/>
        <w:jc w:val="both"/>
        <w:textAlignment w:val="center"/>
        <w:divId w:val="1383596822"/>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51311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94 от 2011 г., изм. - ДВ, бр. 62 от 2014 г., предишно Приложение № 11а към чл. 27а, ал. 3, изм. - ДВ, бр. 65 от 2018 г.)</w:t>
      </w:r>
    </w:p>
    <w:p w:rsidR="00000000" w:rsidRDefault="00222BD4">
      <w:pPr>
        <w:spacing w:after="240" w:line="240" w:lineRule="auto"/>
        <w:ind w:firstLine="1155"/>
        <w:jc w:val="both"/>
        <w:textAlignment w:val="center"/>
        <w:divId w:val="138359682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288"/>
      </w:tblGrid>
      <w:tr w:rsidR="00000000">
        <w:trPr>
          <w:divId w:val="1383596822"/>
        </w:trPr>
        <w:tc>
          <w:tcPr>
            <w:tcW w:w="14034" w:type="dxa"/>
            <w:tcBorders>
              <w:top w:val="nil"/>
              <w:left w:val="nil"/>
              <w:bottom w:val="nil"/>
              <w:right w:val="nil"/>
            </w:tcBorders>
            <w:tcMar>
              <w:top w:w="0" w:type="dxa"/>
              <w:left w:w="108" w:type="dxa"/>
              <w:bottom w:w="0" w:type="dxa"/>
              <w:right w:w="108"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получените и изразходвани радиоактивни лекарствени продукти, радионуклидни генератори, китове и радионуклидни прекурсори</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от ................................ до ...................................</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w:t>
            </w:r>
            <w:r>
              <w:rPr>
                <w:rFonts w:ascii="Times New Roman" w:hAnsi="Times New Roman" w:cs="Times New Roman"/>
                <w:color w:val="000000"/>
                <w:sz w:val="24"/>
                <w:szCs w:val="24"/>
              </w:rPr>
              <w:t>....................................................</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на лечебното заведение и града)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294"/>
              <w:gridCol w:w="1530"/>
              <w:gridCol w:w="782"/>
              <w:gridCol w:w="952"/>
              <w:gridCol w:w="952"/>
              <w:gridCol w:w="998"/>
              <w:gridCol w:w="1024"/>
              <w:gridCol w:w="1230"/>
              <w:gridCol w:w="1290"/>
            </w:tblGrid>
            <w:tr w:rsidR="00000000">
              <w:trPr>
                <w:trHeight w:val="60"/>
              </w:trPr>
              <w:tc>
                <w:tcPr>
                  <w:tcW w:w="4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6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радиоактивните лекарствени продукти, радионуклидните генератори, китове и радионуклидните прекурсори</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чество в дозова единица</w:t>
                  </w:r>
                </w:p>
              </w:tc>
              <w:tc>
                <w:tcPr>
                  <w:tcW w:w="127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w:t>
                  </w:r>
                  <w:r>
                    <w:rPr>
                      <w:rFonts w:ascii="Times New Roman" w:hAnsi="Times New Roman" w:cs="Times New Roman"/>
                      <w:color w:val="000000"/>
                      <w:sz w:val="24"/>
                      <w:szCs w:val="24"/>
                    </w:rPr>
                    <w:t>но-</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вание</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болни, на които е проведено лечение</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диагности-</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цирани болни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Получено количество през периода и срок на годност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Изразходвано количество през периода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w:t>
                  </w:r>
                </w:p>
                <w:p w:rsidR="00000000" w:rsidRDefault="00222BD4">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преразпре-деление</w:t>
                  </w:r>
                </w:p>
              </w:tc>
            </w:tr>
            <w:tr w:rsidR="00000000">
              <w:trPr>
                <w:trHeight w:val="60"/>
              </w:trPr>
              <w:tc>
                <w:tcPr>
                  <w:tcW w:w="4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000000">
              <w:trPr>
                <w:trHeight w:val="60"/>
              </w:trPr>
              <w:tc>
                <w:tcPr>
                  <w:tcW w:w="4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0"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5943"/>
              <w:gridCol w:w="1392"/>
              <w:gridCol w:w="1737"/>
            </w:tblGrid>
            <w:tr w:rsidR="00000000">
              <w:trPr>
                <w:trHeight w:val="60"/>
              </w:trPr>
              <w:tc>
                <w:tcPr>
                  <w:tcW w:w="6804"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119"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Изготвил:</w:t>
                  </w:r>
                </w:p>
              </w:tc>
              <w:tc>
                <w:tcPr>
                  <w:tcW w:w="3827" w:type="dxa"/>
                  <w:vMerge w:val="restart"/>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лечебното заведение:</w:t>
                  </w:r>
                </w:p>
              </w:tc>
            </w:tr>
            <w:tr w:rsidR="00000000">
              <w:trPr>
                <w:trHeight w:val="60"/>
              </w:trPr>
              <w:tc>
                <w:tcPr>
                  <w:tcW w:w="6804"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 изпращане на отчета)</w:t>
                  </w:r>
                </w:p>
              </w:tc>
              <w:tc>
                <w:tcPr>
                  <w:tcW w:w="3119"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nil"/>
                    <w:right w:val="nil"/>
                  </w:tcBorders>
                  <w:vAlign w:val="center"/>
                  <w:hideMark/>
                </w:tcPr>
                <w:p w:rsidR="00000000" w:rsidRDefault="00222BD4">
                  <w:pPr>
                    <w:spacing w:after="0" w:line="240" w:lineRule="auto"/>
                    <w:textAlignment w:val="center"/>
                    <w:rPr>
                      <w:rFonts w:ascii="Times New Roman" w:hAnsi="Times New Roman" w:cs="Times New Roman"/>
                      <w:color w:val="000000"/>
                      <w:sz w:val="24"/>
                      <w:szCs w:val="24"/>
                    </w:rPr>
                  </w:pPr>
                </w:p>
              </w:tc>
            </w:tr>
            <w:tr w:rsidR="00000000">
              <w:trPr>
                <w:trHeight w:val="60"/>
              </w:trPr>
              <w:tc>
                <w:tcPr>
                  <w:tcW w:w="6804"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9"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(име, подпис)</w:t>
                  </w:r>
                </w:p>
              </w:tc>
              <w:tc>
                <w:tcPr>
                  <w:tcW w:w="3827" w:type="dxa"/>
                  <w:tcBorders>
                    <w:top w:val="nil"/>
                    <w:left w:val="nil"/>
                    <w:bottom w:val="nil"/>
                    <w:right w:val="nil"/>
                  </w:tcBorders>
                  <w:tcMar>
                    <w:top w:w="57" w:type="dxa"/>
                    <w:left w:w="57" w:type="dxa"/>
                    <w:bottom w:w="57" w:type="dxa"/>
                    <w:right w:w="57" w:type="dxa"/>
                  </w:tcMar>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и печат)</w:t>
                  </w:r>
                </w:p>
              </w:tc>
            </w:tr>
          </w:tbl>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222BD4">
      <w:pPr>
        <w:ind w:firstLine="1155"/>
        <w:jc w:val="both"/>
        <w:textAlignment w:val="center"/>
        <w:divId w:val="1383596822"/>
        <w:rPr>
          <w:rFonts w:eastAsia="Times New Roman"/>
          <w:color w:val="000000"/>
        </w:rPr>
      </w:pPr>
    </w:p>
    <w:p w:rsidR="00DC5129" w:rsidRDefault="00DC5129">
      <w:pPr>
        <w:sectPr w:rsidR="00DC5129">
          <w:pgSz w:w="11906" w:h="16838"/>
          <w:pgMar w:top="1417" w:right="1417" w:bottom="1417" w:left="1417" w:header="720" w:footer="720" w:gutter="0"/>
          <w:cols w:space="720"/>
        </w:sectPr>
      </w:pPr>
    </w:p>
    <w:p w:rsidR="00000000" w:rsidRDefault="00222BD4">
      <w:pPr>
        <w:spacing w:after="0" w:line="240" w:lineRule="auto"/>
        <w:ind w:firstLine="1155"/>
        <w:jc w:val="both"/>
        <w:textAlignment w:val="center"/>
        <w:divId w:val="195192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12 към чл. 30, ал. 1</w:t>
      </w:r>
    </w:p>
    <w:p w:rsidR="00000000" w:rsidRDefault="00222BD4">
      <w:pPr>
        <w:spacing w:after="240" w:line="240" w:lineRule="auto"/>
        <w:ind w:firstLine="1155"/>
        <w:jc w:val="both"/>
        <w:textAlignment w:val="center"/>
        <w:divId w:val="2139032912"/>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610"/>
      </w:tblGrid>
      <w:tr w:rsidR="00000000">
        <w:trPr>
          <w:divId w:val="2139032912"/>
        </w:trPr>
        <w:tc>
          <w:tcPr>
            <w:tcW w:w="5970" w:type="dxa"/>
            <w:tcBorders>
              <w:top w:val="nil"/>
              <w:left w:val="nil"/>
              <w:bottom w:val="nil"/>
              <w:right w:val="nil"/>
            </w:tcBorders>
            <w:hideMark/>
          </w:tcPr>
          <w:p w:rsidR="00000000" w:rsidRDefault="00222BD4">
            <w:pPr>
              <w:spacing w:after="0" w:line="240" w:lineRule="auto"/>
              <w:textAlignment w:val="center"/>
              <w:divId w:val="20046220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000000">
        <w:trPr>
          <w:divId w:val="2139032912"/>
        </w:trPr>
        <w:tc>
          <w:tcPr>
            <w:tcW w:w="59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наименование на лечебното заведение</w:t>
            </w:r>
            <w:r>
              <w:rPr>
                <w:rFonts w:ascii="Times New Roman" w:eastAsia="Times New Roman" w:hAnsi="Times New Roman" w:cs="Times New Roman"/>
                <w:color w:val="000000"/>
                <w:sz w:val="24"/>
                <w:szCs w:val="24"/>
              </w:rPr>
              <w:t>)</w:t>
            </w:r>
          </w:p>
        </w:tc>
      </w:tr>
      <w:tr w:rsidR="00000000">
        <w:trPr>
          <w:divId w:val="2139032912"/>
        </w:trPr>
        <w:tc>
          <w:tcPr>
            <w:tcW w:w="5970" w:type="dxa"/>
            <w:tcBorders>
              <w:top w:val="nil"/>
              <w:left w:val="nil"/>
              <w:bottom w:val="nil"/>
              <w:right w:val="nil"/>
            </w:tcBorders>
            <w:hideMark/>
          </w:tcPr>
          <w:p w:rsidR="00000000" w:rsidRDefault="00222BD4">
            <w:pPr>
              <w:spacing w:after="0" w:line="240" w:lineRule="auto"/>
              <w:textAlignment w:val="center"/>
              <w:divId w:val="34787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 ...............................................................................................................................................</w:t>
            </w:r>
          </w:p>
        </w:tc>
      </w:tr>
      <w:tr w:rsidR="00000000">
        <w:trPr>
          <w:divId w:val="2139032912"/>
        </w:trPr>
        <w:tc>
          <w:tcPr>
            <w:tcW w:w="5970" w:type="dxa"/>
            <w:tcBorders>
              <w:top w:val="nil"/>
              <w:left w:val="nil"/>
              <w:bottom w:val="nil"/>
              <w:right w:val="nil"/>
            </w:tcBorders>
            <w:hideMark/>
          </w:tcPr>
          <w:p w:rsidR="00000000" w:rsidRDefault="00222BD4">
            <w:pPr>
              <w:spacing w:after="0" w:line="240" w:lineRule="auto"/>
              <w:textAlignment w:val="center"/>
              <w:divId w:val="1325744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 № ....................................................................................................</w:t>
            </w:r>
            <w:r>
              <w:rPr>
                <w:rFonts w:ascii="Times New Roman" w:eastAsia="Times New Roman" w:hAnsi="Times New Roman" w:cs="Times New Roman"/>
                <w:color w:val="000000"/>
                <w:sz w:val="24"/>
                <w:szCs w:val="24"/>
              </w:rPr>
              <w:t>.......................................</w:t>
            </w:r>
          </w:p>
        </w:tc>
      </w:tr>
      <w:tr w:rsidR="00000000">
        <w:trPr>
          <w:divId w:val="2139032912"/>
        </w:trPr>
        <w:tc>
          <w:tcPr>
            <w:tcW w:w="59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2139032912"/>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70"/>
        <w:gridCol w:w="1770"/>
        <w:gridCol w:w="2670"/>
        <w:gridCol w:w="2670"/>
        <w:gridCol w:w="3270"/>
      </w:tblGrid>
      <w:tr w:rsidR="00000000">
        <w:trPr>
          <w:divId w:val="2139032912"/>
        </w:trPr>
        <w:tc>
          <w:tcPr>
            <w:tcW w:w="1440" w:type="dxa"/>
            <w:tcBorders>
              <w:top w:val="single" w:sz="6" w:space="0" w:color="auto"/>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ред</w:t>
            </w:r>
          </w:p>
        </w:tc>
        <w:tc>
          <w:tcPr>
            <w:tcW w:w="17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Заболяване</w:t>
            </w:r>
          </w:p>
        </w:tc>
        <w:tc>
          <w:tcPr>
            <w:tcW w:w="26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 през</w:t>
            </w:r>
          </w:p>
        </w:tc>
        <w:tc>
          <w:tcPr>
            <w:tcW w:w="26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Очакван брой</w:t>
            </w:r>
          </w:p>
        </w:tc>
        <w:tc>
          <w:tcPr>
            <w:tcW w:w="3255" w:type="dxa"/>
            <w:tcBorders>
              <w:top w:val="single" w:sz="6" w:space="0" w:color="auto"/>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Необходими количества</w:t>
            </w:r>
          </w:p>
        </w:tc>
      </w:tr>
      <w:tr w:rsidR="00000000">
        <w:trPr>
          <w:divId w:val="2139032912"/>
        </w:trPr>
        <w:tc>
          <w:tcPr>
            <w:tcW w:w="1440" w:type="dxa"/>
            <w:tcBorders>
              <w:top w:val="nil"/>
              <w:left w:val="single" w:sz="6" w:space="0" w:color="auto"/>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предходната година</w:t>
            </w:r>
          </w:p>
        </w:tc>
        <w:tc>
          <w:tcPr>
            <w:tcW w:w="26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болни за следващата</w:t>
            </w:r>
          </w:p>
        </w:tc>
        <w:tc>
          <w:tcPr>
            <w:tcW w:w="3255" w:type="dxa"/>
            <w:tcBorders>
              <w:top w:val="nil"/>
              <w:left w:val="nil"/>
              <w:bottom w:val="nil"/>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лекарствени продукти за</w:t>
            </w:r>
          </w:p>
        </w:tc>
      </w:tr>
      <w:tr w:rsidR="00000000">
        <w:trPr>
          <w:divId w:val="2139032912"/>
        </w:trPr>
        <w:tc>
          <w:tcPr>
            <w:tcW w:w="1440" w:type="dxa"/>
            <w:tcBorders>
              <w:top w:val="nil"/>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година</w:t>
            </w:r>
          </w:p>
        </w:tc>
        <w:tc>
          <w:tcPr>
            <w:tcW w:w="32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следващата година</w:t>
            </w:r>
          </w:p>
        </w:tc>
      </w:tr>
      <w:tr w:rsidR="00000000">
        <w:trPr>
          <w:divId w:val="2139032912"/>
        </w:trPr>
        <w:tc>
          <w:tcPr>
            <w:tcW w:w="14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2139032912"/>
        </w:trPr>
        <w:tc>
          <w:tcPr>
            <w:tcW w:w="14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70" w:type="dxa"/>
            <w:tcBorders>
              <w:top w:val="nil"/>
              <w:left w:val="nil"/>
              <w:bottom w:val="single" w:sz="6" w:space="0" w:color="auto"/>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2139032912"/>
        </w:trPr>
        <w:tc>
          <w:tcPr>
            <w:tcW w:w="14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2139032912"/>
        <w:rPr>
          <w:rFonts w:ascii="Times New Roman" w:eastAsia="Times New Roman" w:hAnsi="Times New Roman" w:cs="Times New Roman"/>
          <w:color w:val="000000"/>
          <w:sz w:val="24"/>
          <w:szCs w:val="24"/>
        </w:rPr>
      </w:pPr>
    </w:p>
    <w:p w:rsidR="00000000" w:rsidRDefault="00222BD4">
      <w:pPr>
        <w:pageBreakBefore/>
        <w:spacing w:before="100" w:beforeAutospacing="1" w:after="100" w:afterAutospacing="1" w:line="240" w:lineRule="auto"/>
        <w:textAlignment w:val="center"/>
        <w:divId w:val="1168059102"/>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000" w:rsidRDefault="00222BD4">
      <w:pPr>
        <w:spacing w:after="0" w:line="240" w:lineRule="auto"/>
        <w:ind w:firstLine="1155"/>
        <w:jc w:val="both"/>
        <w:textAlignment w:val="center"/>
        <w:divId w:val="1045913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13 към чл. 31, ал. 1</w:t>
      </w:r>
    </w:p>
    <w:p w:rsidR="00000000" w:rsidRDefault="00222BD4">
      <w:pPr>
        <w:spacing w:after="0" w:line="240" w:lineRule="auto"/>
        <w:ind w:firstLine="1155"/>
        <w:jc w:val="both"/>
        <w:textAlignment w:val="center"/>
        <w:divId w:val="104927201"/>
        <w:rPr>
          <w:rFonts w:ascii="Times New Roman" w:eastAsia="Times New Roman" w:hAnsi="Times New Roman" w:cs="Times New Roman"/>
          <w:color w:val="000000"/>
          <w:sz w:val="24"/>
          <w:szCs w:val="24"/>
        </w:rPr>
      </w:pPr>
    </w:p>
    <w:p w:rsidR="00000000" w:rsidRDefault="00222BD4">
      <w:pPr>
        <w:spacing w:after="120" w:line="240" w:lineRule="auto"/>
        <w:ind w:firstLine="1155"/>
        <w:jc w:val="both"/>
        <w:textAlignment w:val="center"/>
        <w:divId w:val="21825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89 от 2010 г., в сила от 12.11.2010 г., отм. - ДВ, бр. 94 от 2011 г.)</w:t>
      </w:r>
    </w:p>
    <w:p w:rsidR="00000000" w:rsidRDefault="00222BD4">
      <w:pPr>
        <w:ind w:firstLine="1155"/>
        <w:jc w:val="both"/>
        <w:textAlignment w:val="center"/>
        <w:divId w:val="104927201"/>
        <w:rPr>
          <w:rFonts w:eastAsia="Times New Roman"/>
          <w:color w:val="000000"/>
        </w:rPr>
      </w:pPr>
    </w:p>
    <w:p w:rsidR="00DC5129" w:rsidRDefault="00DC5129">
      <w:pPr>
        <w:sectPr w:rsidR="00DC5129">
          <w:pgSz w:w="16838" w:h="11906" w:orient="landscape"/>
          <w:pgMar w:top="1417" w:right="1417" w:bottom="1417" w:left="1417" w:header="720" w:footer="720" w:gutter="0"/>
          <w:cols w:space="720"/>
        </w:sectPr>
      </w:pPr>
    </w:p>
    <w:p w:rsidR="00000000" w:rsidRDefault="00222BD4">
      <w:pPr>
        <w:spacing w:after="0" w:line="240" w:lineRule="auto"/>
        <w:ind w:firstLine="1155"/>
        <w:jc w:val="both"/>
        <w:textAlignment w:val="center"/>
        <w:divId w:val="657802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 към чл. 33, ал. 1</w:t>
      </w:r>
    </w:p>
    <w:p w:rsidR="00000000" w:rsidRDefault="00222BD4">
      <w:pPr>
        <w:spacing w:after="0" w:line="240" w:lineRule="auto"/>
        <w:ind w:firstLine="1155"/>
        <w:jc w:val="both"/>
        <w:textAlignment w:val="center"/>
        <w:divId w:val="544754553"/>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12798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89 от 2008 г., изм. - ДВ, бр. 62 от 2014 г.)</w:t>
      </w:r>
    </w:p>
    <w:p w:rsidR="00000000" w:rsidRDefault="00222BD4">
      <w:pPr>
        <w:spacing w:after="240" w:line="240" w:lineRule="auto"/>
        <w:ind w:firstLine="1155"/>
        <w:jc w:val="both"/>
        <w:textAlignment w:val="center"/>
        <w:divId w:val="544754553"/>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w:t>
            </w:r>
          </w:p>
        </w:tc>
      </w:tr>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лекарствени продукти, предназначени за лечение на заболявания по чл. 2, ал. 1, т. 6</w:t>
            </w:r>
          </w:p>
        </w:tc>
      </w:tr>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двумесечния период от ......... до ....... г.</w:t>
            </w:r>
          </w:p>
        </w:tc>
      </w:tr>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w:t>
            </w:r>
          </w:p>
        </w:tc>
      </w:tr>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наименование на програмата за лечение с агонисти и а</w:t>
            </w:r>
            <w:r>
              <w:rPr>
                <w:rFonts w:ascii="Times New Roman" w:eastAsia="Times New Roman" w:hAnsi="Times New Roman" w:cs="Times New Roman"/>
                <w:i/>
                <w:iCs/>
                <w:color w:val="000000"/>
                <w:sz w:val="24"/>
                <w:szCs w:val="24"/>
              </w:rPr>
              <w:t>гонисти-антагонисти на лица, зависими от опиоиди</w:t>
            </w:r>
            <w:r>
              <w:rPr>
                <w:rFonts w:ascii="Times New Roman" w:eastAsia="Times New Roman" w:hAnsi="Times New Roman" w:cs="Times New Roman"/>
                <w:color w:val="000000"/>
                <w:sz w:val="24"/>
                <w:szCs w:val="24"/>
              </w:rPr>
              <w:t>)</w:t>
            </w:r>
          </w:p>
        </w:tc>
      </w:tr>
      <w:tr w:rsidR="00000000">
        <w:trPr>
          <w:divId w:val="544754553"/>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544754553"/>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870"/>
        <w:gridCol w:w="870"/>
        <w:gridCol w:w="870"/>
        <w:gridCol w:w="870"/>
        <w:gridCol w:w="870"/>
        <w:gridCol w:w="870"/>
        <w:gridCol w:w="870"/>
        <w:gridCol w:w="1170"/>
        <w:gridCol w:w="870"/>
        <w:gridCol w:w="870"/>
        <w:gridCol w:w="1170"/>
        <w:gridCol w:w="870"/>
      </w:tblGrid>
      <w:tr w:rsidR="00000000">
        <w:trPr>
          <w:divId w:val="544754553"/>
        </w:trPr>
        <w:tc>
          <w:tcPr>
            <w:tcW w:w="1740" w:type="dxa"/>
            <w:tcBorders>
              <w:top w:val="single" w:sz="6" w:space="0" w:color="auto"/>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лекарствения продукт</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пациен- ти към ....... г.</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Първа сед- мица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 сед- мица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Трета сед- мица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Четвър- та сед- мица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Пета сед- мица</w:t>
            </w:r>
          </w:p>
        </w:tc>
        <w:tc>
          <w:tcPr>
            <w:tcW w:w="11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Шеста сед- мица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Седма сед- мица</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Осма сед- мица</w:t>
            </w:r>
          </w:p>
        </w:tc>
        <w:tc>
          <w:tcPr>
            <w:tcW w:w="11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Девета седмица (когато е необхо- димо)</w:t>
            </w:r>
          </w:p>
        </w:tc>
        <w:tc>
          <w:tcPr>
            <w:tcW w:w="8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Общо</w:t>
            </w:r>
          </w:p>
        </w:tc>
      </w:tr>
      <w:tr w:rsidR="00000000">
        <w:trPr>
          <w:divId w:val="544754553"/>
        </w:trPr>
        <w:tc>
          <w:tcPr>
            <w:tcW w:w="1740" w:type="dxa"/>
            <w:tcBorders>
              <w:top w:val="nil"/>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methadone hydrochloride</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544754553"/>
        </w:trPr>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544754553"/>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70"/>
        <w:gridCol w:w="6570"/>
      </w:tblGrid>
      <w:tr w:rsidR="00000000">
        <w:trPr>
          <w:divId w:val="544754553"/>
        </w:trPr>
        <w:tc>
          <w:tcPr>
            <w:tcW w:w="6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6570" w:type="dxa"/>
            <w:tcBorders>
              <w:top w:val="nil"/>
              <w:left w:val="nil"/>
              <w:bottom w:val="nil"/>
              <w:right w:val="nil"/>
            </w:tcBorders>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програмата: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печат</w:t>
            </w:r>
            <w:r>
              <w:rPr>
                <w:rFonts w:ascii="Times New Roman" w:hAnsi="Times New Roman" w:cs="Times New Roman"/>
                <w:color w:val="000000"/>
                <w:sz w:val="24"/>
                <w:szCs w:val="24"/>
              </w:rPr>
              <w:t>)</w:t>
            </w:r>
          </w:p>
        </w:tc>
      </w:tr>
      <w:tr w:rsidR="00000000">
        <w:trPr>
          <w:divId w:val="544754553"/>
        </w:trPr>
        <w:tc>
          <w:tcPr>
            <w:tcW w:w="6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ind w:firstLine="1155"/>
        <w:jc w:val="both"/>
        <w:textAlignment w:val="center"/>
        <w:divId w:val="544754553"/>
        <w:rPr>
          <w:rFonts w:eastAsia="Times New Roman"/>
          <w:color w:val="000000"/>
        </w:rPr>
      </w:pPr>
    </w:p>
    <w:p w:rsidR="00DC5129" w:rsidRDefault="00DC5129">
      <w:pPr>
        <w:sectPr w:rsidR="00DC5129">
          <w:pgSz w:w="16838" w:h="11906" w:orient="landscape"/>
          <w:pgMar w:top="1417" w:right="1417" w:bottom="1417" w:left="1417" w:header="720" w:footer="720" w:gutter="0"/>
          <w:cols w:space="720"/>
        </w:sectPr>
      </w:pPr>
    </w:p>
    <w:p w:rsidR="00000000" w:rsidRDefault="00222BD4">
      <w:pPr>
        <w:spacing w:after="0" w:line="240" w:lineRule="auto"/>
        <w:ind w:firstLine="1155"/>
        <w:jc w:val="both"/>
        <w:textAlignment w:val="center"/>
        <w:divId w:val="213201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15 към чл. 34, ал. 1</w:t>
      </w:r>
    </w:p>
    <w:p w:rsidR="00000000" w:rsidRDefault="00222BD4">
      <w:pPr>
        <w:spacing w:after="0" w:line="240" w:lineRule="auto"/>
        <w:ind w:firstLine="1155"/>
        <w:jc w:val="both"/>
        <w:textAlignment w:val="center"/>
        <w:divId w:val="1604875551"/>
        <w:rPr>
          <w:rFonts w:ascii="Times New Roman" w:eastAsia="Times New Roman" w:hAnsi="Times New Roman" w:cs="Times New Roman"/>
          <w:color w:val="000000"/>
          <w:sz w:val="24"/>
          <w:szCs w:val="24"/>
        </w:rPr>
      </w:pPr>
    </w:p>
    <w:p w:rsidR="00000000" w:rsidRDefault="00222BD4">
      <w:pPr>
        <w:spacing w:after="0" w:line="240" w:lineRule="auto"/>
        <w:ind w:firstLine="1155"/>
        <w:jc w:val="both"/>
        <w:textAlignment w:val="center"/>
        <w:divId w:val="1016736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89 от 2008 г., изм. - ДВ, бр. 62 от 2014 г.)</w:t>
      </w:r>
    </w:p>
    <w:p w:rsidR="00000000" w:rsidRDefault="00222BD4">
      <w:pPr>
        <w:spacing w:after="240" w:line="240" w:lineRule="auto"/>
        <w:ind w:firstLine="1155"/>
        <w:jc w:val="both"/>
        <w:textAlignment w:val="center"/>
        <w:divId w:val="1604875551"/>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000000">
        <w:trPr>
          <w:divId w:val="1604875551"/>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w:t>
            </w:r>
          </w:p>
        </w:tc>
      </w:tr>
      <w:tr w:rsidR="00000000">
        <w:trPr>
          <w:divId w:val="1604875551"/>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получените и изразходвани лекарствени продукти, предназначени за лечение</w:t>
            </w:r>
          </w:p>
        </w:tc>
      </w:tr>
      <w:tr w:rsidR="00000000">
        <w:trPr>
          <w:divId w:val="1604875551"/>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заболявания по чл. 2, ал. 1, т. 6</w:t>
            </w:r>
          </w:p>
        </w:tc>
      </w:tr>
      <w:tr w:rsidR="00000000">
        <w:trPr>
          <w:divId w:val="1604875551"/>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двумесечния период от ....................... до .............................</w:t>
            </w:r>
          </w:p>
        </w:tc>
      </w:tr>
      <w:tr w:rsidR="00000000">
        <w:trPr>
          <w:divId w:val="1604875551"/>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наименование на програмата за лечение с агонисти и агонисти-антагонисти на лица, зависими от опиоиди</w:t>
            </w:r>
            <w:r>
              <w:rPr>
                <w:rFonts w:ascii="Times New Roman" w:eastAsia="Times New Roman" w:hAnsi="Times New Roman" w:cs="Times New Roman"/>
                <w:color w:val="000000"/>
                <w:sz w:val="24"/>
                <w:szCs w:val="24"/>
              </w:rPr>
              <w:t>)</w:t>
            </w:r>
          </w:p>
        </w:tc>
      </w:tr>
      <w:tr w:rsidR="00000000">
        <w:trPr>
          <w:divId w:val="1604875551"/>
        </w:trPr>
        <w:tc>
          <w:tcPr>
            <w:tcW w:w="131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60487555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1770"/>
        <w:gridCol w:w="1770"/>
        <w:gridCol w:w="1770"/>
        <w:gridCol w:w="2370"/>
        <w:gridCol w:w="1770"/>
        <w:gridCol w:w="1770"/>
      </w:tblGrid>
      <w:tr w:rsidR="00000000">
        <w:trPr>
          <w:divId w:val="1604875551"/>
        </w:trPr>
        <w:tc>
          <w:tcPr>
            <w:tcW w:w="1740" w:type="dxa"/>
            <w:tcBorders>
              <w:top w:val="single" w:sz="6" w:space="0" w:color="auto"/>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лекарствения продукт</w:t>
            </w:r>
          </w:p>
        </w:tc>
        <w:tc>
          <w:tcPr>
            <w:tcW w:w="17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 (flac., mg, ml)</w:t>
            </w:r>
          </w:p>
        </w:tc>
        <w:tc>
          <w:tcPr>
            <w:tcW w:w="17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 в началото на периода</w:t>
            </w:r>
          </w:p>
        </w:tc>
        <w:tc>
          <w:tcPr>
            <w:tcW w:w="17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 в края на периода</w:t>
            </w:r>
          </w:p>
        </w:tc>
        <w:tc>
          <w:tcPr>
            <w:tcW w:w="23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Налично количество лекарствен продукт в началото на периода</w:t>
            </w:r>
          </w:p>
        </w:tc>
        <w:tc>
          <w:tcPr>
            <w:tcW w:w="17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Получено количество лекарствен продукт през периода</w:t>
            </w:r>
          </w:p>
        </w:tc>
        <w:tc>
          <w:tcPr>
            <w:tcW w:w="1755" w:type="dxa"/>
            <w:tcBorders>
              <w:top w:val="single" w:sz="6" w:space="0" w:color="auto"/>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Налично количество лекарствен продукт в края на периода</w:t>
            </w:r>
          </w:p>
        </w:tc>
      </w:tr>
      <w:tr w:rsidR="00000000">
        <w:trPr>
          <w:divId w:val="1604875551"/>
        </w:trPr>
        <w:tc>
          <w:tcPr>
            <w:tcW w:w="1740" w:type="dxa"/>
            <w:tcBorders>
              <w:top w:val="nil"/>
              <w:left w:val="single" w:sz="6" w:space="0" w:color="auto"/>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methadone hydrochloride</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000000">
        <w:trPr>
          <w:divId w:val="1604875551"/>
        </w:trPr>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000000" w:rsidRDefault="00222BD4">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spacing w:after="120" w:line="240" w:lineRule="auto"/>
        <w:ind w:firstLine="1155"/>
        <w:jc w:val="both"/>
        <w:textAlignment w:val="center"/>
        <w:divId w:val="160487555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70"/>
        <w:gridCol w:w="6570"/>
      </w:tblGrid>
      <w:tr w:rsidR="00000000">
        <w:trPr>
          <w:divId w:val="1604875551"/>
        </w:trPr>
        <w:tc>
          <w:tcPr>
            <w:tcW w:w="6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6570" w:type="dxa"/>
            <w:tcBorders>
              <w:top w:val="nil"/>
              <w:left w:val="nil"/>
              <w:bottom w:val="nil"/>
              <w:right w:val="nil"/>
            </w:tcBorders>
            <w:hideMark/>
          </w:tcPr>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програмата:</w:t>
            </w:r>
          </w:p>
          <w:p w:rsidR="00000000" w:rsidRDefault="00222BD4">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печат</w:t>
            </w:r>
            <w:r>
              <w:rPr>
                <w:rFonts w:ascii="Times New Roman" w:hAnsi="Times New Roman" w:cs="Times New Roman"/>
                <w:color w:val="000000"/>
                <w:sz w:val="24"/>
                <w:szCs w:val="24"/>
              </w:rPr>
              <w:t>)</w:t>
            </w:r>
          </w:p>
        </w:tc>
      </w:tr>
      <w:tr w:rsidR="00000000">
        <w:trPr>
          <w:divId w:val="1604875551"/>
        </w:trPr>
        <w:tc>
          <w:tcPr>
            <w:tcW w:w="6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570" w:type="dxa"/>
            <w:tcBorders>
              <w:top w:val="nil"/>
              <w:left w:val="nil"/>
              <w:bottom w:val="nil"/>
              <w:right w:val="nil"/>
            </w:tcBorders>
            <w:hideMark/>
          </w:tcPr>
          <w:p w:rsidR="00000000" w:rsidRDefault="00222BD4">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000000" w:rsidRDefault="00222BD4">
      <w:pPr>
        <w:ind w:firstLine="1155"/>
        <w:jc w:val="both"/>
        <w:textAlignment w:val="center"/>
        <w:divId w:val="1604875551"/>
        <w:rPr>
          <w:rFonts w:eastAsia="Times New Roman"/>
          <w:color w:val="000000"/>
        </w:rPr>
      </w:pPr>
    </w:p>
    <w:p w:rsidR="00DC5129" w:rsidRDefault="00DC5129">
      <w:pPr>
        <w:sectPr w:rsidR="00DC5129">
          <w:pgSz w:w="16838" w:h="11906" w:orient="landscape"/>
          <w:pgMar w:top="1417" w:right="1417" w:bottom="1417" w:left="1417" w:header="720" w:footer="720" w:gutter="0"/>
          <w:cols w:space="720"/>
        </w:sectPr>
      </w:pPr>
    </w:p>
    <w:p w:rsidR="00222BD4" w:rsidRDefault="00222BD4"/>
    <w:sectPr w:rsidR="00222BD4">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BD4" w:rsidRDefault="00222BD4">
      <w:pPr>
        <w:spacing w:after="0" w:line="240" w:lineRule="auto"/>
      </w:pPr>
      <w:r>
        <w:separator/>
      </w:r>
    </w:p>
  </w:endnote>
  <w:endnote w:type="continuationSeparator" w:id="0">
    <w:p w:rsidR="00222BD4" w:rsidRDefault="0022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129" w:rsidRDefault="00222BD4">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BD4" w:rsidRDefault="00222BD4">
      <w:pPr>
        <w:spacing w:after="0" w:line="240" w:lineRule="auto"/>
      </w:pPr>
      <w:r>
        <w:separator/>
      </w:r>
    </w:p>
  </w:footnote>
  <w:footnote w:type="continuationSeparator" w:id="0">
    <w:p w:rsidR="00222BD4" w:rsidRDefault="00222B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29"/>
    <w:rsid w:val="001D2233"/>
    <w:rsid w:val="00222BD4"/>
    <w:rsid w:val="00DC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7CE6D0-DABF-458D-8E10-F0ADC4F6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549948">
      <w:bodyDiv w:val="1"/>
      <w:marLeft w:val="390"/>
      <w:marRight w:val="390"/>
      <w:marTop w:val="0"/>
      <w:marBottom w:val="0"/>
      <w:divBdr>
        <w:top w:val="none" w:sz="0" w:space="0" w:color="auto"/>
        <w:left w:val="none" w:sz="0" w:space="0" w:color="auto"/>
        <w:bottom w:val="none" w:sz="0" w:space="0" w:color="auto"/>
        <w:right w:val="none" w:sz="0" w:space="0" w:color="auto"/>
      </w:divBdr>
      <w:divsChild>
        <w:div w:id="1024207262">
          <w:marLeft w:val="0"/>
          <w:marRight w:val="0"/>
          <w:marTop w:val="0"/>
          <w:marBottom w:val="120"/>
          <w:divBdr>
            <w:top w:val="none" w:sz="0" w:space="0" w:color="auto"/>
            <w:left w:val="none" w:sz="0" w:space="0" w:color="auto"/>
            <w:bottom w:val="none" w:sz="0" w:space="0" w:color="auto"/>
            <w:right w:val="none" w:sz="0" w:space="0" w:color="auto"/>
          </w:divBdr>
          <w:divsChild>
            <w:div w:id="1132937791">
              <w:marLeft w:val="0"/>
              <w:marRight w:val="0"/>
              <w:marTop w:val="0"/>
              <w:marBottom w:val="0"/>
              <w:divBdr>
                <w:top w:val="none" w:sz="0" w:space="0" w:color="auto"/>
                <w:left w:val="none" w:sz="0" w:space="0" w:color="auto"/>
                <w:bottom w:val="none" w:sz="0" w:space="0" w:color="auto"/>
                <w:right w:val="none" w:sz="0" w:space="0" w:color="auto"/>
              </w:divBdr>
            </w:div>
            <w:div w:id="88323">
              <w:marLeft w:val="0"/>
              <w:marRight w:val="0"/>
              <w:marTop w:val="0"/>
              <w:marBottom w:val="0"/>
              <w:divBdr>
                <w:top w:val="none" w:sz="0" w:space="0" w:color="auto"/>
                <w:left w:val="none" w:sz="0" w:space="0" w:color="auto"/>
                <w:bottom w:val="none" w:sz="0" w:space="0" w:color="auto"/>
                <w:right w:val="none" w:sz="0" w:space="0" w:color="auto"/>
              </w:divBdr>
            </w:div>
            <w:div w:id="5826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950">
      <w:bodyDiv w:val="1"/>
      <w:marLeft w:val="390"/>
      <w:marRight w:val="390"/>
      <w:marTop w:val="0"/>
      <w:marBottom w:val="0"/>
      <w:divBdr>
        <w:top w:val="none" w:sz="0" w:space="0" w:color="auto"/>
        <w:left w:val="none" w:sz="0" w:space="0" w:color="auto"/>
        <w:bottom w:val="none" w:sz="0" w:space="0" w:color="auto"/>
        <w:right w:val="none" w:sz="0" w:space="0" w:color="auto"/>
      </w:divBdr>
      <w:divsChild>
        <w:div w:id="1202741747">
          <w:marLeft w:val="0"/>
          <w:marRight w:val="0"/>
          <w:marTop w:val="0"/>
          <w:marBottom w:val="0"/>
          <w:divBdr>
            <w:top w:val="none" w:sz="0" w:space="0" w:color="auto"/>
            <w:left w:val="none" w:sz="0" w:space="0" w:color="auto"/>
            <w:bottom w:val="none" w:sz="0" w:space="0" w:color="auto"/>
            <w:right w:val="none" w:sz="0" w:space="0" w:color="auto"/>
          </w:divBdr>
        </w:div>
        <w:div w:id="1088504544">
          <w:marLeft w:val="0"/>
          <w:marRight w:val="0"/>
          <w:marTop w:val="75"/>
          <w:marBottom w:val="0"/>
          <w:divBdr>
            <w:top w:val="none" w:sz="0" w:space="0" w:color="auto"/>
            <w:left w:val="none" w:sz="0" w:space="0" w:color="auto"/>
            <w:bottom w:val="none" w:sz="0" w:space="0" w:color="auto"/>
            <w:right w:val="none" w:sz="0" w:space="0" w:color="auto"/>
          </w:divBdr>
        </w:div>
        <w:div w:id="431442403">
          <w:marLeft w:val="0"/>
          <w:marRight w:val="0"/>
          <w:marTop w:val="75"/>
          <w:marBottom w:val="0"/>
          <w:divBdr>
            <w:top w:val="none" w:sz="0" w:space="0" w:color="auto"/>
            <w:left w:val="none" w:sz="0" w:space="0" w:color="auto"/>
            <w:bottom w:val="none" w:sz="0" w:space="0" w:color="auto"/>
            <w:right w:val="none" w:sz="0" w:space="0" w:color="auto"/>
          </w:divBdr>
        </w:div>
        <w:div w:id="346251570">
          <w:marLeft w:val="0"/>
          <w:marRight w:val="0"/>
          <w:marTop w:val="75"/>
          <w:marBottom w:val="0"/>
          <w:divBdr>
            <w:top w:val="none" w:sz="0" w:space="0" w:color="auto"/>
            <w:left w:val="none" w:sz="0" w:space="0" w:color="auto"/>
            <w:bottom w:val="none" w:sz="0" w:space="0" w:color="auto"/>
            <w:right w:val="none" w:sz="0" w:space="0" w:color="auto"/>
          </w:divBdr>
        </w:div>
        <w:div w:id="1586181723">
          <w:marLeft w:val="0"/>
          <w:marRight w:val="0"/>
          <w:marTop w:val="150"/>
          <w:marBottom w:val="0"/>
          <w:divBdr>
            <w:top w:val="none" w:sz="0" w:space="0" w:color="auto"/>
            <w:left w:val="none" w:sz="0" w:space="0" w:color="auto"/>
            <w:bottom w:val="none" w:sz="0" w:space="0" w:color="auto"/>
            <w:right w:val="none" w:sz="0" w:space="0" w:color="auto"/>
          </w:divBdr>
        </w:div>
        <w:div w:id="647631758">
          <w:marLeft w:val="0"/>
          <w:marRight w:val="0"/>
          <w:marTop w:val="0"/>
          <w:marBottom w:val="120"/>
          <w:divBdr>
            <w:top w:val="none" w:sz="0" w:space="0" w:color="auto"/>
            <w:left w:val="none" w:sz="0" w:space="0" w:color="auto"/>
            <w:bottom w:val="none" w:sz="0" w:space="0" w:color="auto"/>
            <w:right w:val="none" w:sz="0" w:space="0" w:color="auto"/>
          </w:divBdr>
          <w:divsChild>
            <w:div w:id="1184785483">
              <w:marLeft w:val="0"/>
              <w:marRight w:val="0"/>
              <w:marTop w:val="0"/>
              <w:marBottom w:val="0"/>
              <w:divBdr>
                <w:top w:val="none" w:sz="0" w:space="0" w:color="auto"/>
                <w:left w:val="none" w:sz="0" w:space="0" w:color="auto"/>
                <w:bottom w:val="none" w:sz="0" w:space="0" w:color="auto"/>
                <w:right w:val="none" w:sz="0" w:space="0" w:color="auto"/>
              </w:divBdr>
            </w:div>
          </w:divsChild>
        </w:div>
        <w:div w:id="1958829694">
          <w:marLeft w:val="0"/>
          <w:marRight w:val="0"/>
          <w:marTop w:val="0"/>
          <w:marBottom w:val="120"/>
          <w:divBdr>
            <w:top w:val="none" w:sz="0" w:space="0" w:color="auto"/>
            <w:left w:val="none" w:sz="0" w:space="0" w:color="auto"/>
            <w:bottom w:val="none" w:sz="0" w:space="0" w:color="auto"/>
            <w:right w:val="none" w:sz="0" w:space="0" w:color="auto"/>
          </w:divBdr>
          <w:divsChild>
            <w:div w:id="1057824621">
              <w:marLeft w:val="0"/>
              <w:marRight w:val="0"/>
              <w:marTop w:val="0"/>
              <w:marBottom w:val="0"/>
              <w:divBdr>
                <w:top w:val="none" w:sz="0" w:space="0" w:color="auto"/>
                <w:left w:val="none" w:sz="0" w:space="0" w:color="auto"/>
                <w:bottom w:val="none" w:sz="0" w:space="0" w:color="auto"/>
                <w:right w:val="none" w:sz="0" w:space="0" w:color="auto"/>
              </w:divBdr>
            </w:div>
            <w:div w:id="439376178">
              <w:marLeft w:val="0"/>
              <w:marRight w:val="0"/>
              <w:marTop w:val="0"/>
              <w:marBottom w:val="0"/>
              <w:divBdr>
                <w:top w:val="none" w:sz="0" w:space="0" w:color="auto"/>
                <w:left w:val="none" w:sz="0" w:space="0" w:color="auto"/>
                <w:bottom w:val="none" w:sz="0" w:space="0" w:color="auto"/>
                <w:right w:val="none" w:sz="0" w:space="0" w:color="auto"/>
              </w:divBdr>
            </w:div>
            <w:div w:id="70853394">
              <w:marLeft w:val="0"/>
              <w:marRight w:val="0"/>
              <w:marTop w:val="0"/>
              <w:marBottom w:val="0"/>
              <w:divBdr>
                <w:top w:val="none" w:sz="0" w:space="0" w:color="auto"/>
                <w:left w:val="none" w:sz="0" w:space="0" w:color="auto"/>
                <w:bottom w:val="none" w:sz="0" w:space="0" w:color="auto"/>
                <w:right w:val="none" w:sz="0" w:space="0" w:color="auto"/>
              </w:divBdr>
            </w:div>
            <w:div w:id="2102986523">
              <w:marLeft w:val="0"/>
              <w:marRight w:val="0"/>
              <w:marTop w:val="0"/>
              <w:marBottom w:val="0"/>
              <w:divBdr>
                <w:top w:val="none" w:sz="0" w:space="0" w:color="auto"/>
                <w:left w:val="none" w:sz="0" w:space="0" w:color="auto"/>
                <w:bottom w:val="none" w:sz="0" w:space="0" w:color="auto"/>
                <w:right w:val="none" w:sz="0" w:space="0" w:color="auto"/>
              </w:divBdr>
            </w:div>
            <w:div w:id="335232365">
              <w:marLeft w:val="0"/>
              <w:marRight w:val="0"/>
              <w:marTop w:val="0"/>
              <w:marBottom w:val="0"/>
              <w:divBdr>
                <w:top w:val="none" w:sz="0" w:space="0" w:color="auto"/>
                <w:left w:val="none" w:sz="0" w:space="0" w:color="auto"/>
                <w:bottom w:val="none" w:sz="0" w:space="0" w:color="auto"/>
                <w:right w:val="none" w:sz="0" w:space="0" w:color="auto"/>
              </w:divBdr>
            </w:div>
            <w:div w:id="200366493">
              <w:marLeft w:val="0"/>
              <w:marRight w:val="0"/>
              <w:marTop w:val="0"/>
              <w:marBottom w:val="0"/>
              <w:divBdr>
                <w:top w:val="none" w:sz="0" w:space="0" w:color="auto"/>
                <w:left w:val="none" w:sz="0" w:space="0" w:color="auto"/>
                <w:bottom w:val="none" w:sz="0" w:space="0" w:color="auto"/>
                <w:right w:val="none" w:sz="0" w:space="0" w:color="auto"/>
              </w:divBdr>
            </w:div>
            <w:div w:id="236675512">
              <w:marLeft w:val="0"/>
              <w:marRight w:val="0"/>
              <w:marTop w:val="0"/>
              <w:marBottom w:val="0"/>
              <w:divBdr>
                <w:top w:val="none" w:sz="0" w:space="0" w:color="auto"/>
                <w:left w:val="none" w:sz="0" w:space="0" w:color="auto"/>
                <w:bottom w:val="none" w:sz="0" w:space="0" w:color="auto"/>
                <w:right w:val="none" w:sz="0" w:space="0" w:color="auto"/>
              </w:divBdr>
            </w:div>
            <w:div w:id="2059820370">
              <w:marLeft w:val="0"/>
              <w:marRight w:val="0"/>
              <w:marTop w:val="0"/>
              <w:marBottom w:val="0"/>
              <w:divBdr>
                <w:top w:val="none" w:sz="0" w:space="0" w:color="auto"/>
                <w:left w:val="none" w:sz="0" w:space="0" w:color="auto"/>
                <w:bottom w:val="none" w:sz="0" w:space="0" w:color="auto"/>
                <w:right w:val="none" w:sz="0" w:space="0" w:color="auto"/>
              </w:divBdr>
            </w:div>
            <w:div w:id="683629697">
              <w:marLeft w:val="0"/>
              <w:marRight w:val="0"/>
              <w:marTop w:val="0"/>
              <w:marBottom w:val="0"/>
              <w:divBdr>
                <w:top w:val="none" w:sz="0" w:space="0" w:color="auto"/>
                <w:left w:val="none" w:sz="0" w:space="0" w:color="auto"/>
                <w:bottom w:val="none" w:sz="0" w:space="0" w:color="auto"/>
                <w:right w:val="none" w:sz="0" w:space="0" w:color="auto"/>
              </w:divBdr>
            </w:div>
            <w:div w:id="1630820842">
              <w:marLeft w:val="0"/>
              <w:marRight w:val="0"/>
              <w:marTop w:val="0"/>
              <w:marBottom w:val="0"/>
              <w:divBdr>
                <w:top w:val="none" w:sz="0" w:space="0" w:color="auto"/>
                <w:left w:val="none" w:sz="0" w:space="0" w:color="auto"/>
                <w:bottom w:val="none" w:sz="0" w:space="0" w:color="auto"/>
                <w:right w:val="none" w:sz="0" w:space="0" w:color="auto"/>
              </w:divBdr>
            </w:div>
            <w:div w:id="2095661402">
              <w:marLeft w:val="0"/>
              <w:marRight w:val="0"/>
              <w:marTop w:val="0"/>
              <w:marBottom w:val="0"/>
              <w:divBdr>
                <w:top w:val="none" w:sz="0" w:space="0" w:color="auto"/>
                <w:left w:val="none" w:sz="0" w:space="0" w:color="auto"/>
                <w:bottom w:val="none" w:sz="0" w:space="0" w:color="auto"/>
                <w:right w:val="none" w:sz="0" w:space="0" w:color="auto"/>
              </w:divBdr>
            </w:div>
            <w:div w:id="869338222">
              <w:marLeft w:val="0"/>
              <w:marRight w:val="0"/>
              <w:marTop w:val="0"/>
              <w:marBottom w:val="0"/>
              <w:divBdr>
                <w:top w:val="none" w:sz="0" w:space="0" w:color="auto"/>
                <w:left w:val="none" w:sz="0" w:space="0" w:color="auto"/>
                <w:bottom w:val="none" w:sz="0" w:space="0" w:color="auto"/>
                <w:right w:val="none" w:sz="0" w:space="0" w:color="auto"/>
              </w:divBdr>
            </w:div>
            <w:div w:id="1478834677">
              <w:marLeft w:val="0"/>
              <w:marRight w:val="0"/>
              <w:marTop w:val="0"/>
              <w:marBottom w:val="0"/>
              <w:divBdr>
                <w:top w:val="none" w:sz="0" w:space="0" w:color="auto"/>
                <w:left w:val="none" w:sz="0" w:space="0" w:color="auto"/>
                <w:bottom w:val="none" w:sz="0" w:space="0" w:color="auto"/>
                <w:right w:val="none" w:sz="0" w:space="0" w:color="auto"/>
              </w:divBdr>
            </w:div>
          </w:divsChild>
        </w:div>
        <w:div w:id="491220153">
          <w:marLeft w:val="0"/>
          <w:marRight w:val="0"/>
          <w:marTop w:val="0"/>
          <w:marBottom w:val="120"/>
          <w:divBdr>
            <w:top w:val="none" w:sz="0" w:space="0" w:color="auto"/>
            <w:left w:val="none" w:sz="0" w:space="0" w:color="auto"/>
            <w:bottom w:val="none" w:sz="0" w:space="0" w:color="auto"/>
            <w:right w:val="none" w:sz="0" w:space="0" w:color="auto"/>
          </w:divBdr>
          <w:divsChild>
            <w:div w:id="643199674">
              <w:marLeft w:val="0"/>
              <w:marRight w:val="0"/>
              <w:marTop w:val="0"/>
              <w:marBottom w:val="0"/>
              <w:divBdr>
                <w:top w:val="none" w:sz="0" w:space="0" w:color="auto"/>
                <w:left w:val="none" w:sz="0" w:space="0" w:color="auto"/>
                <w:bottom w:val="none" w:sz="0" w:space="0" w:color="auto"/>
                <w:right w:val="none" w:sz="0" w:space="0" w:color="auto"/>
              </w:divBdr>
            </w:div>
            <w:div w:id="1825707117">
              <w:marLeft w:val="0"/>
              <w:marRight w:val="0"/>
              <w:marTop w:val="0"/>
              <w:marBottom w:val="0"/>
              <w:divBdr>
                <w:top w:val="none" w:sz="0" w:space="0" w:color="auto"/>
                <w:left w:val="none" w:sz="0" w:space="0" w:color="auto"/>
                <w:bottom w:val="none" w:sz="0" w:space="0" w:color="auto"/>
                <w:right w:val="none" w:sz="0" w:space="0" w:color="auto"/>
              </w:divBdr>
            </w:div>
          </w:divsChild>
        </w:div>
        <w:div w:id="975791981">
          <w:marLeft w:val="0"/>
          <w:marRight w:val="0"/>
          <w:marTop w:val="0"/>
          <w:marBottom w:val="120"/>
          <w:divBdr>
            <w:top w:val="none" w:sz="0" w:space="0" w:color="auto"/>
            <w:left w:val="none" w:sz="0" w:space="0" w:color="auto"/>
            <w:bottom w:val="none" w:sz="0" w:space="0" w:color="auto"/>
            <w:right w:val="none" w:sz="0" w:space="0" w:color="auto"/>
          </w:divBdr>
          <w:divsChild>
            <w:div w:id="487475270">
              <w:marLeft w:val="0"/>
              <w:marRight w:val="0"/>
              <w:marTop w:val="0"/>
              <w:marBottom w:val="0"/>
              <w:divBdr>
                <w:top w:val="none" w:sz="0" w:space="0" w:color="auto"/>
                <w:left w:val="none" w:sz="0" w:space="0" w:color="auto"/>
                <w:bottom w:val="none" w:sz="0" w:space="0" w:color="auto"/>
                <w:right w:val="none" w:sz="0" w:space="0" w:color="auto"/>
              </w:divBdr>
            </w:div>
            <w:div w:id="1243567802">
              <w:marLeft w:val="0"/>
              <w:marRight w:val="0"/>
              <w:marTop w:val="0"/>
              <w:marBottom w:val="0"/>
              <w:divBdr>
                <w:top w:val="none" w:sz="0" w:space="0" w:color="auto"/>
                <w:left w:val="none" w:sz="0" w:space="0" w:color="auto"/>
                <w:bottom w:val="none" w:sz="0" w:space="0" w:color="auto"/>
                <w:right w:val="none" w:sz="0" w:space="0" w:color="auto"/>
              </w:divBdr>
            </w:div>
            <w:div w:id="1029256950">
              <w:marLeft w:val="0"/>
              <w:marRight w:val="0"/>
              <w:marTop w:val="0"/>
              <w:marBottom w:val="0"/>
              <w:divBdr>
                <w:top w:val="none" w:sz="0" w:space="0" w:color="auto"/>
                <w:left w:val="none" w:sz="0" w:space="0" w:color="auto"/>
                <w:bottom w:val="none" w:sz="0" w:space="0" w:color="auto"/>
                <w:right w:val="none" w:sz="0" w:space="0" w:color="auto"/>
              </w:divBdr>
            </w:div>
            <w:div w:id="535578478">
              <w:marLeft w:val="0"/>
              <w:marRight w:val="0"/>
              <w:marTop w:val="0"/>
              <w:marBottom w:val="0"/>
              <w:divBdr>
                <w:top w:val="none" w:sz="0" w:space="0" w:color="auto"/>
                <w:left w:val="none" w:sz="0" w:space="0" w:color="auto"/>
                <w:bottom w:val="none" w:sz="0" w:space="0" w:color="auto"/>
                <w:right w:val="none" w:sz="0" w:space="0" w:color="auto"/>
              </w:divBdr>
            </w:div>
            <w:div w:id="1558972237">
              <w:marLeft w:val="0"/>
              <w:marRight w:val="0"/>
              <w:marTop w:val="0"/>
              <w:marBottom w:val="0"/>
              <w:divBdr>
                <w:top w:val="none" w:sz="0" w:space="0" w:color="auto"/>
                <w:left w:val="none" w:sz="0" w:space="0" w:color="auto"/>
                <w:bottom w:val="none" w:sz="0" w:space="0" w:color="auto"/>
                <w:right w:val="none" w:sz="0" w:space="0" w:color="auto"/>
              </w:divBdr>
            </w:div>
            <w:div w:id="745763980">
              <w:marLeft w:val="0"/>
              <w:marRight w:val="0"/>
              <w:marTop w:val="0"/>
              <w:marBottom w:val="0"/>
              <w:divBdr>
                <w:top w:val="none" w:sz="0" w:space="0" w:color="auto"/>
                <w:left w:val="none" w:sz="0" w:space="0" w:color="auto"/>
                <w:bottom w:val="none" w:sz="0" w:space="0" w:color="auto"/>
                <w:right w:val="none" w:sz="0" w:space="0" w:color="auto"/>
              </w:divBdr>
            </w:div>
          </w:divsChild>
        </w:div>
        <w:div w:id="740180816">
          <w:marLeft w:val="0"/>
          <w:marRight w:val="0"/>
          <w:marTop w:val="0"/>
          <w:marBottom w:val="120"/>
          <w:divBdr>
            <w:top w:val="none" w:sz="0" w:space="0" w:color="auto"/>
            <w:left w:val="none" w:sz="0" w:space="0" w:color="auto"/>
            <w:bottom w:val="none" w:sz="0" w:space="0" w:color="auto"/>
            <w:right w:val="none" w:sz="0" w:space="0" w:color="auto"/>
          </w:divBdr>
          <w:divsChild>
            <w:div w:id="1896499787">
              <w:marLeft w:val="0"/>
              <w:marRight w:val="0"/>
              <w:marTop w:val="0"/>
              <w:marBottom w:val="0"/>
              <w:divBdr>
                <w:top w:val="none" w:sz="0" w:space="0" w:color="auto"/>
                <w:left w:val="none" w:sz="0" w:space="0" w:color="auto"/>
                <w:bottom w:val="none" w:sz="0" w:space="0" w:color="auto"/>
                <w:right w:val="none" w:sz="0" w:space="0" w:color="auto"/>
              </w:divBdr>
            </w:div>
          </w:divsChild>
        </w:div>
        <w:div w:id="944574247">
          <w:marLeft w:val="0"/>
          <w:marRight w:val="0"/>
          <w:marTop w:val="0"/>
          <w:marBottom w:val="120"/>
          <w:divBdr>
            <w:top w:val="none" w:sz="0" w:space="0" w:color="auto"/>
            <w:left w:val="none" w:sz="0" w:space="0" w:color="auto"/>
            <w:bottom w:val="none" w:sz="0" w:space="0" w:color="auto"/>
            <w:right w:val="none" w:sz="0" w:space="0" w:color="auto"/>
          </w:divBdr>
          <w:divsChild>
            <w:div w:id="1661350813">
              <w:marLeft w:val="0"/>
              <w:marRight w:val="0"/>
              <w:marTop w:val="0"/>
              <w:marBottom w:val="0"/>
              <w:divBdr>
                <w:top w:val="none" w:sz="0" w:space="0" w:color="auto"/>
                <w:left w:val="none" w:sz="0" w:space="0" w:color="auto"/>
                <w:bottom w:val="none" w:sz="0" w:space="0" w:color="auto"/>
                <w:right w:val="none" w:sz="0" w:space="0" w:color="auto"/>
              </w:divBdr>
            </w:div>
          </w:divsChild>
        </w:div>
        <w:div w:id="964307474">
          <w:marLeft w:val="0"/>
          <w:marRight w:val="0"/>
          <w:marTop w:val="0"/>
          <w:marBottom w:val="120"/>
          <w:divBdr>
            <w:top w:val="none" w:sz="0" w:space="0" w:color="auto"/>
            <w:left w:val="none" w:sz="0" w:space="0" w:color="auto"/>
            <w:bottom w:val="none" w:sz="0" w:space="0" w:color="auto"/>
            <w:right w:val="none" w:sz="0" w:space="0" w:color="auto"/>
          </w:divBdr>
          <w:divsChild>
            <w:div w:id="1261528576">
              <w:marLeft w:val="0"/>
              <w:marRight w:val="0"/>
              <w:marTop w:val="0"/>
              <w:marBottom w:val="0"/>
              <w:divBdr>
                <w:top w:val="none" w:sz="0" w:space="0" w:color="auto"/>
                <w:left w:val="none" w:sz="0" w:space="0" w:color="auto"/>
                <w:bottom w:val="none" w:sz="0" w:space="0" w:color="auto"/>
                <w:right w:val="none" w:sz="0" w:space="0" w:color="auto"/>
              </w:divBdr>
            </w:div>
          </w:divsChild>
        </w:div>
        <w:div w:id="1193110836">
          <w:marLeft w:val="0"/>
          <w:marRight w:val="0"/>
          <w:marTop w:val="0"/>
          <w:marBottom w:val="120"/>
          <w:divBdr>
            <w:top w:val="none" w:sz="0" w:space="0" w:color="auto"/>
            <w:left w:val="none" w:sz="0" w:space="0" w:color="auto"/>
            <w:bottom w:val="none" w:sz="0" w:space="0" w:color="auto"/>
            <w:right w:val="none" w:sz="0" w:space="0" w:color="auto"/>
          </w:divBdr>
          <w:divsChild>
            <w:div w:id="104665254">
              <w:marLeft w:val="0"/>
              <w:marRight w:val="0"/>
              <w:marTop w:val="0"/>
              <w:marBottom w:val="0"/>
              <w:divBdr>
                <w:top w:val="none" w:sz="0" w:space="0" w:color="auto"/>
                <w:left w:val="none" w:sz="0" w:space="0" w:color="auto"/>
                <w:bottom w:val="none" w:sz="0" w:space="0" w:color="auto"/>
                <w:right w:val="none" w:sz="0" w:space="0" w:color="auto"/>
              </w:divBdr>
            </w:div>
            <w:div w:id="975455062">
              <w:marLeft w:val="0"/>
              <w:marRight w:val="0"/>
              <w:marTop w:val="0"/>
              <w:marBottom w:val="0"/>
              <w:divBdr>
                <w:top w:val="none" w:sz="0" w:space="0" w:color="auto"/>
                <w:left w:val="none" w:sz="0" w:space="0" w:color="auto"/>
                <w:bottom w:val="none" w:sz="0" w:space="0" w:color="auto"/>
                <w:right w:val="none" w:sz="0" w:space="0" w:color="auto"/>
              </w:divBdr>
            </w:div>
            <w:div w:id="1501964436">
              <w:marLeft w:val="0"/>
              <w:marRight w:val="0"/>
              <w:marTop w:val="0"/>
              <w:marBottom w:val="0"/>
              <w:divBdr>
                <w:top w:val="none" w:sz="0" w:space="0" w:color="auto"/>
                <w:left w:val="none" w:sz="0" w:space="0" w:color="auto"/>
                <w:bottom w:val="none" w:sz="0" w:space="0" w:color="auto"/>
                <w:right w:val="none" w:sz="0" w:space="0" w:color="auto"/>
              </w:divBdr>
            </w:div>
          </w:divsChild>
        </w:div>
        <w:div w:id="728186968">
          <w:marLeft w:val="0"/>
          <w:marRight w:val="0"/>
          <w:marTop w:val="0"/>
          <w:marBottom w:val="120"/>
          <w:divBdr>
            <w:top w:val="none" w:sz="0" w:space="0" w:color="auto"/>
            <w:left w:val="none" w:sz="0" w:space="0" w:color="auto"/>
            <w:bottom w:val="none" w:sz="0" w:space="0" w:color="auto"/>
            <w:right w:val="none" w:sz="0" w:space="0" w:color="auto"/>
          </w:divBdr>
          <w:divsChild>
            <w:div w:id="392703177">
              <w:marLeft w:val="0"/>
              <w:marRight w:val="0"/>
              <w:marTop w:val="0"/>
              <w:marBottom w:val="0"/>
              <w:divBdr>
                <w:top w:val="none" w:sz="0" w:space="0" w:color="auto"/>
                <w:left w:val="none" w:sz="0" w:space="0" w:color="auto"/>
                <w:bottom w:val="none" w:sz="0" w:space="0" w:color="auto"/>
                <w:right w:val="none" w:sz="0" w:space="0" w:color="auto"/>
              </w:divBdr>
            </w:div>
          </w:divsChild>
        </w:div>
        <w:div w:id="315888696">
          <w:marLeft w:val="0"/>
          <w:marRight w:val="0"/>
          <w:marTop w:val="0"/>
          <w:marBottom w:val="120"/>
          <w:divBdr>
            <w:top w:val="none" w:sz="0" w:space="0" w:color="auto"/>
            <w:left w:val="none" w:sz="0" w:space="0" w:color="auto"/>
            <w:bottom w:val="none" w:sz="0" w:space="0" w:color="auto"/>
            <w:right w:val="none" w:sz="0" w:space="0" w:color="auto"/>
          </w:divBdr>
          <w:divsChild>
            <w:div w:id="121769472">
              <w:marLeft w:val="0"/>
              <w:marRight w:val="0"/>
              <w:marTop w:val="0"/>
              <w:marBottom w:val="0"/>
              <w:divBdr>
                <w:top w:val="none" w:sz="0" w:space="0" w:color="auto"/>
                <w:left w:val="none" w:sz="0" w:space="0" w:color="auto"/>
                <w:bottom w:val="none" w:sz="0" w:space="0" w:color="auto"/>
                <w:right w:val="none" w:sz="0" w:space="0" w:color="auto"/>
              </w:divBdr>
            </w:div>
            <w:div w:id="786003823">
              <w:marLeft w:val="0"/>
              <w:marRight w:val="0"/>
              <w:marTop w:val="0"/>
              <w:marBottom w:val="0"/>
              <w:divBdr>
                <w:top w:val="none" w:sz="0" w:space="0" w:color="auto"/>
                <w:left w:val="none" w:sz="0" w:space="0" w:color="auto"/>
                <w:bottom w:val="none" w:sz="0" w:space="0" w:color="auto"/>
                <w:right w:val="none" w:sz="0" w:space="0" w:color="auto"/>
              </w:divBdr>
            </w:div>
          </w:divsChild>
        </w:div>
        <w:div w:id="1538083367">
          <w:marLeft w:val="0"/>
          <w:marRight w:val="0"/>
          <w:marTop w:val="0"/>
          <w:marBottom w:val="120"/>
          <w:divBdr>
            <w:top w:val="none" w:sz="0" w:space="0" w:color="auto"/>
            <w:left w:val="none" w:sz="0" w:space="0" w:color="auto"/>
            <w:bottom w:val="none" w:sz="0" w:space="0" w:color="auto"/>
            <w:right w:val="none" w:sz="0" w:space="0" w:color="auto"/>
          </w:divBdr>
          <w:divsChild>
            <w:div w:id="1227914519">
              <w:marLeft w:val="0"/>
              <w:marRight w:val="0"/>
              <w:marTop w:val="0"/>
              <w:marBottom w:val="0"/>
              <w:divBdr>
                <w:top w:val="none" w:sz="0" w:space="0" w:color="auto"/>
                <w:left w:val="none" w:sz="0" w:space="0" w:color="auto"/>
                <w:bottom w:val="none" w:sz="0" w:space="0" w:color="auto"/>
                <w:right w:val="none" w:sz="0" w:space="0" w:color="auto"/>
              </w:divBdr>
            </w:div>
            <w:div w:id="241335408">
              <w:marLeft w:val="0"/>
              <w:marRight w:val="0"/>
              <w:marTop w:val="0"/>
              <w:marBottom w:val="0"/>
              <w:divBdr>
                <w:top w:val="none" w:sz="0" w:space="0" w:color="auto"/>
                <w:left w:val="none" w:sz="0" w:space="0" w:color="auto"/>
                <w:bottom w:val="none" w:sz="0" w:space="0" w:color="auto"/>
                <w:right w:val="none" w:sz="0" w:space="0" w:color="auto"/>
              </w:divBdr>
            </w:div>
            <w:div w:id="99490489">
              <w:marLeft w:val="0"/>
              <w:marRight w:val="0"/>
              <w:marTop w:val="0"/>
              <w:marBottom w:val="0"/>
              <w:divBdr>
                <w:top w:val="none" w:sz="0" w:space="0" w:color="auto"/>
                <w:left w:val="none" w:sz="0" w:space="0" w:color="auto"/>
                <w:bottom w:val="none" w:sz="0" w:space="0" w:color="auto"/>
                <w:right w:val="none" w:sz="0" w:space="0" w:color="auto"/>
              </w:divBdr>
            </w:div>
            <w:div w:id="1287850660">
              <w:marLeft w:val="0"/>
              <w:marRight w:val="0"/>
              <w:marTop w:val="0"/>
              <w:marBottom w:val="0"/>
              <w:divBdr>
                <w:top w:val="none" w:sz="0" w:space="0" w:color="auto"/>
                <w:left w:val="none" w:sz="0" w:space="0" w:color="auto"/>
                <w:bottom w:val="none" w:sz="0" w:space="0" w:color="auto"/>
                <w:right w:val="none" w:sz="0" w:space="0" w:color="auto"/>
              </w:divBdr>
            </w:div>
            <w:div w:id="871458663">
              <w:marLeft w:val="0"/>
              <w:marRight w:val="0"/>
              <w:marTop w:val="0"/>
              <w:marBottom w:val="0"/>
              <w:divBdr>
                <w:top w:val="none" w:sz="0" w:space="0" w:color="auto"/>
                <w:left w:val="none" w:sz="0" w:space="0" w:color="auto"/>
                <w:bottom w:val="none" w:sz="0" w:space="0" w:color="auto"/>
                <w:right w:val="none" w:sz="0" w:space="0" w:color="auto"/>
              </w:divBdr>
            </w:div>
            <w:div w:id="1910799708">
              <w:marLeft w:val="0"/>
              <w:marRight w:val="0"/>
              <w:marTop w:val="0"/>
              <w:marBottom w:val="0"/>
              <w:divBdr>
                <w:top w:val="none" w:sz="0" w:space="0" w:color="auto"/>
                <w:left w:val="none" w:sz="0" w:space="0" w:color="auto"/>
                <w:bottom w:val="none" w:sz="0" w:space="0" w:color="auto"/>
                <w:right w:val="none" w:sz="0" w:space="0" w:color="auto"/>
              </w:divBdr>
            </w:div>
            <w:div w:id="1839226080">
              <w:marLeft w:val="0"/>
              <w:marRight w:val="0"/>
              <w:marTop w:val="0"/>
              <w:marBottom w:val="0"/>
              <w:divBdr>
                <w:top w:val="none" w:sz="0" w:space="0" w:color="auto"/>
                <w:left w:val="none" w:sz="0" w:space="0" w:color="auto"/>
                <w:bottom w:val="none" w:sz="0" w:space="0" w:color="auto"/>
                <w:right w:val="none" w:sz="0" w:space="0" w:color="auto"/>
              </w:divBdr>
            </w:div>
            <w:div w:id="792478065">
              <w:marLeft w:val="0"/>
              <w:marRight w:val="0"/>
              <w:marTop w:val="0"/>
              <w:marBottom w:val="0"/>
              <w:divBdr>
                <w:top w:val="none" w:sz="0" w:space="0" w:color="auto"/>
                <w:left w:val="none" w:sz="0" w:space="0" w:color="auto"/>
                <w:bottom w:val="none" w:sz="0" w:space="0" w:color="auto"/>
                <w:right w:val="none" w:sz="0" w:space="0" w:color="auto"/>
              </w:divBdr>
            </w:div>
            <w:div w:id="852037778">
              <w:marLeft w:val="0"/>
              <w:marRight w:val="0"/>
              <w:marTop w:val="0"/>
              <w:marBottom w:val="0"/>
              <w:divBdr>
                <w:top w:val="none" w:sz="0" w:space="0" w:color="auto"/>
                <w:left w:val="none" w:sz="0" w:space="0" w:color="auto"/>
                <w:bottom w:val="none" w:sz="0" w:space="0" w:color="auto"/>
                <w:right w:val="none" w:sz="0" w:space="0" w:color="auto"/>
              </w:divBdr>
            </w:div>
            <w:div w:id="1056971849">
              <w:marLeft w:val="0"/>
              <w:marRight w:val="0"/>
              <w:marTop w:val="0"/>
              <w:marBottom w:val="0"/>
              <w:divBdr>
                <w:top w:val="none" w:sz="0" w:space="0" w:color="auto"/>
                <w:left w:val="none" w:sz="0" w:space="0" w:color="auto"/>
                <w:bottom w:val="none" w:sz="0" w:space="0" w:color="auto"/>
                <w:right w:val="none" w:sz="0" w:space="0" w:color="auto"/>
              </w:divBdr>
            </w:div>
            <w:div w:id="490173454">
              <w:marLeft w:val="0"/>
              <w:marRight w:val="0"/>
              <w:marTop w:val="0"/>
              <w:marBottom w:val="0"/>
              <w:divBdr>
                <w:top w:val="none" w:sz="0" w:space="0" w:color="auto"/>
                <w:left w:val="none" w:sz="0" w:space="0" w:color="auto"/>
                <w:bottom w:val="none" w:sz="0" w:space="0" w:color="auto"/>
                <w:right w:val="none" w:sz="0" w:space="0" w:color="auto"/>
              </w:divBdr>
            </w:div>
          </w:divsChild>
        </w:div>
        <w:div w:id="578439618">
          <w:marLeft w:val="0"/>
          <w:marRight w:val="0"/>
          <w:marTop w:val="0"/>
          <w:marBottom w:val="120"/>
          <w:divBdr>
            <w:top w:val="none" w:sz="0" w:space="0" w:color="auto"/>
            <w:left w:val="none" w:sz="0" w:space="0" w:color="auto"/>
            <w:bottom w:val="none" w:sz="0" w:space="0" w:color="auto"/>
            <w:right w:val="none" w:sz="0" w:space="0" w:color="auto"/>
          </w:divBdr>
          <w:divsChild>
            <w:div w:id="1626235141">
              <w:marLeft w:val="0"/>
              <w:marRight w:val="0"/>
              <w:marTop w:val="0"/>
              <w:marBottom w:val="0"/>
              <w:divBdr>
                <w:top w:val="none" w:sz="0" w:space="0" w:color="auto"/>
                <w:left w:val="none" w:sz="0" w:space="0" w:color="auto"/>
                <w:bottom w:val="none" w:sz="0" w:space="0" w:color="auto"/>
                <w:right w:val="none" w:sz="0" w:space="0" w:color="auto"/>
              </w:divBdr>
            </w:div>
          </w:divsChild>
        </w:div>
        <w:div w:id="589044789">
          <w:marLeft w:val="0"/>
          <w:marRight w:val="0"/>
          <w:marTop w:val="0"/>
          <w:marBottom w:val="120"/>
          <w:divBdr>
            <w:top w:val="none" w:sz="0" w:space="0" w:color="auto"/>
            <w:left w:val="none" w:sz="0" w:space="0" w:color="auto"/>
            <w:bottom w:val="none" w:sz="0" w:space="0" w:color="auto"/>
            <w:right w:val="none" w:sz="0" w:space="0" w:color="auto"/>
          </w:divBdr>
          <w:divsChild>
            <w:div w:id="768769370">
              <w:marLeft w:val="0"/>
              <w:marRight w:val="0"/>
              <w:marTop w:val="0"/>
              <w:marBottom w:val="0"/>
              <w:divBdr>
                <w:top w:val="none" w:sz="0" w:space="0" w:color="auto"/>
                <w:left w:val="none" w:sz="0" w:space="0" w:color="auto"/>
                <w:bottom w:val="none" w:sz="0" w:space="0" w:color="auto"/>
                <w:right w:val="none" w:sz="0" w:space="0" w:color="auto"/>
              </w:divBdr>
            </w:div>
            <w:div w:id="42677738">
              <w:marLeft w:val="0"/>
              <w:marRight w:val="0"/>
              <w:marTop w:val="0"/>
              <w:marBottom w:val="0"/>
              <w:divBdr>
                <w:top w:val="none" w:sz="0" w:space="0" w:color="auto"/>
                <w:left w:val="none" w:sz="0" w:space="0" w:color="auto"/>
                <w:bottom w:val="none" w:sz="0" w:space="0" w:color="auto"/>
                <w:right w:val="none" w:sz="0" w:space="0" w:color="auto"/>
              </w:divBdr>
            </w:div>
            <w:div w:id="1973904611">
              <w:marLeft w:val="0"/>
              <w:marRight w:val="0"/>
              <w:marTop w:val="0"/>
              <w:marBottom w:val="0"/>
              <w:divBdr>
                <w:top w:val="none" w:sz="0" w:space="0" w:color="auto"/>
                <w:left w:val="none" w:sz="0" w:space="0" w:color="auto"/>
                <w:bottom w:val="none" w:sz="0" w:space="0" w:color="auto"/>
                <w:right w:val="none" w:sz="0" w:space="0" w:color="auto"/>
              </w:divBdr>
            </w:div>
            <w:div w:id="2041659289">
              <w:marLeft w:val="0"/>
              <w:marRight w:val="0"/>
              <w:marTop w:val="0"/>
              <w:marBottom w:val="0"/>
              <w:divBdr>
                <w:top w:val="none" w:sz="0" w:space="0" w:color="auto"/>
                <w:left w:val="none" w:sz="0" w:space="0" w:color="auto"/>
                <w:bottom w:val="none" w:sz="0" w:space="0" w:color="auto"/>
                <w:right w:val="none" w:sz="0" w:space="0" w:color="auto"/>
              </w:divBdr>
            </w:div>
            <w:div w:id="2100827391">
              <w:marLeft w:val="0"/>
              <w:marRight w:val="0"/>
              <w:marTop w:val="0"/>
              <w:marBottom w:val="0"/>
              <w:divBdr>
                <w:top w:val="none" w:sz="0" w:space="0" w:color="auto"/>
                <w:left w:val="none" w:sz="0" w:space="0" w:color="auto"/>
                <w:bottom w:val="none" w:sz="0" w:space="0" w:color="auto"/>
                <w:right w:val="none" w:sz="0" w:space="0" w:color="auto"/>
              </w:divBdr>
            </w:div>
            <w:div w:id="1980570526">
              <w:marLeft w:val="0"/>
              <w:marRight w:val="0"/>
              <w:marTop w:val="0"/>
              <w:marBottom w:val="0"/>
              <w:divBdr>
                <w:top w:val="none" w:sz="0" w:space="0" w:color="auto"/>
                <w:left w:val="none" w:sz="0" w:space="0" w:color="auto"/>
                <w:bottom w:val="none" w:sz="0" w:space="0" w:color="auto"/>
                <w:right w:val="none" w:sz="0" w:space="0" w:color="auto"/>
              </w:divBdr>
            </w:div>
            <w:div w:id="262350191">
              <w:marLeft w:val="0"/>
              <w:marRight w:val="0"/>
              <w:marTop w:val="0"/>
              <w:marBottom w:val="0"/>
              <w:divBdr>
                <w:top w:val="none" w:sz="0" w:space="0" w:color="auto"/>
                <w:left w:val="none" w:sz="0" w:space="0" w:color="auto"/>
                <w:bottom w:val="none" w:sz="0" w:space="0" w:color="auto"/>
                <w:right w:val="none" w:sz="0" w:space="0" w:color="auto"/>
              </w:divBdr>
            </w:div>
          </w:divsChild>
        </w:div>
        <w:div w:id="599606161">
          <w:marLeft w:val="0"/>
          <w:marRight w:val="0"/>
          <w:marTop w:val="0"/>
          <w:marBottom w:val="120"/>
          <w:divBdr>
            <w:top w:val="none" w:sz="0" w:space="0" w:color="auto"/>
            <w:left w:val="none" w:sz="0" w:space="0" w:color="auto"/>
            <w:bottom w:val="none" w:sz="0" w:space="0" w:color="auto"/>
            <w:right w:val="none" w:sz="0" w:space="0" w:color="auto"/>
          </w:divBdr>
          <w:divsChild>
            <w:div w:id="979504607">
              <w:marLeft w:val="0"/>
              <w:marRight w:val="0"/>
              <w:marTop w:val="0"/>
              <w:marBottom w:val="0"/>
              <w:divBdr>
                <w:top w:val="none" w:sz="0" w:space="0" w:color="auto"/>
                <w:left w:val="none" w:sz="0" w:space="0" w:color="auto"/>
                <w:bottom w:val="none" w:sz="0" w:space="0" w:color="auto"/>
                <w:right w:val="none" w:sz="0" w:space="0" w:color="auto"/>
              </w:divBdr>
            </w:div>
            <w:div w:id="844976718">
              <w:marLeft w:val="0"/>
              <w:marRight w:val="0"/>
              <w:marTop w:val="0"/>
              <w:marBottom w:val="0"/>
              <w:divBdr>
                <w:top w:val="none" w:sz="0" w:space="0" w:color="auto"/>
                <w:left w:val="none" w:sz="0" w:space="0" w:color="auto"/>
                <w:bottom w:val="none" w:sz="0" w:space="0" w:color="auto"/>
                <w:right w:val="none" w:sz="0" w:space="0" w:color="auto"/>
              </w:divBdr>
            </w:div>
            <w:div w:id="196478742">
              <w:marLeft w:val="0"/>
              <w:marRight w:val="0"/>
              <w:marTop w:val="0"/>
              <w:marBottom w:val="0"/>
              <w:divBdr>
                <w:top w:val="none" w:sz="0" w:space="0" w:color="auto"/>
                <w:left w:val="none" w:sz="0" w:space="0" w:color="auto"/>
                <w:bottom w:val="none" w:sz="0" w:space="0" w:color="auto"/>
                <w:right w:val="none" w:sz="0" w:space="0" w:color="auto"/>
              </w:divBdr>
            </w:div>
            <w:div w:id="1367759480">
              <w:marLeft w:val="0"/>
              <w:marRight w:val="0"/>
              <w:marTop w:val="0"/>
              <w:marBottom w:val="0"/>
              <w:divBdr>
                <w:top w:val="none" w:sz="0" w:space="0" w:color="auto"/>
                <w:left w:val="none" w:sz="0" w:space="0" w:color="auto"/>
                <w:bottom w:val="none" w:sz="0" w:space="0" w:color="auto"/>
                <w:right w:val="none" w:sz="0" w:space="0" w:color="auto"/>
              </w:divBdr>
            </w:div>
            <w:div w:id="1538077863">
              <w:marLeft w:val="0"/>
              <w:marRight w:val="0"/>
              <w:marTop w:val="0"/>
              <w:marBottom w:val="0"/>
              <w:divBdr>
                <w:top w:val="none" w:sz="0" w:space="0" w:color="auto"/>
                <w:left w:val="none" w:sz="0" w:space="0" w:color="auto"/>
                <w:bottom w:val="none" w:sz="0" w:space="0" w:color="auto"/>
                <w:right w:val="none" w:sz="0" w:space="0" w:color="auto"/>
              </w:divBdr>
            </w:div>
            <w:div w:id="2066443718">
              <w:marLeft w:val="0"/>
              <w:marRight w:val="0"/>
              <w:marTop w:val="0"/>
              <w:marBottom w:val="0"/>
              <w:divBdr>
                <w:top w:val="none" w:sz="0" w:space="0" w:color="auto"/>
                <w:left w:val="none" w:sz="0" w:space="0" w:color="auto"/>
                <w:bottom w:val="none" w:sz="0" w:space="0" w:color="auto"/>
                <w:right w:val="none" w:sz="0" w:space="0" w:color="auto"/>
              </w:divBdr>
            </w:div>
            <w:div w:id="1946225322">
              <w:marLeft w:val="0"/>
              <w:marRight w:val="0"/>
              <w:marTop w:val="0"/>
              <w:marBottom w:val="0"/>
              <w:divBdr>
                <w:top w:val="none" w:sz="0" w:space="0" w:color="auto"/>
                <w:left w:val="none" w:sz="0" w:space="0" w:color="auto"/>
                <w:bottom w:val="none" w:sz="0" w:space="0" w:color="auto"/>
                <w:right w:val="none" w:sz="0" w:space="0" w:color="auto"/>
              </w:divBdr>
            </w:div>
            <w:div w:id="588274375">
              <w:marLeft w:val="0"/>
              <w:marRight w:val="0"/>
              <w:marTop w:val="0"/>
              <w:marBottom w:val="0"/>
              <w:divBdr>
                <w:top w:val="none" w:sz="0" w:space="0" w:color="auto"/>
                <w:left w:val="none" w:sz="0" w:space="0" w:color="auto"/>
                <w:bottom w:val="none" w:sz="0" w:space="0" w:color="auto"/>
                <w:right w:val="none" w:sz="0" w:space="0" w:color="auto"/>
              </w:divBdr>
            </w:div>
            <w:div w:id="492642930">
              <w:marLeft w:val="0"/>
              <w:marRight w:val="0"/>
              <w:marTop w:val="0"/>
              <w:marBottom w:val="0"/>
              <w:divBdr>
                <w:top w:val="none" w:sz="0" w:space="0" w:color="auto"/>
                <w:left w:val="none" w:sz="0" w:space="0" w:color="auto"/>
                <w:bottom w:val="none" w:sz="0" w:space="0" w:color="auto"/>
                <w:right w:val="none" w:sz="0" w:space="0" w:color="auto"/>
              </w:divBdr>
            </w:div>
            <w:div w:id="37358423">
              <w:marLeft w:val="0"/>
              <w:marRight w:val="0"/>
              <w:marTop w:val="0"/>
              <w:marBottom w:val="0"/>
              <w:divBdr>
                <w:top w:val="none" w:sz="0" w:space="0" w:color="auto"/>
                <w:left w:val="none" w:sz="0" w:space="0" w:color="auto"/>
                <w:bottom w:val="none" w:sz="0" w:space="0" w:color="auto"/>
                <w:right w:val="none" w:sz="0" w:space="0" w:color="auto"/>
              </w:divBdr>
            </w:div>
          </w:divsChild>
        </w:div>
        <w:div w:id="883172566">
          <w:marLeft w:val="0"/>
          <w:marRight w:val="0"/>
          <w:marTop w:val="0"/>
          <w:marBottom w:val="120"/>
          <w:divBdr>
            <w:top w:val="none" w:sz="0" w:space="0" w:color="auto"/>
            <w:left w:val="none" w:sz="0" w:space="0" w:color="auto"/>
            <w:bottom w:val="none" w:sz="0" w:space="0" w:color="auto"/>
            <w:right w:val="none" w:sz="0" w:space="0" w:color="auto"/>
          </w:divBdr>
          <w:divsChild>
            <w:div w:id="955403445">
              <w:marLeft w:val="0"/>
              <w:marRight w:val="0"/>
              <w:marTop w:val="0"/>
              <w:marBottom w:val="0"/>
              <w:divBdr>
                <w:top w:val="none" w:sz="0" w:space="0" w:color="auto"/>
                <w:left w:val="none" w:sz="0" w:space="0" w:color="auto"/>
                <w:bottom w:val="none" w:sz="0" w:space="0" w:color="auto"/>
                <w:right w:val="none" w:sz="0" w:space="0" w:color="auto"/>
              </w:divBdr>
            </w:div>
            <w:div w:id="1317297726">
              <w:marLeft w:val="0"/>
              <w:marRight w:val="0"/>
              <w:marTop w:val="0"/>
              <w:marBottom w:val="0"/>
              <w:divBdr>
                <w:top w:val="none" w:sz="0" w:space="0" w:color="auto"/>
                <w:left w:val="none" w:sz="0" w:space="0" w:color="auto"/>
                <w:bottom w:val="none" w:sz="0" w:space="0" w:color="auto"/>
                <w:right w:val="none" w:sz="0" w:space="0" w:color="auto"/>
              </w:divBdr>
            </w:div>
            <w:div w:id="515653399">
              <w:marLeft w:val="0"/>
              <w:marRight w:val="0"/>
              <w:marTop w:val="0"/>
              <w:marBottom w:val="0"/>
              <w:divBdr>
                <w:top w:val="none" w:sz="0" w:space="0" w:color="auto"/>
                <w:left w:val="none" w:sz="0" w:space="0" w:color="auto"/>
                <w:bottom w:val="none" w:sz="0" w:space="0" w:color="auto"/>
                <w:right w:val="none" w:sz="0" w:space="0" w:color="auto"/>
              </w:divBdr>
            </w:div>
            <w:div w:id="1601139072">
              <w:marLeft w:val="0"/>
              <w:marRight w:val="0"/>
              <w:marTop w:val="0"/>
              <w:marBottom w:val="0"/>
              <w:divBdr>
                <w:top w:val="none" w:sz="0" w:space="0" w:color="auto"/>
                <w:left w:val="none" w:sz="0" w:space="0" w:color="auto"/>
                <w:bottom w:val="none" w:sz="0" w:space="0" w:color="auto"/>
                <w:right w:val="none" w:sz="0" w:space="0" w:color="auto"/>
              </w:divBdr>
            </w:div>
            <w:div w:id="1678801846">
              <w:marLeft w:val="0"/>
              <w:marRight w:val="0"/>
              <w:marTop w:val="0"/>
              <w:marBottom w:val="0"/>
              <w:divBdr>
                <w:top w:val="none" w:sz="0" w:space="0" w:color="auto"/>
                <w:left w:val="none" w:sz="0" w:space="0" w:color="auto"/>
                <w:bottom w:val="none" w:sz="0" w:space="0" w:color="auto"/>
                <w:right w:val="none" w:sz="0" w:space="0" w:color="auto"/>
              </w:divBdr>
            </w:div>
            <w:div w:id="848833177">
              <w:marLeft w:val="0"/>
              <w:marRight w:val="0"/>
              <w:marTop w:val="0"/>
              <w:marBottom w:val="0"/>
              <w:divBdr>
                <w:top w:val="none" w:sz="0" w:space="0" w:color="auto"/>
                <w:left w:val="none" w:sz="0" w:space="0" w:color="auto"/>
                <w:bottom w:val="none" w:sz="0" w:space="0" w:color="auto"/>
                <w:right w:val="none" w:sz="0" w:space="0" w:color="auto"/>
              </w:divBdr>
            </w:div>
          </w:divsChild>
        </w:div>
        <w:div w:id="2080252701">
          <w:marLeft w:val="0"/>
          <w:marRight w:val="0"/>
          <w:marTop w:val="0"/>
          <w:marBottom w:val="120"/>
          <w:divBdr>
            <w:top w:val="none" w:sz="0" w:space="0" w:color="auto"/>
            <w:left w:val="none" w:sz="0" w:space="0" w:color="auto"/>
            <w:bottom w:val="none" w:sz="0" w:space="0" w:color="auto"/>
            <w:right w:val="none" w:sz="0" w:space="0" w:color="auto"/>
          </w:divBdr>
          <w:divsChild>
            <w:div w:id="1262228095">
              <w:marLeft w:val="0"/>
              <w:marRight w:val="0"/>
              <w:marTop w:val="0"/>
              <w:marBottom w:val="0"/>
              <w:divBdr>
                <w:top w:val="none" w:sz="0" w:space="0" w:color="auto"/>
                <w:left w:val="none" w:sz="0" w:space="0" w:color="auto"/>
                <w:bottom w:val="none" w:sz="0" w:space="0" w:color="auto"/>
                <w:right w:val="none" w:sz="0" w:space="0" w:color="auto"/>
              </w:divBdr>
            </w:div>
            <w:div w:id="284314947">
              <w:marLeft w:val="0"/>
              <w:marRight w:val="0"/>
              <w:marTop w:val="0"/>
              <w:marBottom w:val="0"/>
              <w:divBdr>
                <w:top w:val="none" w:sz="0" w:space="0" w:color="auto"/>
                <w:left w:val="none" w:sz="0" w:space="0" w:color="auto"/>
                <w:bottom w:val="none" w:sz="0" w:space="0" w:color="auto"/>
                <w:right w:val="none" w:sz="0" w:space="0" w:color="auto"/>
              </w:divBdr>
            </w:div>
            <w:div w:id="394593552">
              <w:marLeft w:val="0"/>
              <w:marRight w:val="0"/>
              <w:marTop w:val="0"/>
              <w:marBottom w:val="0"/>
              <w:divBdr>
                <w:top w:val="none" w:sz="0" w:space="0" w:color="auto"/>
                <w:left w:val="none" w:sz="0" w:space="0" w:color="auto"/>
                <w:bottom w:val="none" w:sz="0" w:space="0" w:color="auto"/>
                <w:right w:val="none" w:sz="0" w:space="0" w:color="auto"/>
              </w:divBdr>
            </w:div>
            <w:div w:id="1079062827">
              <w:marLeft w:val="0"/>
              <w:marRight w:val="0"/>
              <w:marTop w:val="0"/>
              <w:marBottom w:val="0"/>
              <w:divBdr>
                <w:top w:val="none" w:sz="0" w:space="0" w:color="auto"/>
                <w:left w:val="none" w:sz="0" w:space="0" w:color="auto"/>
                <w:bottom w:val="none" w:sz="0" w:space="0" w:color="auto"/>
                <w:right w:val="none" w:sz="0" w:space="0" w:color="auto"/>
              </w:divBdr>
            </w:div>
            <w:div w:id="1265115212">
              <w:marLeft w:val="0"/>
              <w:marRight w:val="0"/>
              <w:marTop w:val="0"/>
              <w:marBottom w:val="0"/>
              <w:divBdr>
                <w:top w:val="none" w:sz="0" w:space="0" w:color="auto"/>
                <w:left w:val="none" w:sz="0" w:space="0" w:color="auto"/>
                <w:bottom w:val="none" w:sz="0" w:space="0" w:color="auto"/>
                <w:right w:val="none" w:sz="0" w:space="0" w:color="auto"/>
              </w:divBdr>
            </w:div>
            <w:div w:id="284164396">
              <w:marLeft w:val="0"/>
              <w:marRight w:val="0"/>
              <w:marTop w:val="0"/>
              <w:marBottom w:val="0"/>
              <w:divBdr>
                <w:top w:val="none" w:sz="0" w:space="0" w:color="auto"/>
                <w:left w:val="none" w:sz="0" w:space="0" w:color="auto"/>
                <w:bottom w:val="none" w:sz="0" w:space="0" w:color="auto"/>
                <w:right w:val="none" w:sz="0" w:space="0" w:color="auto"/>
              </w:divBdr>
            </w:div>
            <w:div w:id="1945188348">
              <w:marLeft w:val="0"/>
              <w:marRight w:val="0"/>
              <w:marTop w:val="0"/>
              <w:marBottom w:val="0"/>
              <w:divBdr>
                <w:top w:val="none" w:sz="0" w:space="0" w:color="auto"/>
                <w:left w:val="none" w:sz="0" w:space="0" w:color="auto"/>
                <w:bottom w:val="none" w:sz="0" w:space="0" w:color="auto"/>
                <w:right w:val="none" w:sz="0" w:space="0" w:color="auto"/>
              </w:divBdr>
            </w:div>
            <w:div w:id="1380519421">
              <w:marLeft w:val="0"/>
              <w:marRight w:val="0"/>
              <w:marTop w:val="0"/>
              <w:marBottom w:val="0"/>
              <w:divBdr>
                <w:top w:val="none" w:sz="0" w:space="0" w:color="auto"/>
                <w:left w:val="none" w:sz="0" w:space="0" w:color="auto"/>
                <w:bottom w:val="none" w:sz="0" w:space="0" w:color="auto"/>
                <w:right w:val="none" w:sz="0" w:space="0" w:color="auto"/>
              </w:divBdr>
            </w:div>
            <w:div w:id="967316811">
              <w:marLeft w:val="0"/>
              <w:marRight w:val="0"/>
              <w:marTop w:val="0"/>
              <w:marBottom w:val="0"/>
              <w:divBdr>
                <w:top w:val="none" w:sz="0" w:space="0" w:color="auto"/>
                <w:left w:val="none" w:sz="0" w:space="0" w:color="auto"/>
                <w:bottom w:val="none" w:sz="0" w:space="0" w:color="auto"/>
                <w:right w:val="none" w:sz="0" w:space="0" w:color="auto"/>
              </w:divBdr>
            </w:div>
          </w:divsChild>
        </w:div>
        <w:div w:id="921527926">
          <w:marLeft w:val="0"/>
          <w:marRight w:val="0"/>
          <w:marTop w:val="0"/>
          <w:marBottom w:val="120"/>
          <w:divBdr>
            <w:top w:val="none" w:sz="0" w:space="0" w:color="auto"/>
            <w:left w:val="none" w:sz="0" w:space="0" w:color="auto"/>
            <w:bottom w:val="none" w:sz="0" w:space="0" w:color="auto"/>
            <w:right w:val="none" w:sz="0" w:space="0" w:color="auto"/>
          </w:divBdr>
          <w:divsChild>
            <w:div w:id="490026896">
              <w:marLeft w:val="0"/>
              <w:marRight w:val="0"/>
              <w:marTop w:val="0"/>
              <w:marBottom w:val="0"/>
              <w:divBdr>
                <w:top w:val="none" w:sz="0" w:space="0" w:color="auto"/>
                <w:left w:val="none" w:sz="0" w:space="0" w:color="auto"/>
                <w:bottom w:val="none" w:sz="0" w:space="0" w:color="auto"/>
                <w:right w:val="none" w:sz="0" w:space="0" w:color="auto"/>
              </w:divBdr>
            </w:div>
            <w:div w:id="456877448">
              <w:marLeft w:val="0"/>
              <w:marRight w:val="0"/>
              <w:marTop w:val="0"/>
              <w:marBottom w:val="0"/>
              <w:divBdr>
                <w:top w:val="none" w:sz="0" w:space="0" w:color="auto"/>
                <w:left w:val="none" w:sz="0" w:space="0" w:color="auto"/>
                <w:bottom w:val="none" w:sz="0" w:space="0" w:color="auto"/>
                <w:right w:val="none" w:sz="0" w:space="0" w:color="auto"/>
              </w:divBdr>
            </w:div>
          </w:divsChild>
        </w:div>
        <w:div w:id="1147088186">
          <w:marLeft w:val="0"/>
          <w:marRight w:val="0"/>
          <w:marTop w:val="0"/>
          <w:marBottom w:val="120"/>
          <w:divBdr>
            <w:top w:val="none" w:sz="0" w:space="0" w:color="auto"/>
            <w:left w:val="none" w:sz="0" w:space="0" w:color="auto"/>
            <w:bottom w:val="none" w:sz="0" w:space="0" w:color="auto"/>
            <w:right w:val="none" w:sz="0" w:space="0" w:color="auto"/>
          </w:divBdr>
          <w:divsChild>
            <w:div w:id="1759129301">
              <w:marLeft w:val="0"/>
              <w:marRight w:val="0"/>
              <w:marTop w:val="0"/>
              <w:marBottom w:val="0"/>
              <w:divBdr>
                <w:top w:val="none" w:sz="0" w:space="0" w:color="auto"/>
                <w:left w:val="none" w:sz="0" w:space="0" w:color="auto"/>
                <w:bottom w:val="none" w:sz="0" w:space="0" w:color="auto"/>
                <w:right w:val="none" w:sz="0" w:space="0" w:color="auto"/>
              </w:divBdr>
            </w:div>
          </w:divsChild>
        </w:div>
        <w:div w:id="2127656145">
          <w:marLeft w:val="0"/>
          <w:marRight w:val="0"/>
          <w:marTop w:val="0"/>
          <w:marBottom w:val="120"/>
          <w:divBdr>
            <w:top w:val="none" w:sz="0" w:space="0" w:color="auto"/>
            <w:left w:val="none" w:sz="0" w:space="0" w:color="auto"/>
            <w:bottom w:val="none" w:sz="0" w:space="0" w:color="auto"/>
            <w:right w:val="none" w:sz="0" w:space="0" w:color="auto"/>
          </w:divBdr>
          <w:divsChild>
            <w:div w:id="719204145">
              <w:marLeft w:val="0"/>
              <w:marRight w:val="0"/>
              <w:marTop w:val="0"/>
              <w:marBottom w:val="0"/>
              <w:divBdr>
                <w:top w:val="none" w:sz="0" w:space="0" w:color="auto"/>
                <w:left w:val="none" w:sz="0" w:space="0" w:color="auto"/>
                <w:bottom w:val="none" w:sz="0" w:space="0" w:color="auto"/>
                <w:right w:val="none" w:sz="0" w:space="0" w:color="auto"/>
              </w:divBdr>
            </w:div>
          </w:divsChild>
        </w:div>
        <w:div w:id="551163488">
          <w:marLeft w:val="0"/>
          <w:marRight w:val="0"/>
          <w:marTop w:val="0"/>
          <w:marBottom w:val="120"/>
          <w:divBdr>
            <w:top w:val="none" w:sz="0" w:space="0" w:color="auto"/>
            <w:left w:val="none" w:sz="0" w:space="0" w:color="auto"/>
            <w:bottom w:val="none" w:sz="0" w:space="0" w:color="auto"/>
            <w:right w:val="none" w:sz="0" w:space="0" w:color="auto"/>
          </w:divBdr>
          <w:divsChild>
            <w:div w:id="714816307">
              <w:marLeft w:val="0"/>
              <w:marRight w:val="0"/>
              <w:marTop w:val="0"/>
              <w:marBottom w:val="0"/>
              <w:divBdr>
                <w:top w:val="none" w:sz="0" w:space="0" w:color="auto"/>
                <w:left w:val="none" w:sz="0" w:space="0" w:color="auto"/>
                <w:bottom w:val="none" w:sz="0" w:space="0" w:color="auto"/>
                <w:right w:val="none" w:sz="0" w:space="0" w:color="auto"/>
              </w:divBdr>
            </w:div>
            <w:div w:id="617639814">
              <w:marLeft w:val="0"/>
              <w:marRight w:val="0"/>
              <w:marTop w:val="0"/>
              <w:marBottom w:val="0"/>
              <w:divBdr>
                <w:top w:val="none" w:sz="0" w:space="0" w:color="auto"/>
                <w:left w:val="none" w:sz="0" w:space="0" w:color="auto"/>
                <w:bottom w:val="none" w:sz="0" w:space="0" w:color="auto"/>
                <w:right w:val="none" w:sz="0" w:space="0" w:color="auto"/>
              </w:divBdr>
            </w:div>
          </w:divsChild>
        </w:div>
        <w:div w:id="42753137">
          <w:marLeft w:val="0"/>
          <w:marRight w:val="0"/>
          <w:marTop w:val="150"/>
          <w:marBottom w:val="0"/>
          <w:divBdr>
            <w:top w:val="none" w:sz="0" w:space="0" w:color="auto"/>
            <w:left w:val="none" w:sz="0" w:space="0" w:color="auto"/>
            <w:bottom w:val="none" w:sz="0" w:space="0" w:color="auto"/>
            <w:right w:val="none" w:sz="0" w:space="0" w:color="auto"/>
          </w:divBdr>
        </w:div>
        <w:div w:id="1240795404">
          <w:marLeft w:val="0"/>
          <w:marRight w:val="0"/>
          <w:marTop w:val="0"/>
          <w:marBottom w:val="120"/>
          <w:divBdr>
            <w:top w:val="none" w:sz="0" w:space="0" w:color="auto"/>
            <w:left w:val="none" w:sz="0" w:space="0" w:color="auto"/>
            <w:bottom w:val="none" w:sz="0" w:space="0" w:color="auto"/>
            <w:right w:val="none" w:sz="0" w:space="0" w:color="auto"/>
          </w:divBdr>
          <w:divsChild>
            <w:div w:id="2053455073">
              <w:marLeft w:val="0"/>
              <w:marRight w:val="0"/>
              <w:marTop w:val="0"/>
              <w:marBottom w:val="0"/>
              <w:divBdr>
                <w:top w:val="none" w:sz="0" w:space="0" w:color="auto"/>
                <w:left w:val="none" w:sz="0" w:space="0" w:color="auto"/>
                <w:bottom w:val="none" w:sz="0" w:space="0" w:color="auto"/>
                <w:right w:val="none" w:sz="0" w:space="0" w:color="auto"/>
              </w:divBdr>
            </w:div>
            <w:div w:id="631207195">
              <w:marLeft w:val="0"/>
              <w:marRight w:val="0"/>
              <w:marTop w:val="0"/>
              <w:marBottom w:val="0"/>
              <w:divBdr>
                <w:top w:val="none" w:sz="0" w:space="0" w:color="auto"/>
                <w:left w:val="none" w:sz="0" w:space="0" w:color="auto"/>
                <w:bottom w:val="none" w:sz="0" w:space="0" w:color="auto"/>
                <w:right w:val="none" w:sz="0" w:space="0" w:color="auto"/>
              </w:divBdr>
            </w:div>
          </w:divsChild>
        </w:div>
        <w:div w:id="5864161">
          <w:marLeft w:val="0"/>
          <w:marRight w:val="0"/>
          <w:marTop w:val="0"/>
          <w:marBottom w:val="120"/>
          <w:divBdr>
            <w:top w:val="none" w:sz="0" w:space="0" w:color="auto"/>
            <w:left w:val="none" w:sz="0" w:space="0" w:color="auto"/>
            <w:bottom w:val="none" w:sz="0" w:space="0" w:color="auto"/>
            <w:right w:val="none" w:sz="0" w:space="0" w:color="auto"/>
          </w:divBdr>
          <w:divsChild>
            <w:div w:id="681277945">
              <w:marLeft w:val="0"/>
              <w:marRight w:val="0"/>
              <w:marTop w:val="0"/>
              <w:marBottom w:val="0"/>
              <w:divBdr>
                <w:top w:val="none" w:sz="0" w:space="0" w:color="auto"/>
                <w:left w:val="none" w:sz="0" w:space="0" w:color="auto"/>
                <w:bottom w:val="none" w:sz="0" w:space="0" w:color="auto"/>
                <w:right w:val="none" w:sz="0" w:space="0" w:color="auto"/>
              </w:divBdr>
            </w:div>
            <w:div w:id="1825002821">
              <w:marLeft w:val="0"/>
              <w:marRight w:val="0"/>
              <w:marTop w:val="0"/>
              <w:marBottom w:val="0"/>
              <w:divBdr>
                <w:top w:val="none" w:sz="0" w:space="0" w:color="auto"/>
                <w:left w:val="none" w:sz="0" w:space="0" w:color="auto"/>
                <w:bottom w:val="none" w:sz="0" w:space="0" w:color="auto"/>
                <w:right w:val="none" w:sz="0" w:space="0" w:color="auto"/>
              </w:divBdr>
            </w:div>
            <w:div w:id="1337078355">
              <w:marLeft w:val="0"/>
              <w:marRight w:val="0"/>
              <w:marTop w:val="0"/>
              <w:marBottom w:val="0"/>
              <w:divBdr>
                <w:top w:val="none" w:sz="0" w:space="0" w:color="auto"/>
                <w:left w:val="none" w:sz="0" w:space="0" w:color="auto"/>
                <w:bottom w:val="none" w:sz="0" w:space="0" w:color="auto"/>
                <w:right w:val="none" w:sz="0" w:space="0" w:color="auto"/>
              </w:divBdr>
            </w:div>
            <w:div w:id="945888246">
              <w:marLeft w:val="0"/>
              <w:marRight w:val="0"/>
              <w:marTop w:val="0"/>
              <w:marBottom w:val="0"/>
              <w:divBdr>
                <w:top w:val="none" w:sz="0" w:space="0" w:color="auto"/>
                <w:left w:val="none" w:sz="0" w:space="0" w:color="auto"/>
                <w:bottom w:val="none" w:sz="0" w:space="0" w:color="auto"/>
                <w:right w:val="none" w:sz="0" w:space="0" w:color="auto"/>
              </w:divBdr>
            </w:div>
            <w:div w:id="1007486231">
              <w:marLeft w:val="0"/>
              <w:marRight w:val="0"/>
              <w:marTop w:val="0"/>
              <w:marBottom w:val="0"/>
              <w:divBdr>
                <w:top w:val="none" w:sz="0" w:space="0" w:color="auto"/>
                <w:left w:val="none" w:sz="0" w:space="0" w:color="auto"/>
                <w:bottom w:val="none" w:sz="0" w:space="0" w:color="auto"/>
                <w:right w:val="none" w:sz="0" w:space="0" w:color="auto"/>
              </w:divBdr>
            </w:div>
            <w:div w:id="1461805491">
              <w:marLeft w:val="0"/>
              <w:marRight w:val="0"/>
              <w:marTop w:val="0"/>
              <w:marBottom w:val="0"/>
              <w:divBdr>
                <w:top w:val="none" w:sz="0" w:space="0" w:color="auto"/>
                <w:left w:val="none" w:sz="0" w:space="0" w:color="auto"/>
                <w:bottom w:val="none" w:sz="0" w:space="0" w:color="auto"/>
                <w:right w:val="none" w:sz="0" w:space="0" w:color="auto"/>
              </w:divBdr>
            </w:div>
            <w:div w:id="592738474">
              <w:marLeft w:val="0"/>
              <w:marRight w:val="0"/>
              <w:marTop w:val="0"/>
              <w:marBottom w:val="0"/>
              <w:divBdr>
                <w:top w:val="none" w:sz="0" w:space="0" w:color="auto"/>
                <w:left w:val="none" w:sz="0" w:space="0" w:color="auto"/>
                <w:bottom w:val="none" w:sz="0" w:space="0" w:color="auto"/>
                <w:right w:val="none" w:sz="0" w:space="0" w:color="auto"/>
              </w:divBdr>
            </w:div>
            <w:div w:id="921182729">
              <w:marLeft w:val="0"/>
              <w:marRight w:val="0"/>
              <w:marTop w:val="0"/>
              <w:marBottom w:val="0"/>
              <w:divBdr>
                <w:top w:val="none" w:sz="0" w:space="0" w:color="auto"/>
                <w:left w:val="none" w:sz="0" w:space="0" w:color="auto"/>
                <w:bottom w:val="none" w:sz="0" w:space="0" w:color="auto"/>
                <w:right w:val="none" w:sz="0" w:space="0" w:color="auto"/>
              </w:divBdr>
            </w:div>
            <w:div w:id="1322930546">
              <w:marLeft w:val="0"/>
              <w:marRight w:val="0"/>
              <w:marTop w:val="0"/>
              <w:marBottom w:val="0"/>
              <w:divBdr>
                <w:top w:val="none" w:sz="0" w:space="0" w:color="auto"/>
                <w:left w:val="none" w:sz="0" w:space="0" w:color="auto"/>
                <w:bottom w:val="none" w:sz="0" w:space="0" w:color="auto"/>
                <w:right w:val="none" w:sz="0" w:space="0" w:color="auto"/>
              </w:divBdr>
            </w:div>
            <w:div w:id="725373257">
              <w:marLeft w:val="0"/>
              <w:marRight w:val="0"/>
              <w:marTop w:val="0"/>
              <w:marBottom w:val="0"/>
              <w:divBdr>
                <w:top w:val="none" w:sz="0" w:space="0" w:color="auto"/>
                <w:left w:val="none" w:sz="0" w:space="0" w:color="auto"/>
                <w:bottom w:val="none" w:sz="0" w:space="0" w:color="auto"/>
                <w:right w:val="none" w:sz="0" w:space="0" w:color="auto"/>
              </w:divBdr>
            </w:div>
            <w:div w:id="1996957120">
              <w:marLeft w:val="0"/>
              <w:marRight w:val="0"/>
              <w:marTop w:val="0"/>
              <w:marBottom w:val="0"/>
              <w:divBdr>
                <w:top w:val="none" w:sz="0" w:space="0" w:color="auto"/>
                <w:left w:val="none" w:sz="0" w:space="0" w:color="auto"/>
                <w:bottom w:val="none" w:sz="0" w:space="0" w:color="auto"/>
                <w:right w:val="none" w:sz="0" w:space="0" w:color="auto"/>
              </w:divBdr>
            </w:div>
            <w:div w:id="1201554374">
              <w:marLeft w:val="0"/>
              <w:marRight w:val="0"/>
              <w:marTop w:val="0"/>
              <w:marBottom w:val="0"/>
              <w:divBdr>
                <w:top w:val="none" w:sz="0" w:space="0" w:color="auto"/>
                <w:left w:val="none" w:sz="0" w:space="0" w:color="auto"/>
                <w:bottom w:val="none" w:sz="0" w:space="0" w:color="auto"/>
                <w:right w:val="none" w:sz="0" w:space="0" w:color="auto"/>
              </w:divBdr>
            </w:div>
            <w:div w:id="572815201">
              <w:marLeft w:val="0"/>
              <w:marRight w:val="0"/>
              <w:marTop w:val="0"/>
              <w:marBottom w:val="0"/>
              <w:divBdr>
                <w:top w:val="none" w:sz="0" w:space="0" w:color="auto"/>
                <w:left w:val="none" w:sz="0" w:space="0" w:color="auto"/>
                <w:bottom w:val="none" w:sz="0" w:space="0" w:color="auto"/>
                <w:right w:val="none" w:sz="0" w:space="0" w:color="auto"/>
              </w:divBdr>
            </w:div>
          </w:divsChild>
        </w:div>
        <w:div w:id="2103718589">
          <w:marLeft w:val="0"/>
          <w:marRight w:val="0"/>
          <w:marTop w:val="0"/>
          <w:marBottom w:val="120"/>
          <w:divBdr>
            <w:top w:val="none" w:sz="0" w:space="0" w:color="auto"/>
            <w:left w:val="none" w:sz="0" w:space="0" w:color="auto"/>
            <w:bottom w:val="none" w:sz="0" w:space="0" w:color="auto"/>
            <w:right w:val="none" w:sz="0" w:space="0" w:color="auto"/>
          </w:divBdr>
          <w:divsChild>
            <w:div w:id="995300665">
              <w:marLeft w:val="0"/>
              <w:marRight w:val="0"/>
              <w:marTop w:val="0"/>
              <w:marBottom w:val="0"/>
              <w:divBdr>
                <w:top w:val="none" w:sz="0" w:space="0" w:color="auto"/>
                <w:left w:val="none" w:sz="0" w:space="0" w:color="auto"/>
                <w:bottom w:val="none" w:sz="0" w:space="0" w:color="auto"/>
                <w:right w:val="none" w:sz="0" w:space="0" w:color="auto"/>
              </w:divBdr>
            </w:div>
            <w:div w:id="1065760838">
              <w:marLeft w:val="0"/>
              <w:marRight w:val="0"/>
              <w:marTop w:val="0"/>
              <w:marBottom w:val="0"/>
              <w:divBdr>
                <w:top w:val="none" w:sz="0" w:space="0" w:color="auto"/>
                <w:left w:val="none" w:sz="0" w:space="0" w:color="auto"/>
                <w:bottom w:val="none" w:sz="0" w:space="0" w:color="auto"/>
                <w:right w:val="none" w:sz="0" w:space="0" w:color="auto"/>
              </w:divBdr>
            </w:div>
            <w:div w:id="1785490605">
              <w:marLeft w:val="0"/>
              <w:marRight w:val="0"/>
              <w:marTop w:val="0"/>
              <w:marBottom w:val="0"/>
              <w:divBdr>
                <w:top w:val="none" w:sz="0" w:space="0" w:color="auto"/>
                <w:left w:val="none" w:sz="0" w:space="0" w:color="auto"/>
                <w:bottom w:val="none" w:sz="0" w:space="0" w:color="auto"/>
                <w:right w:val="none" w:sz="0" w:space="0" w:color="auto"/>
              </w:divBdr>
            </w:div>
            <w:div w:id="1331717727">
              <w:marLeft w:val="0"/>
              <w:marRight w:val="0"/>
              <w:marTop w:val="0"/>
              <w:marBottom w:val="0"/>
              <w:divBdr>
                <w:top w:val="none" w:sz="0" w:space="0" w:color="auto"/>
                <w:left w:val="none" w:sz="0" w:space="0" w:color="auto"/>
                <w:bottom w:val="none" w:sz="0" w:space="0" w:color="auto"/>
                <w:right w:val="none" w:sz="0" w:space="0" w:color="auto"/>
              </w:divBdr>
            </w:div>
            <w:div w:id="1774087455">
              <w:marLeft w:val="0"/>
              <w:marRight w:val="0"/>
              <w:marTop w:val="0"/>
              <w:marBottom w:val="0"/>
              <w:divBdr>
                <w:top w:val="none" w:sz="0" w:space="0" w:color="auto"/>
                <w:left w:val="none" w:sz="0" w:space="0" w:color="auto"/>
                <w:bottom w:val="none" w:sz="0" w:space="0" w:color="auto"/>
                <w:right w:val="none" w:sz="0" w:space="0" w:color="auto"/>
              </w:divBdr>
            </w:div>
            <w:div w:id="1550648667">
              <w:marLeft w:val="0"/>
              <w:marRight w:val="0"/>
              <w:marTop w:val="0"/>
              <w:marBottom w:val="0"/>
              <w:divBdr>
                <w:top w:val="none" w:sz="0" w:space="0" w:color="auto"/>
                <w:left w:val="none" w:sz="0" w:space="0" w:color="auto"/>
                <w:bottom w:val="none" w:sz="0" w:space="0" w:color="auto"/>
                <w:right w:val="none" w:sz="0" w:space="0" w:color="auto"/>
              </w:divBdr>
            </w:div>
          </w:divsChild>
        </w:div>
        <w:div w:id="1252160604">
          <w:marLeft w:val="0"/>
          <w:marRight w:val="0"/>
          <w:marTop w:val="0"/>
          <w:marBottom w:val="120"/>
          <w:divBdr>
            <w:top w:val="none" w:sz="0" w:space="0" w:color="auto"/>
            <w:left w:val="none" w:sz="0" w:space="0" w:color="auto"/>
            <w:bottom w:val="none" w:sz="0" w:space="0" w:color="auto"/>
            <w:right w:val="none" w:sz="0" w:space="0" w:color="auto"/>
          </w:divBdr>
          <w:divsChild>
            <w:div w:id="131951719">
              <w:marLeft w:val="0"/>
              <w:marRight w:val="0"/>
              <w:marTop w:val="0"/>
              <w:marBottom w:val="0"/>
              <w:divBdr>
                <w:top w:val="none" w:sz="0" w:space="0" w:color="auto"/>
                <w:left w:val="none" w:sz="0" w:space="0" w:color="auto"/>
                <w:bottom w:val="none" w:sz="0" w:space="0" w:color="auto"/>
                <w:right w:val="none" w:sz="0" w:space="0" w:color="auto"/>
              </w:divBdr>
            </w:div>
            <w:div w:id="1132862778">
              <w:marLeft w:val="0"/>
              <w:marRight w:val="0"/>
              <w:marTop w:val="0"/>
              <w:marBottom w:val="0"/>
              <w:divBdr>
                <w:top w:val="none" w:sz="0" w:space="0" w:color="auto"/>
                <w:left w:val="none" w:sz="0" w:space="0" w:color="auto"/>
                <w:bottom w:val="none" w:sz="0" w:space="0" w:color="auto"/>
                <w:right w:val="none" w:sz="0" w:space="0" w:color="auto"/>
              </w:divBdr>
            </w:div>
            <w:div w:id="1107240686">
              <w:marLeft w:val="0"/>
              <w:marRight w:val="0"/>
              <w:marTop w:val="0"/>
              <w:marBottom w:val="0"/>
              <w:divBdr>
                <w:top w:val="none" w:sz="0" w:space="0" w:color="auto"/>
                <w:left w:val="none" w:sz="0" w:space="0" w:color="auto"/>
                <w:bottom w:val="none" w:sz="0" w:space="0" w:color="auto"/>
                <w:right w:val="none" w:sz="0" w:space="0" w:color="auto"/>
              </w:divBdr>
            </w:div>
            <w:div w:id="443505737">
              <w:marLeft w:val="0"/>
              <w:marRight w:val="0"/>
              <w:marTop w:val="0"/>
              <w:marBottom w:val="0"/>
              <w:divBdr>
                <w:top w:val="none" w:sz="0" w:space="0" w:color="auto"/>
                <w:left w:val="none" w:sz="0" w:space="0" w:color="auto"/>
                <w:bottom w:val="none" w:sz="0" w:space="0" w:color="auto"/>
                <w:right w:val="none" w:sz="0" w:space="0" w:color="auto"/>
              </w:divBdr>
            </w:div>
            <w:div w:id="182670275">
              <w:marLeft w:val="0"/>
              <w:marRight w:val="0"/>
              <w:marTop w:val="0"/>
              <w:marBottom w:val="0"/>
              <w:divBdr>
                <w:top w:val="none" w:sz="0" w:space="0" w:color="auto"/>
                <w:left w:val="none" w:sz="0" w:space="0" w:color="auto"/>
                <w:bottom w:val="none" w:sz="0" w:space="0" w:color="auto"/>
                <w:right w:val="none" w:sz="0" w:space="0" w:color="auto"/>
              </w:divBdr>
            </w:div>
            <w:div w:id="1978139974">
              <w:marLeft w:val="0"/>
              <w:marRight w:val="0"/>
              <w:marTop w:val="0"/>
              <w:marBottom w:val="0"/>
              <w:divBdr>
                <w:top w:val="none" w:sz="0" w:space="0" w:color="auto"/>
                <w:left w:val="none" w:sz="0" w:space="0" w:color="auto"/>
                <w:bottom w:val="none" w:sz="0" w:space="0" w:color="auto"/>
                <w:right w:val="none" w:sz="0" w:space="0" w:color="auto"/>
              </w:divBdr>
            </w:div>
          </w:divsChild>
        </w:div>
        <w:div w:id="209922102">
          <w:marLeft w:val="0"/>
          <w:marRight w:val="0"/>
          <w:marTop w:val="0"/>
          <w:marBottom w:val="120"/>
          <w:divBdr>
            <w:top w:val="none" w:sz="0" w:space="0" w:color="auto"/>
            <w:left w:val="none" w:sz="0" w:space="0" w:color="auto"/>
            <w:bottom w:val="none" w:sz="0" w:space="0" w:color="auto"/>
            <w:right w:val="none" w:sz="0" w:space="0" w:color="auto"/>
          </w:divBdr>
          <w:divsChild>
            <w:div w:id="217937548">
              <w:marLeft w:val="0"/>
              <w:marRight w:val="0"/>
              <w:marTop w:val="0"/>
              <w:marBottom w:val="0"/>
              <w:divBdr>
                <w:top w:val="none" w:sz="0" w:space="0" w:color="auto"/>
                <w:left w:val="none" w:sz="0" w:space="0" w:color="auto"/>
                <w:bottom w:val="none" w:sz="0" w:space="0" w:color="auto"/>
                <w:right w:val="none" w:sz="0" w:space="0" w:color="auto"/>
              </w:divBdr>
            </w:div>
          </w:divsChild>
        </w:div>
        <w:div w:id="1592813117">
          <w:marLeft w:val="0"/>
          <w:marRight w:val="0"/>
          <w:marTop w:val="0"/>
          <w:marBottom w:val="120"/>
          <w:divBdr>
            <w:top w:val="none" w:sz="0" w:space="0" w:color="auto"/>
            <w:left w:val="none" w:sz="0" w:space="0" w:color="auto"/>
            <w:bottom w:val="none" w:sz="0" w:space="0" w:color="auto"/>
            <w:right w:val="none" w:sz="0" w:space="0" w:color="auto"/>
          </w:divBdr>
          <w:divsChild>
            <w:div w:id="964198248">
              <w:marLeft w:val="0"/>
              <w:marRight w:val="0"/>
              <w:marTop w:val="0"/>
              <w:marBottom w:val="0"/>
              <w:divBdr>
                <w:top w:val="none" w:sz="0" w:space="0" w:color="auto"/>
                <w:left w:val="none" w:sz="0" w:space="0" w:color="auto"/>
                <w:bottom w:val="none" w:sz="0" w:space="0" w:color="auto"/>
                <w:right w:val="none" w:sz="0" w:space="0" w:color="auto"/>
              </w:divBdr>
            </w:div>
          </w:divsChild>
        </w:div>
        <w:div w:id="1561482019">
          <w:marLeft w:val="0"/>
          <w:marRight w:val="0"/>
          <w:marTop w:val="150"/>
          <w:marBottom w:val="0"/>
          <w:divBdr>
            <w:top w:val="none" w:sz="0" w:space="0" w:color="auto"/>
            <w:left w:val="none" w:sz="0" w:space="0" w:color="auto"/>
            <w:bottom w:val="none" w:sz="0" w:space="0" w:color="auto"/>
            <w:right w:val="none" w:sz="0" w:space="0" w:color="auto"/>
          </w:divBdr>
        </w:div>
        <w:div w:id="415059749">
          <w:marLeft w:val="0"/>
          <w:marRight w:val="0"/>
          <w:marTop w:val="0"/>
          <w:marBottom w:val="120"/>
          <w:divBdr>
            <w:top w:val="none" w:sz="0" w:space="0" w:color="auto"/>
            <w:left w:val="none" w:sz="0" w:space="0" w:color="auto"/>
            <w:bottom w:val="none" w:sz="0" w:space="0" w:color="auto"/>
            <w:right w:val="none" w:sz="0" w:space="0" w:color="auto"/>
          </w:divBdr>
          <w:divsChild>
            <w:div w:id="2142767555">
              <w:marLeft w:val="0"/>
              <w:marRight w:val="0"/>
              <w:marTop w:val="0"/>
              <w:marBottom w:val="0"/>
              <w:divBdr>
                <w:top w:val="none" w:sz="0" w:space="0" w:color="auto"/>
                <w:left w:val="none" w:sz="0" w:space="0" w:color="auto"/>
                <w:bottom w:val="none" w:sz="0" w:space="0" w:color="auto"/>
                <w:right w:val="none" w:sz="0" w:space="0" w:color="auto"/>
              </w:divBdr>
            </w:div>
          </w:divsChild>
        </w:div>
        <w:div w:id="216666438">
          <w:marLeft w:val="0"/>
          <w:marRight w:val="0"/>
          <w:marTop w:val="0"/>
          <w:marBottom w:val="120"/>
          <w:divBdr>
            <w:top w:val="none" w:sz="0" w:space="0" w:color="auto"/>
            <w:left w:val="none" w:sz="0" w:space="0" w:color="auto"/>
            <w:bottom w:val="none" w:sz="0" w:space="0" w:color="auto"/>
            <w:right w:val="none" w:sz="0" w:space="0" w:color="auto"/>
          </w:divBdr>
          <w:divsChild>
            <w:div w:id="1541629943">
              <w:marLeft w:val="0"/>
              <w:marRight w:val="0"/>
              <w:marTop w:val="0"/>
              <w:marBottom w:val="0"/>
              <w:divBdr>
                <w:top w:val="none" w:sz="0" w:space="0" w:color="auto"/>
                <w:left w:val="none" w:sz="0" w:space="0" w:color="auto"/>
                <w:bottom w:val="none" w:sz="0" w:space="0" w:color="auto"/>
                <w:right w:val="none" w:sz="0" w:space="0" w:color="auto"/>
              </w:divBdr>
            </w:div>
            <w:div w:id="642270745">
              <w:marLeft w:val="0"/>
              <w:marRight w:val="0"/>
              <w:marTop w:val="0"/>
              <w:marBottom w:val="0"/>
              <w:divBdr>
                <w:top w:val="none" w:sz="0" w:space="0" w:color="auto"/>
                <w:left w:val="none" w:sz="0" w:space="0" w:color="auto"/>
                <w:bottom w:val="none" w:sz="0" w:space="0" w:color="auto"/>
                <w:right w:val="none" w:sz="0" w:space="0" w:color="auto"/>
              </w:divBdr>
            </w:div>
            <w:div w:id="1468279153">
              <w:marLeft w:val="0"/>
              <w:marRight w:val="0"/>
              <w:marTop w:val="0"/>
              <w:marBottom w:val="0"/>
              <w:divBdr>
                <w:top w:val="none" w:sz="0" w:space="0" w:color="auto"/>
                <w:left w:val="none" w:sz="0" w:space="0" w:color="auto"/>
                <w:bottom w:val="none" w:sz="0" w:space="0" w:color="auto"/>
                <w:right w:val="none" w:sz="0" w:space="0" w:color="auto"/>
              </w:divBdr>
            </w:div>
            <w:div w:id="1824662538">
              <w:marLeft w:val="0"/>
              <w:marRight w:val="0"/>
              <w:marTop w:val="0"/>
              <w:marBottom w:val="0"/>
              <w:divBdr>
                <w:top w:val="none" w:sz="0" w:space="0" w:color="auto"/>
                <w:left w:val="none" w:sz="0" w:space="0" w:color="auto"/>
                <w:bottom w:val="none" w:sz="0" w:space="0" w:color="auto"/>
                <w:right w:val="none" w:sz="0" w:space="0" w:color="auto"/>
              </w:divBdr>
            </w:div>
            <w:div w:id="511408797">
              <w:marLeft w:val="0"/>
              <w:marRight w:val="0"/>
              <w:marTop w:val="0"/>
              <w:marBottom w:val="0"/>
              <w:divBdr>
                <w:top w:val="none" w:sz="0" w:space="0" w:color="auto"/>
                <w:left w:val="none" w:sz="0" w:space="0" w:color="auto"/>
                <w:bottom w:val="none" w:sz="0" w:space="0" w:color="auto"/>
                <w:right w:val="none" w:sz="0" w:space="0" w:color="auto"/>
              </w:divBdr>
            </w:div>
            <w:div w:id="1980962083">
              <w:marLeft w:val="0"/>
              <w:marRight w:val="0"/>
              <w:marTop w:val="0"/>
              <w:marBottom w:val="0"/>
              <w:divBdr>
                <w:top w:val="none" w:sz="0" w:space="0" w:color="auto"/>
                <w:left w:val="none" w:sz="0" w:space="0" w:color="auto"/>
                <w:bottom w:val="none" w:sz="0" w:space="0" w:color="auto"/>
                <w:right w:val="none" w:sz="0" w:space="0" w:color="auto"/>
              </w:divBdr>
            </w:div>
            <w:div w:id="1614898497">
              <w:marLeft w:val="0"/>
              <w:marRight w:val="0"/>
              <w:marTop w:val="0"/>
              <w:marBottom w:val="0"/>
              <w:divBdr>
                <w:top w:val="none" w:sz="0" w:space="0" w:color="auto"/>
                <w:left w:val="none" w:sz="0" w:space="0" w:color="auto"/>
                <w:bottom w:val="none" w:sz="0" w:space="0" w:color="auto"/>
                <w:right w:val="none" w:sz="0" w:space="0" w:color="auto"/>
              </w:divBdr>
            </w:div>
            <w:div w:id="282425870">
              <w:marLeft w:val="0"/>
              <w:marRight w:val="0"/>
              <w:marTop w:val="0"/>
              <w:marBottom w:val="0"/>
              <w:divBdr>
                <w:top w:val="none" w:sz="0" w:space="0" w:color="auto"/>
                <w:left w:val="none" w:sz="0" w:space="0" w:color="auto"/>
                <w:bottom w:val="none" w:sz="0" w:space="0" w:color="auto"/>
                <w:right w:val="none" w:sz="0" w:space="0" w:color="auto"/>
              </w:divBdr>
            </w:div>
            <w:div w:id="623313298">
              <w:marLeft w:val="0"/>
              <w:marRight w:val="0"/>
              <w:marTop w:val="0"/>
              <w:marBottom w:val="0"/>
              <w:divBdr>
                <w:top w:val="none" w:sz="0" w:space="0" w:color="auto"/>
                <w:left w:val="none" w:sz="0" w:space="0" w:color="auto"/>
                <w:bottom w:val="none" w:sz="0" w:space="0" w:color="auto"/>
                <w:right w:val="none" w:sz="0" w:space="0" w:color="auto"/>
              </w:divBdr>
            </w:div>
            <w:div w:id="1262839071">
              <w:marLeft w:val="0"/>
              <w:marRight w:val="0"/>
              <w:marTop w:val="0"/>
              <w:marBottom w:val="0"/>
              <w:divBdr>
                <w:top w:val="none" w:sz="0" w:space="0" w:color="auto"/>
                <w:left w:val="none" w:sz="0" w:space="0" w:color="auto"/>
                <w:bottom w:val="none" w:sz="0" w:space="0" w:color="auto"/>
                <w:right w:val="none" w:sz="0" w:space="0" w:color="auto"/>
              </w:divBdr>
            </w:div>
          </w:divsChild>
        </w:div>
        <w:div w:id="646780672">
          <w:marLeft w:val="0"/>
          <w:marRight w:val="0"/>
          <w:marTop w:val="0"/>
          <w:marBottom w:val="120"/>
          <w:divBdr>
            <w:top w:val="none" w:sz="0" w:space="0" w:color="auto"/>
            <w:left w:val="none" w:sz="0" w:space="0" w:color="auto"/>
            <w:bottom w:val="none" w:sz="0" w:space="0" w:color="auto"/>
            <w:right w:val="none" w:sz="0" w:space="0" w:color="auto"/>
          </w:divBdr>
          <w:divsChild>
            <w:div w:id="1046837948">
              <w:marLeft w:val="0"/>
              <w:marRight w:val="0"/>
              <w:marTop w:val="0"/>
              <w:marBottom w:val="0"/>
              <w:divBdr>
                <w:top w:val="none" w:sz="0" w:space="0" w:color="auto"/>
                <w:left w:val="none" w:sz="0" w:space="0" w:color="auto"/>
                <w:bottom w:val="none" w:sz="0" w:space="0" w:color="auto"/>
                <w:right w:val="none" w:sz="0" w:space="0" w:color="auto"/>
              </w:divBdr>
            </w:div>
          </w:divsChild>
        </w:div>
        <w:div w:id="432672755">
          <w:marLeft w:val="0"/>
          <w:marRight w:val="0"/>
          <w:marTop w:val="0"/>
          <w:marBottom w:val="120"/>
          <w:divBdr>
            <w:top w:val="none" w:sz="0" w:space="0" w:color="auto"/>
            <w:left w:val="none" w:sz="0" w:space="0" w:color="auto"/>
            <w:bottom w:val="none" w:sz="0" w:space="0" w:color="auto"/>
            <w:right w:val="none" w:sz="0" w:space="0" w:color="auto"/>
          </w:divBdr>
          <w:divsChild>
            <w:div w:id="2094009539">
              <w:marLeft w:val="0"/>
              <w:marRight w:val="0"/>
              <w:marTop w:val="0"/>
              <w:marBottom w:val="0"/>
              <w:divBdr>
                <w:top w:val="none" w:sz="0" w:space="0" w:color="auto"/>
                <w:left w:val="none" w:sz="0" w:space="0" w:color="auto"/>
                <w:bottom w:val="none" w:sz="0" w:space="0" w:color="auto"/>
                <w:right w:val="none" w:sz="0" w:space="0" w:color="auto"/>
              </w:divBdr>
            </w:div>
          </w:divsChild>
        </w:div>
        <w:div w:id="1703902886">
          <w:marLeft w:val="0"/>
          <w:marRight w:val="0"/>
          <w:marTop w:val="0"/>
          <w:marBottom w:val="120"/>
          <w:divBdr>
            <w:top w:val="none" w:sz="0" w:space="0" w:color="auto"/>
            <w:left w:val="none" w:sz="0" w:space="0" w:color="auto"/>
            <w:bottom w:val="none" w:sz="0" w:space="0" w:color="auto"/>
            <w:right w:val="none" w:sz="0" w:space="0" w:color="auto"/>
          </w:divBdr>
          <w:divsChild>
            <w:div w:id="1923099841">
              <w:marLeft w:val="0"/>
              <w:marRight w:val="0"/>
              <w:marTop w:val="0"/>
              <w:marBottom w:val="0"/>
              <w:divBdr>
                <w:top w:val="none" w:sz="0" w:space="0" w:color="auto"/>
                <w:left w:val="none" w:sz="0" w:space="0" w:color="auto"/>
                <w:bottom w:val="none" w:sz="0" w:space="0" w:color="auto"/>
                <w:right w:val="none" w:sz="0" w:space="0" w:color="auto"/>
              </w:divBdr>
            </w:div>
            <w:div w:id="62995660">
              <w:marLeft w:val="0"/>
              <w:marRight w:val="0"/>
              <w:marTop w:val="0"/>
              <w:marBottom w:val="0"/>
              <w:divBdr>
                <w:top w:val="none" w:sz="0" w:space="0" w:color="auto"/>
                <w:left w:val="none" w:sz="0" w:space="0" w:color="auto"/>
                <w:bottom w:val="none" w:sz="0" w:space="0" w:color="auto"/>
                <w:right w:val="none" w:sz="0" w:space="0" w:color="auto"/>
              </w:divBdr>
            </w:div>
            <w:div w:id="1781298327">
              <w:marLeft w:val="0"/>
              <w:marRight w:val="0"/>
              <w:marTop w:val="0"/>
              <w:marBottom w:val="0"/>
              <w:divBdr>
                <w:top w:val="none" w:sz="0" w:space="0" w:color="auto"/>
                <w:left w:val="none" w:sz="0" w:space="0" w:color="auto"/>
                <w:bottom w:val="none" w:sz="0" w:space="0" w:color="auto"/>
                <w:right w:val="none" w:sz="0" w:space="0" w:color="auto"/>
              </w:divBdr>
            </w:div>
          </w:divsChild>
        </w:div>
        <w:div w:id="653487561">
          <w:marLeft w:val="0"/>
          <w:marRight w:val="0"/>
          <w:marTop w:val="0"/>
          <w:marBottom w:val="120"/>
          <w:divBdr>
            <w:top w:val="none" w:sz="0" w:space="0" w:color="auto"/>
            <w:left w:val="none" w:sz="0" w:space="0" w:color="auto"/>
            <w:bottom w:val="none" w:sz="0" w:space="0" w:color="auto"/>
            <w:right w:val="none" w:sz="0" w:space="0" w:color="auto"/>
          </w:divBdr>
          <w:divsChild>
            <w:div w:id="1424257990">
              <w:marLeft w:val="0"/>
              <w:marRight w:val="0"/>
              <w:marTop w:val="0"/>
              <w:marBottom w:val="0"/>
              <w:divBdr>
                <w:top w:val="none" w:sz="0" w:space="0" w:color="auto"/>
                <w:left w:val="none" w:sz="0" w:space="0" w:color="auto"/>
                <w:bottom w:val="none" w:sz="0" w:space="0" w:color="auto"/>
                <w:right w:val="none" w:sz="0" w:space="0" w:color="auto"/>
              </w:divBdr>
            </w:div>
          </w:divsChild>
        </w:div>
        <w:div w:id="1847287871">
          <w:marLeft w:val="0"/>
          <w:marRight w:val="0"/>
          <w:marTop w:val="0"/>
          <w:marBottom w:val="120"/>
          <w:divBdr>
            <w:top w:val="none" w:sz="0" w:space="0" w:color="auto"/>
            <w:left w:val="none" w:sz="0" w:space="0" w:color="auto"/>
            <w:bottom w:val="none" w:sz="0" w:space="0" w:color="auto"/>
            <w:right w:val="none" w:sz="0" w:space="0" w:color="auto"/>
          </w:divBdr>
          <w:divsChild>
            <w:div w:id="1384677087">
              <w:marLeft w:val="0"/>
              <w:marRight w:val="0"/>
              <w:marTop w:val="0"/>
              <w:marBottom w:val="0"/>
              <w:divBdr>
                <w:top w:val="none" w:sz="0" w:space="0" w:color="auto"/>
                <w:left w:val="none" w:sz="0" w:space="0" w:color="auto"/>
                <w:bottom w:val="none" w:sz="0" w:space="0" w:color="auto"/>
                <w:right w:val="none" w:sz="0" w:space="0" w:color="auto"/>
              </w:divBdr>
            </w:div>
          </w:divsChild>
        </w:div>
        <w:div w:id="887570545">
          <w:marLeft w:val="0"/>
          <w:marRight w:val="0"/>
          <w:marTop w:val="0"/>
          <w:marBottom w:val="120"/>
          <w:divBdr>
            <w:top w:val="none" w:sz="0" w:space="0" w:color="auto"/>
            <w:left w:val="none" w:sz="0" w:space="0" w:color="auto"/>
            <w:bottom w:val="none" w:sz="0" w:space="0" w:color="auto"/>
            <w:right w:val="none" w:sz="0" w:space="0" w:color="auto"/>
          </w:divBdr>
          <w:divsChild>
            <w:div w:id="86538078">
              <w:marLeft w:val="0"/>
              <w:marRight w:val="0"/>
              <w:marTop w:val="0"/>
              <w:marBottom w:val="0"/>
              <w:divBdr>
                <w:top w:val="none" w:sz="0" w:space="0" w:color="auto"/>
                <w:left w:val="none" w:sz="0" w:space="0" w:color="auto"/>
                <w:bottom w:val="none" w:sz="0" w:space="0" w:color="auto"/>
                <w:right w:val="none" w:sz="0" w:space="0" w:color="auto"/>
              </w:divBdr>
            </w:div>
            <w:div w:id="2144617268">
              <w:marLeft w:val="0"/>
              <w:marRight w:val="0"/>
              <w:marTop w:val="0"/>
              <w:marBottom w:val="0"/>
              <w:divBdr>
                <w:top w:val="none" w:sz="0" w:space="0" w:color="auto"/>
                <w:left w:val="none" w:sz="0" w:space="0" w:color="auto"/>
                <w:bottom w:val="none" w:sz="0" w:space="0" w:color="auto"/>
                <w:right w:val="none" w:sz="0" w:space="0" w:color="auto"/>
              </w:divBdr>
            </w:div>
            <w:div w:id="926613704">
              <w:marLeft w:val="0"/>
              <w:marRight w:val="0"/>
              <w:marTop w:val="0"/>
              <w:marBottom w:val="0"/>
              <w:divBdr>
                <w:top w:val="none" w:sz="0" w:space="0" w:color="auto"/>
                <w:left w:val="none" w:sz="0" w:space="0" w:color="auto"/>
                <w:bottom w:val="none" w:sz="0" w:space="0" w:color="auto"/>
                <w:right w:val="none" w:sz="0" w:space="0" w:color="auto"/>
              </w:divBdr>
            </w:div>
            <w:div w:id="2091846421">
              <w:marLeft w:val="0"/>
              <w:marRight w:val="0"/>
              <w:marTop w:val="0"/>
              <w:marBottom w:val="0"/>
              <w:divBdr>
                <w:top w:val="none" w:sz="0" w:space="0" w:color="auto"/>
                <w:left w:val="none" w:sz="0" w:space="0" w:color="auto"/>
                <w:bottom w:val="none" w:sz="0" w:space="0" w:color="auto"/>
                <w:right w:val="none" w:sz="0" w:space="0" w:color="auto"/>
              </w:divBdr>
            </w:div>
          </w:divsChild>
        </w:div>
        <w:div w:id="2000301351">
          <w:marLeft w:val="0"/>
          <w:marRight w:val="0"/>
          <w:marTop w:val="0"/>
          <w:marBottom w:val="120"/>
          <w:divBdr>
            <w:top w:val="none" w:sz="0" w:space="0" w:color="auto"/>
            <w:left w:val="none" w:sz="0" w:space="0" w:color="auto"/>
            <w:bottom w:val="none" w:sz="0" w:space="0" w:color="auto"/>
            <w:right w:val="none" w:sz="0" w:space="0" w:color="auto"/>
          </w:divBdr>
          <w:divsChild>
            <w:div w:id="945887717">
              <w:marLeft w:val="0"/>
              <w:marRight w:val="0"/>
              <w:marTop w:val="0"/>
              <w:marBottom w:val="0"/>
              <w:divBdr>
                <w:top w:val="none" w:sz="0" w:space="0" w:color="auto"/>
                <w:left w:val="none" w:sz="0" w:space="0" w:color="auto"/>
                <w:bottom w:val="none" w:sz="0" w:space="0" w:color="auto"/>
                <w:right w:val="none" w:sz="0" w:space="0" w:color="auto"/>
              </w:divBdr>
            </w:div>
            <w:div w:id="1763913437">
              <w:marLeft w:val="0"/>
              <w:marRight w:val="0"/>
              <w:marTop w:val="0"/>
              <w:marBottom w:val="0"/>
              <w:divBdr>
                <w:top w:val="none" w:sz="0" w:space="0" w:color="auto"/>
                <w:left w:val="none" w:sz="0" w:space="0" w:color="auto"/>
                <w:bottom w:val="none" w:sz="0" w:space="0" w:color="auto"/>
                <w:right w:val="none" w:sz="0" w:space="0" w:color="auto"/>
              </w:divBdr>
            </w:div>
            <w:div w:id="1588609005">
              <w:marLeft w:val="0"/>
              <w:marRight w:val="0"/>
              <w:marTop w:val="0"/>
              <w:marBottom w:val="0"/>
              <w:divBdr>
                <w:top w:val="none" w:sz="0" w:space="0" w:color="auto"/>
                <w:left w:val="none" w:sz="0" w:space="0" w:color="auto"/>
                <w:bottom w:val="none" w:sz="0" w:space="0" w:color="auto"/>
                <w:right w:val="none" w:sz="0" w:space="0" w:color="auto"/>
              </w:divBdr>
            </w:div>
            <w:div w:id="140929972">
              <w:marLeft w:val="0"/>
              <w:marRight w:val="0"/>
              <w:marTop w:val="0"/>
              <w:marBottom w:val="0"/>
              <w:divBdr>
                <w:top w:val="none" w:sz="0" w:space="0" w:color="auto"/>
                <w:left w:val="none" w:sz="0" w:space="0" w:color="auto"/>
                <w:bottom w:val="none" w:sz="0" w:space="0" w:color="auto"/>
                <w:right w:val="none" w:sz="0" w:space="0" w:color="auto"/>
              </w:divBdr>
            </w:div>
          </w:divsChild>
        </w:div>
        <w:div w:id="1938171054">
          <w:marLeft w:val="0"/>
          <w:marRight w:val="0"/>
          <w:marTop w:val="0"/>
          <w:marBottom w:val="120"/>
          <w:divBdr>
            <w:top w:val="none" w:sz="0" w:space="0" w:color="auto"/>
            <w:left w:val="none" w:sz="0" w:space="0" w:color="auto"/>
            <w:bottom w:val="none" w:sz="0" w:space="0" w:color="auto"/>
            <w:right w:val="none" w:sz="0" w:space="0" w:color="auto"/>
          </w:divBdr>
          <w:divsChild>
            <w:div w:id="1061632760">
              <w:marLeft w:val="0"/>
              <w:marRight w:val="0"/>
              <w:marTop w:val="0"/>
              <w:marBottom w:val="0"/>
              <w:divBdr>
                <w:top w:val="none" w:sz="0" w:space="0" w:color="auto"/>
                <w:left w:val="none" w:sz="0" w:space="0" w:color="auto"/>
                <w:bottom w:val="none" w:sz="0" w:space="0" w:color="auto"/>
                <w:right w:val="none" w:sz="0" w:space="0" w:color="auto"/>
              </w:divBdr>
            </w:div>
            <w:div w:id="1433011080">
              <w:marLeft w:val="0"/>
              <w:marRight w:val="0"/>
              <w:marTop w:val="0"/>
              <w:marBottom w:val="0"/>
              <w:divBdr>
                <w:top w:val="none" w:sz="0" w:space="0" w:color="auto"/>
                <w:left w:val="none" w:sz="0" w:space="0" w:color="auto"/>
                <w:bottom w:val="none" w:sz="0" w:space="0" w:color="auto"/>
                <w:right w:val="none" w:sz="0" w:space="0" w:color="auto"/>
              </w:divBdr>
            </w:div>
            <w:div w:id="46728458">
              <w:marLeft w:val="0"/>
              <w:marRight w:val="0"/>
              <w:marTop w:val="0"/>
              <w:marBottom w:val="0"/>
              <w:divBdr>
                <w:top w:val="none" w:sz="0" w:space="0" w:color="auto"/>
                <w:left w:val="none" w:sz="0" w:space="0" w:color="auto"/>
                <w:bottom w:val="none" w:sz="0" w:space="0" w:color="auto"/>
                <w:right w:val="none" w:sz="0" w:space="0" w:color="auto"/>
              </w:divBdr>
            </w:div>
            <w:div w:id="1257977459">
              <w:marLeft w:val="0"/>
              <w:marRight w:val="0"/>
              <w:marTop w:val="0"/>
              <w:marBottom w:val="0"/>
              <w:divBdr>
                <w:top w:val="none" w:sz="0" w:space="0" w:color="auto"/>
                <w:left w:val="none" w:sz="0" w:space="0" w:color="auto"/>
                <w:bottom w:val="none" w:sz="0" w:space="0" w:color="auto"/>
                <w:right w:val="none" w:sz="0" w:space="0" w:color="auto"/>
              </w:divBdr>
            </w:div>
          </w:divsChild>
        </w:div>
        <w:div w:id="1049260446">
          <w:marLeft w:val="0"/>
          <w:marRight w:val="0"/>
          <w:marTop w:val="150"/>
          <w:marBottom w:val="0"/>
          <w:divBdr>
            <w:top w:val="none" w:sz="0" w:space="0" w:color="auto"/>
            <w:left w:val="none" w:sz="0" w:space="0" w:color="auto"/>
            <w:bottom w:val="none" w:sz="0" w:space="0" w:color="auto"/>
            <w:right w:val="none" w:sz="0" w:space="0" w:color="auto"/>
          </w:divBdr>
        </w:div>
        <w:div w:id="1098408781">
          <w:marLeft w:val="0"/>
          <w:marRight w:val="0"/>
          <w:marTop w:val="0"/>
          <w:marBottom w:val="120"/>
          <w:divBdr>
            <w:top w:val="none" w:sz="0" w:space="0" w:color="auto"/>
            <w:left w:val="none" w:sz="0" w:space="0" w:color="auto"/>
            <w:bottom w:val="none" w:sz="0" w:space="0" w:color="auto"/>
            <w:right w:val="none" w:sz="0" w:space="0" w:color="auto"/>
          </w:divBdr>
          <w:divsChild>
            <w:div w:id="1714887228">
              <w:marLeft w:val="0"/>
              <w:marRight w:val="0"/>
              <w:marTop w:val="0"/>
              <w:marBottom w:val="0"/>
              <w:divBdr>
                <w:top w:val="none" w:sz="0" w:space="0" w:color="auto"/>
                <w:left w:val="none" w:sz="0" w:space="0" w:color="auto"/>
                <w:bottom w:val="none" w:sz="0" w:space="0" w:color="auto"/>
                <w:right w:val="none" w:sz="0" w:space="0" w:color="auto"/>
              </w:divBdr>
            </w:div>
            <w:div w:id="2064020101">
              <w:marLeft w:val="0"/>
              <w:marRight w:val="0"/>
              <w:marTop w:val="0"/>
              <w:marBottom w:val="0"/>
              <w:divBdr>
                <w:top w:val="none" w:sz="0" w:space="0" w:color="auto"/>
                <w:left w:val="none" w:sz="0" w:space="0" w:color="auto"/>
                <w:bottom w:val="none" w:sz="0" w:space="0" w:color="auto"/>
                <w:right w:val="none" w:sz="0" w:space="0" w:color="auto"/>
              </w:divBdr>
            </w:div>
            <w:div w:id="1943561473">
              <w:marLeft w:val="0"/>
              <w:marRight w:val="0"/>
              <w:marTop w:val="0"/>
              <w:marBottom w:val="0"/>
              <w:divBdr>
                <w:top w:val="none" w:sz="0" w:space="0" w:color="auto"/>
                <w:left w:val="none" w:sz="0" w:space="0" w:color="auto"/>
                <w:bottom w:val="none" w:sz="0" w:space="0" w:color="auto"/>
                <w:right w:val="none" w:sz="0" w:space="0" w:color="auto"/>
              </w:divBdr>
            </w:div>
            <w:div w:id="29650758">
              <w:marLeft w:val="0"/>
              <w:marRight w:val="0"/>
              <w:marTop w:val="0"/>
              <w:marBottom w:val="0"/>
              <w:divBdr>
                <w:top w:val="none" w:sz="0" w:space="0" w:color="auto"/>
                <w:left w:val="none" w:sz="0" w:space="0" w:color="auto"/>
                <w:bottom w:val="none" w:sz="0" w:space="0" w:color="auto"/>
                <w:right w:val="none" w:sz="0" w:space="0" w:color="auto"/>
              </w:divBdr>
            </w:div>
            <w:div w:id="2041663001">
              <w:marLeft w:val="0"/>
              <w:marRight w:val="0"/>
              <w:marTop w:val="0"/>
              <w:marBottom w:val="0"/>
              <w:divBdr>
                <w:top w:val="none" w:sz="0" w:space="0" w:color="auto"/>
                <w:left w:val="none" w:sz="0" w:space="0" w:color="auto"/>
                <w:bottom w:val="none" w:sz="0" w:space="0" w:color="auto"/>
                <w:right w:val="none" w:sz="0" w:space="0" w:color="auto"/>
              </w:divBdr>
            </w:div>
            <w:div w:id="661927076">
              <w:marLeft w:val="0"/>
              <w:marRight w:val="0"/>
              <w:marTop w:val="0"/>
              <w:marBottom w:val="0"/>
              <w:divBdr>
                <w:top w:val="none" w:sz="0" w:space="0" w:color="auto"/>
                <w:left w:val="none" w:sz="0" w:space="0" w:color="auto"/>
                <w:bottom w:val="none" w:sz="0" w:space="0" w:color="auto"/>
                <w:right w:val="none" w:sz="0" w:space="0" w:color="auto"/>
              </w:divBdr>
            </w:div>
            <w:div w:id="128745239">
              <w:marLeft w:val="0"/>
              <w:marRight w:val="0"/>
              <w:marTop w:val="0"/>
              <w:marBottom w:val="0"/>
              <w:divBdr>
                <w:top w:val="none" w:sz="0" w:space="0" w:color="auto"/>
                <w:left w:val="none" w:sz="0" w:space="0" w:color="auto"/>
                <w:bottom w:val="none" w:sz="0" w:space="0" w:color="auto"/>
                <w:right w:val="none" w:sz="0" w:space="0" w:color="auto"/>
              </w:divBdr>
            </w:div>
          </w:divsChild>
        </w:div>
        <w:div w:id="1826774855">
          <w:marLeft w:val="0"/>
          <w:marRight w:val="0"/>
          <w:marTop w:val="0"/>
          <w:marBottom w:val="120"/>
          <w:divBdr>
            <w:top w:val="none" w:sz="0" w:space="0" w:color="auto"/>
            <w:left w:val="none" w:sz="0" w:space="0" w:color="auto"/>
            <w:bottom w:val="none" w:sz="0" w:space="0" w:color="auto"/>
            <w:right w:val="none" w:sz="0" w:space="0" w:color="auto"/>
          </w:divBdr>
          <w:divsChild>
            <w:div w:id="677074441">
              <w:marLeft w:val="0"/>
              <w:marRight w:val="0"/>
              <w:marTop w:val="0"/>
              <w:marBottom w:val="0"/>
              <w:divBdr>
                <w:top w:val="none" w:sz="0" w:space="0" w:color="auto"/>
                <w:left w:val="none" w:sz="0" w:space="0" w:color="auto"/>
                <w:bottom w:val="none" w:sz="0" w:space="0" w:color="auto"/>
                <w:right w:val="none" w:sz="0" w:space="0" w:color="auto"/>
              </w:divBdr>
            </w:div>
            <w:div w:id="879051712">
              <w:marLeft w:val="0"/>
              <w:marRight w:val="0"/>
              <w:marTop w:val="0"/>
              <w:marBottom w:val="0"/>
              <w:divBdr>
                <w:top w:val="none" w:sz="0" w:space="0" w:color="auto"/>
                <w:left w:val="none" w:sz="0" w:space="0" w:color="auto"/>
                <w:bottom w:val="none" w:sz="0" w:space="0" w:color="auto"/>
                <w:right w:val="none" w:sz="0" w:space="0" w:color="auto"/>
              </w:divBdr>
            </w:div>
            <w:div w:id="1228496167">
              <w:marLeft w:val="0"/>
              <w:marRight w:val="0"/>
              <w:marTop w:val="0"/>
              <w:marBottom w:val="0"/>
              <w:divBdr>
                <w:top w:val="none" w:sz="0" w:space="0" w:color="auto"/>
                <w:left w:val="none" w:sz="0" w:space="0" w:color="auto"/>
                <w:bottom w:val="none" w:sz="0" w:space="0" w:color="auto"/>
                <w:right w:val="none" w:sz="0" w:space="0" w:color="auto"/>
              </w:divBdr>
            </w:div>
            <w:div w:id="1030497016">
              <w:marLeft w:val="0"/>
              <w:marRight w:val="0"/>
              <w:marTop w:val="0"/>
              <w:marBottom w:val="0"/>
              <w:divBdr>
                <w:top w:val="none" w:sz="0" w:space="0" w:color="auto"/>
                <w:left w:val="none" w:sz="0" w:space="0" w:color="auto"/>
                <w:bottom w:val="none" w:sz="0" w:space="0" w:color="auto"/>
                <w:right w:val="none" w:sz="0" w:space="0" w:color="auto"/>
              </w:divBdr>
            </w:div>
            <w:div w:id="674378665">
              <w:marLeft w:val="0"/>
              <w:marRight w:val="0"/>
              <w:marTop w:val="0"/>
              <w:marBottom w:val="0"/>
              <w:divBdr>
                <w:top w:val="none" w:sz="0" w:space="0" w:color="auto"/>
                <w:left w:val="none" w:sz="0" w:space="0" w:color="auto"/>
                <w:bottom w:val="none" w:sz="0" w:space="0" w:color="auto"/>
                <w:right w:val="none" w:sz="0" w:space="0" w:color="auto"/>
              </w:divBdr>
            </w:div>
          </w:divsChild>
        </w:div>
        <w:div w:id="1052002591">
          <w:marLeft w:val="0"/>
          <w:marRight w:val="0"/>
          <w:marTop w:val="0"/>
          <w:marBottom w:val="120"/>
          <w:divBdr>
            <w:top w:val="none" w:sz="0" w:space="0" w:color="auto"/>
            <w:left w:val="none" w:sz="0" w:space="0" w:color="auto"/>
            <w:bottom w:val="none" w:sz="0" w:space="0" w:color="auto"/>
            <w:right w:val="none" w:sz="0" w:space="0" w:color="auto"/>
          </w:divBdr>
          <w:divsChild>
            <w:div w:id="1088186130">
              <w:marLeft w:val="0"/>
              <w:marRight w:val="0"/>
              <w:marTop w:val="0"/>
              <w:marBottom w:val="0"/>
              <w:divBdr>
                <w:top w:val="none" w:sz="0" w:space="0" w:color="auto"/>
                <w:left w:val="none" w:sz="0" w:space="0" w:color="auto"/>
                <w:bottom w:val="none" w:sz="0" w:space="0" w:color="auto"/>
                <w:right w:val="none" w:sz="0" w:space="0" w:color="auto"/>
              </w:divBdr>
            </w:div>
          </w:divsChild>
        </w:div>
        <w:div w:id="1161117730">
          <w:marLeft w:val="0"/>
          <w:marRight w:val="0"/>
          <w:marTop w:val="0"/>
          <w:marBottom w:val="120"/>
          <w:divBdr>
            <w:top w:val="none" w:sz="0" w:space="0" w:color="auto"/>
            <w:left w:val="none" w:sz="0" w:space="0" w:color="auto"/>
            <w:bottom w:val="none" w:sz="0" w:space="0" w:color="auto"/>
            <w:right w:val="none" w:sz="0" w:space="0" w:color="auto"/>
          </w:divBdr>
          <w:divsChild>
            <w:div w:id="892615873">
              <w:marLeft w:val="0"/>
              <w:marRight w:val="0"/>
              <w:marTop w:val="0"/>
              <w:marBottom w:val="0"/>
              <w:divBdr>
                <w:top w:val="none" w:sz="0" w:space="0" w:color="auto"/>
                <w:left w:val="none" w:sz="0" w:space="0" w:color="auto"/>
                <w:bottom w:val="none" w:sz="0" w:space="0" w:color="auto"/>
                <w:right w:val="none" w:sz="0" w:space="0" w:color="auto"/>
              </w:divBdr>
            </w:div>
          </w:divsChild>
        </w:div>
        <w:div w:id="1584531183">
          <w:marLeft w:val="0"/>
          <w:marRight w:val="0"/>
          <w:marTop w:val="0"/>
          <w:marBottom w:val="120"/>
          <w:divBdr>
            <w:top w:val="none" w:sz="0" w:space="0" w:color="auto"/>
            <w:left w:val="none" w:sz="0" w:space="0" w:color="auto"/>
            <w:bottom w:val="none" w:sz="0" w:space="0" w:color="auto"/>
            <w:right w:val="none" w:sz="0" w:space="0" w:color="auto"/>
          </w:divBdr>
          <w:divsChild>
            <w:div w:id="1792703969">
              <w:marLeft w:val="0"/>
              <w:marRight w:val="0"/>
              <w:marTop w:val="0"/>
              <w:marBottom w:val="0"/>
              <w:divBdr>
                <w:top w:val="none" w:sz="0" w:space="0" w:color="auto"/>
                <w:left w:val="none" w:sz="0" w:space="0" w:color="auto"/>
                <w:bottom w:val="none" w:sz="0" w:space="0" w:color="auto"/>
                <w:right w:val="none" w:sz="0" w:space="0" w:color="auto"/>
              </w:divBdr>
            </w:div>
          </w:divsChild>
        </w:div>
        <w:div w:id="1386835157">
          <w:marLeft w:val="0"/>
          <w:marRight w:val="0"/>
          <w:marTop w:val="0"/>
          <w:marBottom w:val="120"/>
          <w:divBdr>
            <w:top w:val="none" w:sz="0" w:space="0" w:color="auto"/>
            <w:left w:val="none" w:sz="0" w:space="0" w:color="auto"/>
            <w:bottom w:val="none" w:sz="0" w:space="0" w:color="auto"/>
            <w:right w:val="none" w:sz="0" w:space="0" w:color="auto"/>
          </w:divBdr>
          <w:divsChild>
            <w:div w:id="49312359">
              <w:marLeft w:val="0"/>
              <w:marRight w:val="0"/>
              <w:marTop w:val="0"/>
              <w:marBottom w:val="0"/>
              <w:divBdr>
                <w:top w:val="none" w:sz="0" w:space="0" w:color="auto"/>
                <w:left w:val="none" w:sz="0" w:space="0" w:color="auto"/>
                <w:bottom w:val="none" w:sz="0" w:space="0" w:color="auto"/>
                <w:right w:val="none" w:sz="0" w:space="0" w:color="auto"/>
              </w:divBdr>
            </w:div>
            <w:div w:id="1995990854">
              <w:marLeft w:val="0"/>
              <w:marRight w:val="0"/>
              <w:marTop w:val="0"/>
              <w:marBottom w:val="0"/>
              <w:divBdr>
                <w:top w:val="none" w:sz="0" w:space="0" w:color="auto"/>
                <w:left w:val="none" w:sz="0" w:space="0" w:color="auto"/>
                <w:bottom w:val="none" w:sz="0" w:space="0" w:color="auto"/>
                <w:right w:val="none" w:sz="0" w:space="0" w:color="auto"/>
              </w:divBdr>
            </w:div>
            <w:div w:id="2125954360">
              <w:marLeft w:val="0"/>
              <w:marRight w:val="0"/>
              <w:marTop w:val="0"/>
              <w:marBottom w:val="0"/>
              <w:divBdr>
                <w:top w:val="none" w:sz="0" w:space="0" w:color="auto"/>
                <w:left w:val="none" w:sz="0" w:space="0" w:color="auto"/>
                <w:bottom w:val="none" w:sz="0" w:space="0" w:color="auto"/>
                <w:right w:val="none" w:sz="0" w:space="0" w:color="auto"/>
              </w:divBdr>
            </w:div>
            <w:div w:id="1868324056">
              <w:marLeft w:val="0"/>
              <w:marRight w:val="0"/>
              <w:marTop w:val="0"/>
              <w:marBottom w:val="0"/>
              <w:divBdr>
                <w:top w:val="none" w:sz="0" w:space="0" w:color="auto"/>
                <w:left w:val="none" w:sz="0" w:space="0" w:color="auto"/>
                <w:bottom w:val="none" w:sz="0" w:space="0" w:color="auto"/>
                <w:right w:val="none" w:sz="0" w:space="0" w:color="auto"/>
              </w:divBdr>
            </w:div>
            <w:div w:id="1691681431">
              <w:marLeft w:val="0"/>
              <w:marRight w:val="0"/>
              <w:marTop w:val="0"/>
              <w:marBottom w:val="0"/>
              <w:divBdr>
                <w:top w:val="none" w:sz="0" w:space="0" w:color="auto"/>
                <w:left w:val="none" w:sz="0" w:space="0" w:color="auto"/>
                <w:bottom w:val="none" w:sz="0" w:space="0" w:color="auto"/>
                <w:right w:val="none" w:sz="0" w:space="0" w:color="auto"/>
              </w:divBdr>
            </w:div>
          </w:divsChild>
        </w:div>
        <w:div w:id="1875116663">
          <w:marLeft w:val="0"/>
          <w:marRight w:val="0"/>
          <w:marTop w:val="0"/>
          <w:marBottom w:val="120"/>
          <w:divBdr>
            <w:top w:val="none" w:sz="0" w:space="0" w:color="auto"/>
            <w:left w:val="none" w:sz="0" w:space="0" w:color="auto"/>
            <w:bottom w:val="none" w:sz="0" w:space="0" w:color="auto"/>
            <w:right w:val="none" w:sz="0" w:space="0" w:color="auto"/>
          </w:divBdr>
          <w:divsChild>
            <w:div w:id="1218513143">
              <w:marLeft w:val="0"/>
              <w:marRight w:val="0"/>
              <w:marTop w:val="0"/>
              <w:marBottom w:val="0"/>
              <w:divBdr>
                <w:top w:val="none" w:sz="0" w:space="0" w:color="auto"/>
                <w:left w:val="none" w:sz="0" w:space="0" w:color="auto"/>
                <w:bottom w:val="none" w:sz="0" w:space="0" w:color="auto"/>
                <w:right w:val="none" w:sz="0" w:space="0" w:color="auto"/>
              </w:divBdr>
            </w:div>
          </w:divsChild>
        </w:div>
        <w:div w:id="550044033">
          <w:marLeft w:val="0"/>
          <w:marRight w:val="0"/>
          <w:marTop w:val="0"/>
          <w:marBottom w:val="120"/>
          <w:divBdr>
            <w:top w:val="none" w:sz="0" w:space="0" w:color="auto"/>
            <w:left w:val="none" w:sz="0" w:space="0" w:color="auto"/>
            <w:bottom w:val="none" w:sz="0" w:space="0" w:color="auto"/>
            <w:right w:val="none" w:sz="0" w:space="0" w:color="auto"/>
          </w:divBdr>
          <w:divsChild>
            <w:div w:id="650327445">
              <w:marLeft w:val="0"/>
              <w:marRight w:val="0"/>
              <w:marTop w:val="0"/>
              <w:marBottom w:val="0"/>
              <w:divBdr>
                <w:top w:val="none" w:sz="0" w:space="0" w:color="auto"/>
                <w:left w:val="none" w:sz="0" w:space="0" w:color="auto"/>
                <w:bottom w:val="none" w:sz="0" w:space="0" w:color="auto"/>
                <w:right w:val="none" w:sz="0" w:space="0" w:color="auto"/>
              </w:divBdr>
            </w:div>
          </w:divsChild>
        </w:div>
        <w:div w:id="475299445">
          <w:marLeft w:val="0"/>
          <w:marRight w:val="0"/>
          <w:marTop w:val="0"/>
          <w:marBottom w:val="120"/>
          <w:divBdr>
            <w:top w:val="none" w:sz="0" w:space="0" w:color="auto"/>
            <w:left w:val="none" w:sz="0" w:space="0" w:color="auto"/>
            <w:bottom w:val="none" w:sz="0" w:space="0" w:color="auto"/>
            <w:right w:val="none" w:sz="0" w:space="0" w:color="auto"/>
          </w:divBdr>
          <w:divsChild>
            <w:div w:id="718474722">
              <w:marLeft w:val="0"/>
              <w:marRight w:val="0"/>
              <w:marTop w:val="0"/>
              <w:marBottom w:val="0"/>
              <w:divBdr>
                <w:top w:val="none" w:sz="0" w:space="0" w:color="auto"/>
                <w:left w:val="none" w:sz="0" w:space="0" w:color="auto"/>
                <w:bottom w:val="none" w:sz="0" w:space="0" w:color="auto"/>
                <w:right w:val="none" w:sz="0" w:space="0" w:color="auto"/>
              </w:divBdr>
            </w:div>
          </w:divsChild>
        </w:div>
        <w:div w:id="480198878">
          <w:marLeft w:val="0"/>
          <w:marRight w:val="0"/>
          <w:marTop w:val="0"/>
          <w:marBottom w:val="120"/>
          <w:divBdr>
            <w:top w:val="none" w:sz="0" w:space="0" w:color="auto"/>
            <w:left w:val="none" w:sz="0" w:space="0" w:color="auto"/>
            <w:bottom w:val="none" w:sz="0" w:space="0" w:color="auto"/>
            <w:right w:val="none" w:sz="0" w:space="0" w:color="auto"/>
          </w:divBdr>
          <w:divsChild>
            <w:div w:id="1903710526">
              <w:marLeft w:val="0"/>
              <w:marRight w:val="0"/>
              <w:marTop w:val="0"/>
              <w:marBottom w:val="0"/>
              <w:divBdr>
                <w:top w:val="none" w:sz="0" w:space="0" w:color="auto"/>
                <w:left w:val="none" w:sz="0" w:space="0" w:color="auto"/>
                <w:bottom w:val="none" w:sz="0" w:space="0" w:color="auto"/>
                <w:right w:val="none" w:sz="0" w:space="0" w:color="auto"/>
              </w:divBdr>
            </w:div>
            <w:div w:id="1309743837">
              <w:marLeft w:val="0"/>
              <w:marRight w:val="0"/>
              <w:marTop w:val="0"/>
              <w:marBottom w:val="0"/>
              <w:divBdr>
                <w:top w:val="none" w:sz="0" w:space="0" w:color="auto"/>
                <w:left w:val="none" w:sz="0" w:space="0" w:color="auto"/>
                <w:bottom w:val="none" w:sz="0" w:space="0" w:color="auto"/>
                <w:right w:val="none" w:sz="0" w:space="0" w:color="auto"/>
              </w:divBdr>
            </w:div>
            <w:div w:id="777260297">
              <w:marLeft w:val="0"/>
              <w:marRight w:val="0"/>
              <w:marTop w:val="0"/>
              <w:marBottom w:val="0"/>
              <w:divBdr>
                <w:top w:val="none" w:sz="0" w:space="0" w:color="auto"/>
                <w:left w:val="none" w:sz="0" w:space="0" w:color="auto"/>
                <w:bottom w:val="none" w:sz="0" w:space="0" w:color="auto"/>
                <w:right w:val="none" w:sz="0" w:space="0" w:color="auto"/>
              </w:divBdr>
            </w:div>
          </w:divsChild>
        </w:div>
        <w:div w:id="1582636636">
          <w:marLeft w:val="0"/>
          <w:marRight w:val="0"/>
          <w:marTop w:val="0"/>
          <w:marBottom w:val="120"/>
          <w:divBdr>
            <w:top w:val="none" w:sz="0" w:space="0" w:color="auto"/>
            <w:left w:val="none" w:sz="0" w:space="0" w:color="auto"/>
            <w:bottom w:val="none" w:sz="0" w:space="0" w:color="auto"/>
            <w:right w:val="none" w:sz="0" w:space="0" w:color="auto"/>
          </w:divBdr>
          <w:divsChild>
            <w:div w:id="551580739">
              <w:marLeft w:val="0"/>
              <w:marRight w:val="0"/>
              <w:marTop w:val="0"/>
              <w:marBottom w:val="0"/>
              <w:divBdr>
                <w:top w:val="none" w:sz="0" w:space="0" w:color="auto"/>
                <w:left w:val="none" w:sz="0" w:space="0" w:color="auto"/>
                <w:bottom w:val="none" w:sz="0" w:space="0" w:color="auto"/>
                <w:right w:val="none" w:sz="0" w:space="0" w:color="auto"/>
              </w:divBdr>
            </w:div>
          </w:divsChild>
        </w:div>
        <w:div w:id="1660042123">
          <w:marLeft w:val="0"/>
          <w:marRight w:val="0"/>
          <w:marTop w:val="0"/>
          <w:marBottom w:val="120"/>
          <w:divBdr>
            <w:top w:val="none" w:sz="0" w:space="0" w:color="auto"/>
            <w:left w:val="none" w:sz="0" w:space="0" w:color="auto"/>
            <w:bottom w:val="none" w:sz="0" w:space="0" w:color="auto"/>
            <w:right w:val="none" w:sz="0" w:space="0" w:color="auto"/>
          </w:divBdr>
          <w:divsChild>
            <w:div w:id="1309432257">
              <w:marLeft w:val="0"/>
              <w:marRight w:val="0"/>
              <w:marTop w:val="0"/>
              <w:marBottom w:val="0"/>
              <w:divBdr>
                <w:top w:val="none" w:sz="0" w:space="0" w:color="auto"/>
                <w:left w:val="none" w:sz="0" w:space="0" w:color="auto"/>
                <w:bottom w:val="none" w:sz="0" w:space="0" w:color="auto"/>
                <w:right w:val="none" w:sz="0" w:space="0" w:color="auto"/>
              </w:divBdr>
            </w:div>
          </w:divsChild>
        </w:div>
        <w:div w:id="580137586">
          <w:marLeft w:val="0"/>
          <w:marRight w:val="0"/>
          <w:marTop w:val="0"/>
          <w:marBottom w:val="120"/>
          <w:divBdr>
            <w:top w:val="none" w:sz="0" w:space="0" w:color="auto"/>
            <w:left w:val="none" w:sz="0" w:space="0" w:color="auto"/>
            <w:bottom w:val="none" w:sz="0" w:space="0" w:color="auto"/>
            <w:right w:val="none" w:sz="0" w:space="0" w:color="auto"/>
          </w:divBdr>
          <w:divsChild>
            <w:div w:id="1692104908">
              <w:marLeft w:val="0"/>
              <w:marRight w:val="0"/>
              <w:marTop w:val="0"/>
              <w:marBottom w:val="0"/>
              <w:divBdr>
                <w:top w:val="none" w:sz="0" w:space="0" w:color="auto"/>
                <w:left w:val="none" w:sz="0" w:space="0" w:color="auto"/>
                <w:bottom w:val="none" w:sz="0" w:space="0" w:color="auto"/>
                <w:right w:val="none" w:sz="0" w:space="0" w:color="auto"/>
              </w:divBdr>
            </w:div>
            <w:div w:id="1306665535">
              <w:marLeft w:val="0"/>
              <w:marRight w:val="0"/>
              <w:marTop w:val="0"/>
              <w:marBottom w:val="0"/>
              <w:divBdr>
                <w:top w:val="none" w:sz="0" w:space="0" w:color="auto"/>
                <w:left w:val="none" w:sz="0" w:space="0" w:color="auto"/>
                <w:bottom w:val="none" w:sz="0" w:space="0" w:color="auto"/>
                <w:right w:val="none" w:sz="0" w:space="0" w:color="auto"/>
              </w:divBdr>
            </w:div>
            <w:div w:id="1502042565">
              <w:marLeft w:val="0"/>
              <w:marRight w:val="0"/>
              <w:marTop w:val="0"/>
              <w:marBottom w:val="0"/>
              <w:divBdr>
                <w:top w:val="none" w:sz="0" w:space="0" w:color="auto"/>
                <w:left w:val="none" w:sz="0" w:space="0" w:color="auto"/>
                <w:bottom w:val="none" w:sz="0" w:space="0" w:color="auto"/>
                <w:right w:val="none" w:sz="0" w:space="0" w:color="auto"/>
              </w:divBdr>
            </w:div>
            <w:div w:id="2053653802">
              <w:marLeft w:val="0"/>
              <w:marRight w:val="0"/>
              <w:marTop w:val="0"/>
              <w:marBottom w:val="0"/>
              <w:divBdr>
                <w:top w:val="none" w:sz="0" w:space="0" w:color="auto"/>
                <w:left w:val="none" w:sz="0" w:space="0" w:color="auto"/>
                <w:bottom w:val="none" w:sz="0" w:space="0" w:color="auto"/>
                <w:right w:val="none" w:sz="0" w:space="0" w:color="auto"/>
              </w:divBdr>
            </w:div>
            <w:div w:id="132990591">
              <w:marLeft w:val="0"/>
              <w:marRight w:val="0"/>
              <w:marTop w:val="0"/>
              <w:marBottom w:val="0"/>
              <w:divBdr>
                <w:top w:val="none" w:sz="0" w:space="0" w:color="auto"/>
                <w:left w:val="none" w:sz="0" w:space="0" w:color="auto"/>
                <w:bottom w:val="none" w:sz="0" w:space="0" w:color="auto"/>
                <w:right w:val="none" w:sz="0" w:space="0" w:color="auto"/>
              </w:divBdr>
            </w:div>
          </w:divsChild>
        </w:div>
        <w:div w:id="637538151">
          <w:marLeft w:val="0"/>
          <w:marRight w:val="0"/>
          <w:marTop w:val="0"/>
          <w:marBottom w:val="120"/>
          <w:divBdr>
            <w:top w:val="none" w:sz="0" w:space="0" w:color="auto"/>
            <w:left w:val="none" w:sz="0" w:space="0" w:color="auto"/>
            <w:bottom w:val="none" w:sz="0" w:space="0" w:color="auto"/>
            <w:right w:val="none" w:sz="0" w:space="0" w:color="auto"/>
          </w:divBdr>
          <w:divsChild>
            <w:div w:id="1536111630">
              <w:marLeft w:val="0"/>
              <w:marRight w:val="0"/>
              <w:marTop w:val="0"/>
              <w:marBottom w:val="0"/>
              <w:divBdr>
                <w:top w:val="none" w:sz="0" w:space="0" w:color="auto"/>
                <w:left w:val="none" w:sz="0" w:space="0" w:color="auto"/>
                <w:bottom w:val="none" w:sz="0" w:space="0" w:color="auto"/>
                <w:right w:val="none" w:sz="0" w:space="0" w:color="auto"/>
              </w:divBdr>
            </w:div>
            <w:div w:id="451216690">
              <w:marLeft w:val="0"/>
              <w:marRight w:val="0"/>
              <w:marTop w:val="0"/>
              <w:marBottom w:val="0"/>
              <w:divBdr>
                <w:top w:val="none" w:sz="0" w:space="0" w:color="auto"/>
                <w:left w:val="none" w:sz="0" w:space="0" w:color="auto"/>
                <w:bottom w:val="none" w:sz="0" w:space="0" w:color="auto"/>
                <w:right w:val="none" w:sz="0" w:space="0" w:color="auto"/>
              </w:divBdr>
            </w:div>
            <w:div w:id="1175534377">
              <w:marLeft w:val="0"/>
              <w:marRight w:val="0"/>
              <w:marTop w:val="0"/>
              <w:marBottom w:val="0"/>
              <w:divBdr>
                <w:top w:val="none" w:sz="0" w:space="0" w:color="auto"/>
                <w:left w:val="none" w:sz="0" w:space="0" w:color="auto"/>
                <w:bottom w:val="none" w:sz="0" w:space="0" w:color="auto"/>
                <w:right w:val="none" w:sz="0" w:space="0" w:color="auto"/>
              </w:divBdr>
            </w:div>
          </w:divsChild>
        </w:div>
        <w:div w:id="1890455008">
          <w:marLeft w:val="0"/>
          <w:marRight w:val="0"/>
          <w:marTop w:val="75"/>
          <w:marBottom w:val="0"/>
          <w:divBdr>
            <w:top w:val="none" w:sz="0" w:space="0" w:color="auto"/>
            <w:left w:val="none" w:sz="0" w:space="0" w:color="auto"/>
            <w:bottom w:val="none" w:sz="0" w:space="0" w:color="auto"/>
            <w:right w:val="none" w:sz="0" w:space="0" w:color="auto"/>
          </w:divBdr>
        </w:div>
        <w:div w:id="1006206821">
          <w:marLeft w:val="0"/>
          <w:marRight w:val="0"/>
          <w:marTop w:val="0"/>
          <w:marBottom w:val="150"/>
          <w:divBdr>
            <w:top w:val="none" w:sz="0" w:space="0" w:color="auto"/>
            <w:left w:val="none" w:sz="0" w:space="0" w:color="auto"/>
            <w:bottom w:val="none" w:sz="0" w:space="0" w:color="auto"/>
            <w:right w:val="none" w:sz="0" w:space="0" w:color="auto"/>
          </w:divBdr>
          <w:divsChild>
            <w:div w:id="1302228394">
              <w:marLeft w:val="0"/>
              <w:marRight w:val="0"/>
              <w:marTop w:val="0"/>
              <w:marBottom w:val="0"/>
              <w:divBdr>
                <w:top w:val="none" w:sz="0" w:space="0" w:color="auto"/>
                <w:left w:val="none" w:sz="0" w:space="0" w:color="auto"/>
                <w:bottom w:val="none" w:sz="0" w:space="0" w:color="auto"/>
                <w:right w:val="none" w:sz="0" w:space="0" w:color="auto"/>
              </w:divBdr>
            </w:div>
            <w:div w:id="810368674">
              <w:marLeft w:val="0"/>
              <w:marRight w:val="0"/>
              <w:marTop w:val="0"/>
              <w:marBottom w:val="0"/>
              <w:divBdr>
                <w:top w:val="none" w:sz="0" w:space="0" w:color="auto"/>
                <w:left w:val="none" w:sz="0" w:space="0" w:color="auto"/>
                <w:bottom w:val="none" w:sz="0" w:space="0" w:color="auto"/>
                <w:right w:val="none" w:sz="0" w:space="0" w:color="auto"/>
              </w:divBdr>
            </w:div>
            <w:div w:id="1618370418">
              <w:marLeft w:val="0"/>
              <w:marRight w:val="0"/>
              <w:marTop w:val="0"/>
              <w:marBottom w:val="0"/>
              <w:divBdr>
                <w:top w:val="none" w:sz="0" w:space="0" w:color="auto"/>
                <w:left w:val="none" w:sz="0" w:space="0" w:color="auto"/>
                <w:bottom w:val="none" w:sz="0" w:space="0" w:color="auto"/>
                <w:right w:val="none" w:sz="0" w:space="0" w:color="auto"/>
              </w:divBdr>
            </w:div>
            <w:div w:id="1249996585">
              <w:marLeft w:val="0"/>
              <w:marRight w:val="0"/>
              <w:marTop w:val="0"/>
              <w:marBottom w:val="0"/>
              <w:divBdr>
                <w:top w:val="none" w:sz="0" w:space="0" w:color="auto"/>
                <w:left w:val="none" w:sz="0" w:space="0" w:color="auto"/>
                <w:bottom w:val="none" w:sz="0" w:space="0" w:color="auto"/>
                <w:right w:val="none" w:sz="0" w:space="0" w:color="auto"/>
              </w:divBdr>
            </w:div>
            <w:div w:id="640691335">
              <w:marLeft w:val="0"/>
              <w:marRight w:val="0"/>
              <w:marTop w:val="0"/>
              <w:marBottom w:val="0"/>
              <w:divBdr>
                <w:top w:val="none" w:sz="0" w:space="0" w:color="auto"/>
                <w:left w:val="none" w:sz="0" w:space="0" w:color="auto"/>
                <w:bottom w:val="none" w:sz="0" w:space="0" w:color="auto"/>
                <w:right w:val="none" w:sz="0" w:space="0" w:color="auto"/>
              </w:divBdr>
            </w:div>
          </w:divsChild>
        </w:div>
        <w:div w:id="48187850">
          <w:marLeft w:val="0"/>
          <w:marRight w:val="0"/>
          <w:marTop w:val="150"/>
          <w:marBottom w:val="0"/>
          <w:divBdr>
            <w:top w:val="none" w:sz="0" w:space="0" w:color="auto"/>
            <w:left w:val="none" w:sz="0" w:space="0" w:color="auto"/>
            <w:bottom w:val="none" w:sz="0" w:space="0" w:color="auto"/>
            <w:right w:val="none" w:sz="0" w:space="0" w:color="auto"/>
          </w:divBdr>
        </w:div>
        <w:div w:id="848253232">
          <w:marLeft w:val="0"/>
          <w:marRight w:val="0"/>
          <w:marTop w:val="0"/>
          <w:marBottom w:val="150"/>
          <w:divBdr>
            <w:top w:val="none" w:sz="0" w:space="0" w:color="auto"/>
            <w:left w:val="none" w:sz="0" w:space="0" w:color="auto"/>
            <w:bottom w:val="none" w:sz="0" w:space="0" w:color="auto"/>
            <w:right w:val="none" w:sz="0" w:space="0" w:color="auto"/>
          </w:divBdr>
          <w:divsChild>
            <w:div w:id="2042243089">
              <w:marLeft w:val="0"/>
              <w:marRight w:val="0"/>
              <w:marTop w:val="0"/>
              <w:marBottom w:val="0"/>
              <w:divBdr>
                <w:top w:val="none" w:sz="0" w:space="0" w:color="auto"/>
                <w:left w:val="none" w:sz="0" w:space="0" w:color="auto"/>
                <w:bottom w:val="none" w:sz="0" w:space="0" w:color="auto"/>
                <w:right w:val="none" w:sz="0" w:space="0" w:color="auto"/>
              </w:divBdr>
            </w:div>
            <w:div w:id="626660416">
              <w:marLeft w:val="0"/>
              <w:marRight w:val="0"/>
              <w:marTop w:val="0"/>
              <w:marBottom w:val="0"/>
              <w:divBdr>
                <w:top w:val="none" w:sz="0" w:space="0" w:color="auto"/>
                <w:left w:val="none" w:sz="0" w:space="0" w:color="auto"/>
                <w:bottom w:val="none" w:sz="0" w:space="0" w:color="auto"/>
                <w:right w:val="none" w:sz="0" w:space="0" w:color="auto"/>
              </w:divBdr>
            </w:div>
            <w:div w:id="1605961009">
              <w:marLeft w:val="0"/>
              <w:marRight w:val="0"/>
              <w:marTop w:val="0"/>
              <w:marBottom w:val="0"/>
              <w:divBdr>
                <w:top w:val="none" w:sz="0" w:space="0" w:color="auto"/>
                <w:left w:val="none" w:sz="0" w:space="0" w:color="auto"/>
                <w:bottom w:val="none" w:sz="0" w:space="0" w:color="auto"/>
                <w:right w:val="none" w:sz="0" w:space="0" w:color="auto"/>
              </w:divBdr>
            </w:div>
          </w:divsChild>
        </w:div>
        <w:div w:id="794563173">
          <w:marLeft w:val="0"/>
          <w:marRight w:val="0"/>
          <w:marTop w:val="150"/>
          <w:marBottom w:val="0"/>
          <w:divBdr>
            <w:top w:val="none" w:sz="0" w:space="0" w:color="auto"/>
            <w:left w:val="none" w:sz="0" w:space="0" w:color="auto"/>
            <w:bottom w:val="none" w:sz="0" w:space="0" w:color="auto"/>
            <w:right w:val="none" w:sz="0" w:space="0" w:color="auto"/>
          </w:divBdr>
        </w:div>
        <w:div w:id="1168863818">
          <w:marLeft w:val="0"/>
          <w:marRight w:val="0"/>
          <w:marTop w:val="0"/>
          <w:marBottom w:val="150"/>
          <w:divBdr>
            <w:top w:val="none" w:sz="0" w:space="0" w:color="auto"/>
            <w:left w:val="none" w:sz="0" w:space="0" w:color="auto"/>
            <w:bottom w:val="none" w:sz="0" w:space="0" w:color="auto"/>
            <w:right w:val="none" w:sz="0" w:space="0" w:color="auto"/>
          </w:divBdr>
          <w:divsChild>
            <w:div w:id="661465678">
              <w:marLeft w:val="0"/>
              <w:marRight w:val="0"/>
              <w:marTop w:val="0"/>
              <w:marBottom w:val="0"/>
              <w:divBdr>
                <w:top w:val="none" w:sz="0" w:space="0" w:color="auto"/>
                <w:left w:val="none" w:sz="0" w:space="0" w:color="auto"/>
                <w:bottom w:val="none" w:sz="0" w:space="0" w:color="auto"/>
                <w:right w:val="none" w:sz="0" w:space="0" w:color="auto"/>
              </w:divBdr>
            </w:div>
            <w:div w:id="297079385">
              <w:marLeft w:val="0"/>
              <w:marRight w:val="0"/>
              <w:marTop w:val="0"/>
              <w:marBottom w:val="0"/>
              <w:divBdr>
                <w:top w:val="none" w:sz="0" w:space="0" w:color="auto"/>
                <w:left w:val="none" w:sz="0" w:space="0" w:color="auto"/>
                <w:bottom w:val="none" w:sz="0" w:space="0" w:color="auto"/>
                <w:right w:val="none" w:sz="0" w:space="0" w:color="auto"/>
              </w:divBdr>
            </w:div>
            <w:div w:id="1746949770">
              <w:marLeft w:val="0"/>
              <w:marRight w:val="0"/>
              <w:marTop w:val="0"/>
              <w:marBottom w:val="0"/>
              <w:divBdr>
                <w:top w:val="none" w:sz="0" w:space="0" w:color="auto"/>
                <w:left w:val="none" w:sz="0" w:space="0" w:color="auto"/>
                <w:bottom w:val="none" w:sz="0" w:space="0" w:color="auto"/>
                <w:right w:val="none" w:sz="0" w:space="0" w:color="auto"/>
              </w:divBdr>
            </w:div>
            <w:div w:id="426973010">
              <w:marLeft w:val="0"/>
              <w:marRight w:val="0"/>
              <w:marTop w:val="0"/>
              <w:marBottom w:val="0"/>
              <w:divBdr>
                <w:top w:val="none" w:sz="0" w:space="0" w:color="auto"/>
                <w:left w:val="none" w:sz="0" w:space="0" w:color="auto"/>
                <w:bottom w:val="none" w:sz="0" w:space="0" w:color="auto"/>
                <w:right w:val="none" w:sz="0" w:space="0" w:color="auto"/>
              </w:divBdr>
            </w:div>
          </w:divsChild>
        </w:div>
        <w:div w:id="2140411533">
          <w:marLeft w:val="0"/>
          <w:marRight w:val="0"/>
          <w:marTop w:val="0"/>
          <w:marBottom w:val="150"/>
          <w:divBdr>
            <w:top w:val="none" w:sz="0" w:space="0" w:color="auto"/>
            <w:left w:val="none" w:sz="0" w:space="0" w:color="auto"/>
            <w:bottom w:val="none" w:sz="0" w:space="0" w:color="auto"/>
            <w:right w:val="none" w:sz="0" w:space="0" w:color="auto"/>
          </w:divBdr>
          <w:divsChild>
            <w:div w:id="927422063">
              <w:marLeft w:val="0"/>
              <w:marRight w:val="0"/>
              <w:marTop w:val="0"/>
              <w:marBottom w:val="0"/>
              <w:divBdr>
                <w:top w:val="none" w:sz="0" w:space="0" w:color="auto"/>
                <w:left w:val="none" w:sz="0" w:space="0" w:color="auto"/>
                <w:bottom w:val="none" w:sz="0" w:space="0" w:color="auto"/>
                <w:right w:val="none" w:sz="0" w:space="0" w:color="auto"/>
              </w:divBdr>
            </w:div>
          </w:divsChild>
        </w:div>
        <w:div w:id="887032050">
          <w:marLeft w:val="0"/>
          <w:marRight w:val="0"/>
          <w:marTop w:val="0"/>
          <w:marBottom w:val="150"/>
          <w:divBdr>
            <w:top w:val="none" w:sz="0" w:space="0" w:color="auto"/>
            <w:left w:val="none" w:sz="0" w:space="0" w:color="auto"/>
            <w:bottom w:val="none" w:sz="0" w:space="0" w:color="auto"/>
            <w:right w:val="none" w:sz="0" w:space="0" w:color="auto"/>
          </w:divBdr>
          <w:divsChild>
            <w:div w:id="587815944">
              <w:marLeft w:val="0"/>
              <w:marRight w:val="0"/>
              <w:marTop w:val="0"/>
              <w:marBottom w:val="0"/>
              <w:divBdr>
                <w:top w:val="none" w:sz="0" w:space="0" w:color="auto"/>
                <w:left w:val="none" w:sz="0" w:space="0" w:color="auto"/>
                <w:bottom w:val="none" w:sz="0" w:space="0" w:color="auto"/>
                <w:right w:val="none" w:sz="0" w:space="0" w:color="auto"/>
              </w:divBdr>
            </w:div>
          </w:divsChild>
        </w:div>
        <w:div w:id="2047100414">
          <w:marLeft w:val="0"/>
          <w:marRight w:val="0"/>
          <w:marTop w:val="0"/>
          <w:marBottom w:val="150"/>
          <w:divBdr>
            <w:top w:val="none" w:sz="0" w:space="0" w:color="auto"/>
            <w:left w:val="none" w:sz="0" w:space="0" w:color="auto"/>
            <w:bottom w:val="none" w:sz="0" w:space="0" w:color="auto"/>
            <w:right w:val="none" w:sz="0" w:space="0" w:color="auto"/>
          </w:divBdr>
          <w:divsChild>
            <w:div w:id="1009915211">
              <w:marLeft w:val="0"/>
              <w:marRight w:val="0"/>
              <w:marTop w:val="0"/>
              <w:marBottom w:val="0"/>
              <w:divBdr>
                <w:top w:val="none" w:sz="0" w:space="0" w:color="auto"/>
                <w:left w:val="none" w:sz="0" w:space="0" w:color="auto"/>
                <w:bottom w:val="none" w:sz="0" w:space="0" w:color="auto"/>
                <w:right w:val="none" w:sz="0" w:space="0" w:color="auto"/>
              </w:divBdr>
            </w:div>
          </w:divsChild>
        </w:div>
        <w:div w:id="962728841">
          <w:marLeft w:val="0"/>
          <w:marRight w:val="0"/>
          <w:marTop w:val="150"/>
          <w:marBottom w:val="0"/>
          <w:divBdr>
            <w:top w:val="none" w:sz="0" w:space="0" w:color="auto"/>
            <w:left w:val="none" w:sz="0" w:space="0" w:color="auto"/>
            <w:bottom w:val="none" w:sz="0" w:space="0" w:color="auto"/>
            <w:right w:val="none" w:sz="0" w:space="0" w:color="auto"/>
          </w:divBdr>
        </w:div>
        <w:div w:id="116796316">
          <w:marLeft w:val="0"/>
          <w:marRight w:val="0"/>
          <w:marTop w:val="0"/>
          <w:marBottom w:val="150"/>
          <w:divBdr>
            <w:top w:val="none" w:sz="0" w:space="0" w:color="auto"/>
            <w:left w:val="none" w:sz="0" w:space="0" w:color="auto"/>
            <w:bottom w:val="none" w:sz="0" w:space="0" w:color="auto"/>
            <w:right w:val="none" w:sz="0" w:space="0" w:color="auto"/>
          </w:divBdr>
          <w:divsChild>
            <w:div w:id="95757077">
              <w:marLeft w:val="0"/>
              <w:marRight w:val="0"/>
              <w:marTop w:val="0"/>
              <w:marBottom w:val="0"/>
              <w:divBdr>
                <w:top w:val="none" w:sz="0" w:space="0" w:color="auto"/>
                <w:left w:val="none" w:sz="0" w:space="0" w:color="auto"/>
                <w:bottom w:val="none" w:sz="0" w:space="0" w:color="auto"/>
                <w:right w:val="none" w:sz="0" w:space="0" w:color="auto"/>
              </w:divBdr>
            </w:div>
            <w:div w:id="1550073160">
              <w:marLeft w:val="0"/>
              <w:marRight w:val="0"/>
              <w:marTop w:val="0"/>
              <w:marBottom w:val="0"/>
              <w:divBdr>
                <w:top w:val="none" w:sz="0" w:space="0" w:color="auto"/>
                <w:left w:val="none" w:sz="0" w:space="0" w:color="auto"/>
                <w:bottom w:val="none" w:sz="0" w:space="0" w:color="auto"/>
                <w:right w:val="none" w:sz="0" w:space="0" w:color="auto"/>
              </w:divBdr>
            </w:div>
          </w:divsChild>
        </w:div>
        <w:div w:id="352222870">
          <w:marLeft w:val="0"/>
          <w:marRight w:val="0"/>
          <w:marTop w:val="225"/>
          <w:marBottom w:val="0"/>
          <w:divBdr>
            <w:top w:val="none" w:sz="0" w:space="0" w:color="auto"/>
            <w:left w:val="none" w:sz="0" w:space="0" w:color="auto"/>
            <w:bottom w:val="none" w:sz="0" w:space="0" w:color="auto"/>
            <w:right w:val="none" w:sz="0" w:space="0" w:color="auto"/>
          </w:divBdr>
        </w:div>
        <w:div w:id="542404429">
          <w:marLeft w:val="0"/>
          <w:marRight w:val="0"/>
          <w:marTop w:val="0"/>
          <w:marBottom w:val="150"/>
          <w:divBdr>
            <w:top w:val="none" w:sz="0" w:space="0" w:color="auto"/>
            <w:left w:val="none" w:sz="0" w:space="0" w:color="auto"/>
            <w:bottom w:val="none" w:sz="0" w:space="0" w:color="auto"/>
            <w:right w:val="none" w:sz="0" w:space="0" w:color="auto"/>
          </w:divBdr>
          <w:divsChild>
            <w:div w:id="1832675980">
              <w:marLeft w:val="0"/>
              <w:marRight w:val="0"/>
              <w:marTop w:val="0"/>
              <w:marBottom w:val="0"/>
              <w:divBdr>
                <w:top w:val="none" w:sz="0" w:space="0" w:color="auto"/>
                <w:left w:val="none" w:sz="0" w:space="0" w:color="auto"/>
                <w:bottom w:val="none" w:sz="0" w:space="0" w:color="auto"/>
                <w:right w:val="none" w:sz="0" w:space="0" w:color="auto"/>
              </w:divBdr>
            </w:div>
            <w:div w:id="580917197">
              <w:marLeft w:val="0"/>
              <w:marRight w:val="0"/>
              <w:marTop w:val="0"/>
              <w:marBottom w:val="0"/>
              <w:divBdr>
                <w:top w:val="none" w:sz="0" w:space="0" w:color="auto"/>
                <w:left w:val="none" w:sz="0" w:space="0" w:color="auto"/>
                <w:bottom w:val="none" w:sz="0" w:space="0" w:color="auto"/>
                <w:right w:val="none" w:sz="0" w:space="0" w:color="auto"/>
              </w:divBdr>
            </w:div>
          </w:divsChild>
        </w:div>
        <w:div w:id="214977018">
          <w:marLeft w:val="0"/>
          <w:marRight w:val="0"/>
          <w:marTop w:val="225"/>
          <w:marBottom w:val="0"/>
          <w:divBdr>
            <w:top w:val="none" w:sz="0" w:space="0" w:color="auto"/>
            <w:left w:val="none" w:sz="0" w:space="0" w:color="auto"/>
            <w:bottom w:val="none" w:sz="0" w:space="0" w:color="auto"/>
            <w:right w:val="none" w:sz="0" w:space="0" w:color="auto"/>
          </w:divBdr>
        </w:div>
        <w:div w:id="34938583">
          <w:marLeft w:val="0"/>
          <w:marRight w:val="0"/>
          <w:marTop w:val="0"/>
          <w:marBottom w:val="150"/>
          <w:divBdr>
            <w:top w:val="none" w:sz="0" w:space="0" w:color="auto"/>
            <w:left w:val="none" w:sz="0" w:space="0" w:color="auto"/>
            <w:bottom w:val="none" w:sz="0" w:space="0" w:color="auto"/>
            <w:right w:val="none" w:sz="0" w:space="0" w:color="auto"/>
          </w:divBdr>
          <w:divsChild>
            <w:div w:id="284041236">
              <w:marLeft w:val="0"/>
              <w:marRight w:val="0"/>
              <w:marTop w:val="0"/>
              <w:marBottom w:val="0"/>
              <w:divBdr>
                <w:top w:val="none" w:sz="0" w:space="0" w:color="auto"/>
                <w:left w:val="none" w:sz="0" w:space="0" w:color="auto"/>
                <w:bottom w:val="none" w:sz="0" w:space="0" w:color="auto"/>
                <w:right w:val="none" w:sz="0" w:space="0" w:color="auto"/>
              </w:divBdr>
            </w:div>
            <w:div w:id="496581466">
              <w:marLeft w:val="0"/>
              <w:marRight w:val="0"/>
              <w:marTop w:val="0"/>
              <w:marBottom w:val="0"/>
              <w:divBdr>
                <w:top w:val="none" w:sz="0" w:space="0" w:color="auto"/>
                <w:left w:val="none" w:sz="0" w:space="0" w:color="auto"/>
                <w:bottom w:val="none" w:sz="0" w:space="0" w:color="auto"/>
                <w:right w:val="none" w:sz="0" w:space="0" w:color="auto"/>
              </w:divBdr>
            </w:div>
          </w:divsChild>
        </w:div>
        <w:div w:id="1087193783">
          <w:marLeft w:val="0"/>
          <w:marRight w:val="0"/>
          <w:marTop w:val="150"/>
          <w:marBottom w:val="0"/>
          <w:divBdr>
            <w:top w:val="none" w:sz="0" w:space="0" w:color="auto"/>
            <w:left w:val="none" w:sz="0" w:space="0" w:color="auto"/>
            <w:bottom w:val="none" w:sz="0" w:space="0" w:color="auto"/>
            <w:right w:val="none" w:sz="0" w:space="0" w:color="auto"/>
          </w:divBdr>
        </w:div>
        <w:div w:id="1328825923">
          <w:marLeft w:val="0"/>
          <w:marRight w:val="0"/>
          <w:marTop w:val="0"/>
          <w:marBottom w:val="150"/>
          <w:divBdr>
            <w:top w:val="none" w:sz="0" w:space="0" w:color="auto"/>
            <w:left w:val="none" w:sz="0" w:space="0" w:color="auto"/>
            <w:bottom w:val="none" w:sz="0" w:space="0" w:color="auto"/>
            <w:right w:val="none" w:sz="0" w:space="0" w:color="auto"/>
          </w:divBdr>
          <w:divsChild>
            <w:div w:id="2129161355">
              <w:marLeft w:val="0"/>
              <w:marRight w:val="0"/>
              <w:marTop w:val="0"/>
              <w:marBottom w:val="0"/>
              <w:divBdr>
                <w:top w:val="none" w:sz="0" w:space="0" w:color="auto"/>
                <w:left w:val="none" w:sz="0" w:space="0" w:color="auto"/>
                <w:bottom w:val="none" w:sz="0" w:space="0" w:color="auto"/>
                <w:right w:val="none" w:sz="0" w:space="0" w:color="auto"/>
              </w:divBdr>
            </w:div>
            <w:div w:id="909387033">
              <w:marLeft w:val="0"/>
              <w:marRight w:val="0"/>
              <w:marTop w:val="0"/>
              <w:marBottom w:val="0"/>
              <w:divBdr>
                <w:top w:val="none" w:sz="0" w:space="0" w:color="auto"/>
                <w:left w:val="none" w:sz="0" w:space="0" w:color="auto"/>
                <w:bottom w:val="none" w:sz="0" w:space="0" w:color="auto"/>
                <w:right w:val="none" w:sz="0" w:space="0" w:color="auto"/>
              </w:divBdr>
            </w:div>
          </w:divsChild>
        </w:div>
        <w:div w:id="139813126">
          <w:marLeft w:val="0"/>
          <w:marRight w:val="0"/>
          <w:marTop w:val="150"/>
          <w:marBottom w:val="0"/>
          <w:divBdr>
            <w:top w:val="none" w:sz="0" w:space="0" w:color="auto"/>
            <w:left w:val="none" w:sz="0" w:space="0" w:color="auto"/>
            <w:bottom w:val="none" w:sz="0" w:space="0" w:color="auto"/>
            <w:right w:val="none" w:sz="0" w:space="0" w:color="auto"/>
          </w:divBdr>
        </w:div>
        <w:div w:id="217783707">
          <w:marLeft w:val="0"/>
          <w:marRight w:val="0"/>
          <w:marTop w:val="0"/>
          <w:marBottom w:val="150"/>
          <w:divBdr>
            <w:top w:val="none" w:sz="0" w:space="0" w:color="auto"/>
            <w:left w:val="none" w:sz="0" w:space="0" w:color="auto"/>
            <w:bottom w:val="none" w:sz="0" w:space="0" w:color="auto"/>
            <w:right w:val="none" w:sz="0" w:space="0" w:color="auto"/>
          </w:divBdr>
          <w:divsChild>
            <w:div w:id="909999471">
              <w:marLeft w:val="0"/>
              <w:marRight w:val="0"/>
              <w:marTop w:val="0"/>
              <w:marBottom w:val="0"/>
              <w:divBdr>
                <w:top w:val="none" w:sz="0" w:space="0" w:color="auto"/>
                <w:left w:val="none" w:sz="0" w:space="0" w:color="auto"/>
                <w:bottom w:val="none" w:sz="0" w:space="0" w:color="auto"/>
                <w:right w:val="none" w:sz="0" w:space="0" w:color="auto"/>
              </w:divBdr>
            </w:div>
            <w:div w:id="1077899493">
              <w:marLeft w:val="0"/>
              <w:marRight w:val="0"/>
              <w:marTop w:val="0"/>
              <w:marBottom w:val="0"/>
              <w:divBdr>
                <w:top w:val="none" w:sz="0" w:space="0" w:color="auto"/>
                <w:left w:val="none" w:sz="0" w:space="0" w:color="auto"/>
                <w:bottom w:val="none" w:sz="0" w:space="0" w:color="auto"/>
                <w:right w:val="none" w:sz="0" w:space="0" w:color="auto"/>
              </w:divBdr>
            </w:div>
            <w:div w:id="832990982">
              <w:marLeft w:val="0"/>
              <w:marRight w:val="0"/>
              <w:marTop w:val="0"/>
              <w:marBottom w:val="0"/>
              <w:divBdr>
                <w:top w:val="none" w:sz="0" w:space="0" w:color="auto"/>
                <w:left w:val="none" w:sz="0" w:space="0" w:color="auto"/>
                <w:bottom w:val="none" w:sz="0" w:space="0" w:color="auto"/>
                <w:right w:val="none" w:sz="0" w:space="0" w:color="auto"/>
              </w:divBdr>
            </w:div>
            <w:div w:id="1441684620">
              <w:marLeft w:val="0"/>
              <w:marRight w:val="0"/>
              <w:marTop w:val="0"/>
              <w:marBottom w:val="0"/>
              <w:divBdr>
                <w:top w:val="none" w:sz="0" w:space="0" w:color="auto"/>
                <w:left w:val="none" w:sz="0" w:space="0" w:color="auto"/>
                <w:bottom w:val="none" w:sz="0" w:space="0" w:color="auto"/>
                <w:right w:val="none" w:sz="0" w:space="0" w:color="auto"/>
              </w:divBdr>
            </w:div>
            <w:div w:id="353389170">
              <w:marLeft w:val="0"/>
              <w:marRight w:val="0"/>
              <w:marTop w:val="0"/>
              <w:marBottom w:val="0"/>
              <w:divBdr>
                <w:top w:val="none" w:sz="0" w:space="0" w:color="auto"/>
                <w:left w:val="none" w:sz="0" w:space="0" w:color="auto"/>
                <w:bottom w:val="none" w:sz="0" w:space="0" w:color="auto"/>
                <w:right w:val="none" w:sz="0" w:space="0" w:color="auto"/>
              </w:divBdr>
            </w:div>
          </w:divsChild>
        </w:div>
        <w:div w:id="1459445893">
          <w:marLeft w:val="0"/>
          <w:marRight w:val="0"/>
          <w:marTop w:val="0"/>
          <w:marBottom w:val="150"/>
          <w:divBdr>
            <w:top w:val="none" w:sz="0" w:space="0" w:color="auto"/>
            <w:left w:val="none" w:sz="0" w:space="0" w:color="auto"/>
            <w:bottom w:val="none" w:sz="0" w:space="0" w:color="auto"/>
            <w:right w:val="none" w:sz="0" w:space="0" w:color="auto"/>
          </w:divBdr>
          <w:divsChild>
            <w:div w:id="1495301204">
              <w:marLeft w:val="0"/>
              <w:marRight w:val="0"/>
              <w:marTop w:val="0"/>
              <w:marBottom w:val="0"/>
              <w:divBdr>
                <w:top w:val="none" w:sz="0" w:space="0" w:color="auto"/>
                <w:left w:val="none" w:sz="0" w:space="0" w:color="auto"/>
                <w:bottom w:val="none" w:sz="0" w:space="0" w:color="auto"/>
                <w:right w:val="none" w:sz="0" w:space="0" w:color="auto"/>
              </w:divBdr>
            </w:div>
          </w:divsChild>
        </w:div>
        <w:div w:id="1384863315">
          <w:marLeft w:val="0"/>
          <w:marRight w:val="0"/>
          <w:marTop w:val="0"/>
          <w:marBottom w:val="150"/>
          <w:divBdr>
            <w:top w:val="none" w:sz="0" w:space="0" w:color="auto"/>
            <w:left w:val="none" w:sz="0" w:space="0" w:color="auto"/>
            <w:bottom w:val="none" w:sz="0" w:space="0" w:color="auto"/>
            <w:right w:val="none" w:sz="0" w:space="0" w:color="auto"/>
          </w:divBdr>
          <w:divsChild>
            <w:div w:id="2012561621">
              <w:marLeft w:val="0"/>
              <w:marRight w:val="0"/>
              <w:marTop w:val="0"/>
              <w:marBottom w:val="0"/>
              <w:divBdr>
                <w:top w:val="none" w:sz="0" w:space="0" w:color="auto"/>
                <w:left w:val="none" w:sz="0" w:space="0" w:color="auto"/>
                <w:bottom w:val="none" w:sz="0" w:space="0" w:color="auto"/>
                <w:right w:val="none" w:sz="0" w:space="0" w:color="auto"/>
              </w:divBdr>
            </w:div>
          </w:divsChild>
        </w:div>
        <w:div w:id="1393239773">
          <w:marLeft w:val="0"/>
          <w:marRight w:val="0"/>
          <w:marTop w:val="150"/>
          <w:marBottom w:val="0"/>
          <w:divBdr>
            <w:top w:val="none" w:sz="0" w:space="0" w:color="auto"/>
            <w:left w:val="none" w:sz="0" w:space="0" w:color="auto"/>
            <w:bottom w:val="none" w:sz="0" w:space="0" w:color="auto"/>
            <w:right w:val="none" w:sz="0" w:space="0" w:color="auto"/>
          </w:divBdr>
        </w:div>
        <w:div w:id="620720827">
          <w:marLeft w:val="0"/>
          <w:marRight w:val="0"/>
          <w:marTop w:val="0"/>
          <w:marBottom w:val="150"/>
          <w:divBdr>
            <w:top w:val="none" w:sz="0" w:space="0" w:color="auto"/>
            <w:left w:val="none" w:sz="0" w:space="0" w:color="auto"/>
            <w:bottom w:val="none" w:sz="0" w:space="0" w:color="auto"/>
            <w:right w:val="none" w:sz="0" w:space="0" w:color="auto"/>
          </w:divBdr>
          <w:divsChild>
            <w:div w:id="125973616">
              <w:marLeft w:val="0"/>
              <w:marRight w:val="0"/>
              <w:marTop w:val="0"/>
              <w:marBottom w:val="0"/>
              <w:divBdr>
                <w:top w:val="none" w:sz="0" w:space="0" w:color="auto"/>
                <w:left w:val="none" w:sz="0" w:space="0" w:color="auto"/>
                <w:bottom w:val="none" w:sz="0" w:space="0" w:color="auto"/>
                <w:right w:val="none" w:sz="0" w:space="0" w:color="auto"/>
              </w:divBdr>
            </w:div>
            <w:div w:id="918516998">
              <w:marLeft w:val="0"/>
              <w:marRight w:val="0"/>
              <w:marTop w:val="0"/>
              <w:marBottom w:val="0"/>
              <w:divBdr>
                <w:top w:val="none" w:sz="0" w:space="0" w:color="auto"/>
                <w:left w:val="none" w:sz="0" w:space="0" w:color="auto"/>
                <w:bottom w:val="none" w:sz="0" w:space="0" w:color="auto"/>
                <w:right w:val="none" w:sz="0" w:space="0" w:color="auto"/>
              </w:divBdr>
            </w:div>
          </w:divsChild>
        </w:div>
        <w:div w:id="131558842">
          <w:marLeft w:val="0"/>
          <w:marRight w:val="0"/>
          <w:marTop w:val="150"/>
          <w:marBottom w:val="0"/>
          <w:divBdr>
            <w:top w:val="none" w:sz="0" w:space="0" w:color="auto"/>
            <w:left w:val="none" w:sz="0" w:space="0" w:color="auto"/>
            <w:bottom w:val="none" w:sz="0" w:space="0" w:color="auto"/>
            <w:right w:val="none" w:sz="0" w:space="0" w:color="auto"/>
          </w:divBdr>
        </w:div>
        <w:div w:id="655886463">
          <w:marLeft w:val="0"/>
          <w:marRight w:val="0"/>
          <w:marTop w:val="0"/>
          <w:marBottom w:val="150"/>
          <w:divBdr>
            <w:top w:val="none" w:sz="0" w:space="0" w:color="auto"/>
            <w:left w:val="none" w:sz="0" w:space="0" w:color="auto"/>
            <w:bottom w:val="none" w:sz="0" w:space="0" w:color="auto"/>
            <w:right w:val="none" w:sz="0" w:space="0" w:color="auto"/>
          </w:divBdr>
          <w:divsChild>
            <w:div w:id="788358088">
              <w:marLeft w:val="0"/>
              <w:marRight w:val="0"/>
              <w:marTop w:val="0"/>
              <w:marBottom w:val="0"/>
              <w:divBdr>
                <w:top w:val="none" w:sz="0" w:space="0" w:color="auto"/>
                <w:left w:val="none" w:sz="0" w:space="0" w:color="auto"/>
                <w:bottom w:val="none" w:sz="0" w:space="0" w:color="auto"/>
                <w:right w:val="none" w:sz="0" w:space="0" w:color="auto"/>
              </w:divBdr>
            </w:div>
            <w:div w:id="552041962">
              <w:marLeft w:val="0"/>
              <w:marRight w:val="0"/>
              <w:marTop w:val="0"/>
              <w:marBottom w:val="0"/>
              <w:divBdr>
                <w:top w:val="none" w:sz="0" w:space="0" w:color="auto"/>
                <w:left w:val="none" w:sz="0" w:space="0" w:color="auto"/>
                <w:bottom w:val="none" w:sz="0" w:space="0" w:color="auto"/>
                <w:right w:val="none" w:sz="0" w:space="0" w:color="auto"/>
              </w:divBdr>
            </w:div>
          </w:divsChild>
        </w:div>
        <w:div w:id="1813984028">
          <w:marLeft w:val="0"/>
          <w:marRight w:val="0"/>
          <w:marTop w:val="150"/>
          <w:marBottom w:val="0"/>
          <w:divBdr>
            <w:top w:val="none" w:sz="0" w:space="0" w:color="auto"/>
            <w:left w:val="none" w:sz="0" w:space="0" w:color="auto"/>
            <w:bottom w:val="none" w:sz="0" w:space="0" w:color="auto"/>
            <w:right w:val="none" w:sz="0" w:space="0" w:color="auto"/>
          </w:divBdr>
        </w:div>
        <w:div w:id="295768074">
          <w:marLeft w:val="0"/>
          <w:marRight w:val="0"/>
          <w:marTop w:val="0"/>
          <w:marBottom w:val="150"/>
          <w:divBdr>
            <w:top w:val="none" w:sz="0" w:space="0" w:color="auto"/>
            <w:left w:val="none" w:sz="0" w:space="0" w:color="auto"/>
            <w:bottom w:val="none" w:sz="0" w:space="0" w:color="auto"/>
            <w:right w:val="none" w:sz="0" w:space="0" w:color="auto"/>
          </w:divBdr>
          <w:divsChild>
            <w:div w:id="1485856071">
              <w:marLeft w:val="0"/>
              <w:marRight w:val="0"/>
              <w:marTop w:val="0"/>
              <w:marBottom w:val="0"/>
              <w:divBdr>
                <w:top w:val="none" w:sz="0" w:space="0" w:color="auto"/>
                <w:left w:val="none" w:sz="0" w:space="0" w:color="auto"/>
                <w:bottom w:val="none" w:sz="0" w:space="0" w:color="auto"/>
                <w:right w:val="none" w:sz="0" w:space="0" w:color="auto"/>
              </w:divBdr>
            </w:div>
            <w:div w:id="360975134">
              <w:marLeft w:val="0"/>
              <w:marRight w:val="0"/>
              <w:marTop w:val="0"/>
              <w:marBottom w:val="0"/>
              <w:divBdr>
                <w:top w:val="none" w:sz="0" w:space="0" w:color="auto"/>
                <w:left w:val="none" w:sz="0" w:space="0" w:color="auto"/>
                <w:bottom w:val="none" w:sz="0" w:space="0" w:color="auto"/>
                <w:right w:val="none" w:sz="0" w:space="0" w:color="auto"/>
              </w:divBdr>
            </w:div>
          </w:divsChild>
        </w:div>
        <w:div w:id="754668868">
          <w:marLeft w:val="0"/>
          <w:marRight w:val="0"/>
          <w:marTop w:val="0"/>
          <w:marBottom w:val="150"/>
          <w:divBdr>
            <w:top w:val="none" w:sz="0" w:space="0" w:color="auto"/>
            <w:left w:val="none" w:sz="0" w:space="0" w:color="auto"/>
            <w:bottom w:val="none" w:sz="0" w:space="0" w:color="auto"/>
            <w:right w:val="none" w:sz="0" w:space="0" w:color="auto"/>
          </w:divBdr>
          <w:divsChild>
            <w:div w:id="1533030376">
              <w:marLeft w:val="0"/>
              <w:marRight w:val="0"/>
              <w:marTop w:val="0"/>
              <w:marBottom w:val="0"/>
              <w:divBdr>
                <w:top w:val="none" w:sz="0" w:space="0" w:color="auto"/>
                <w:left w:val="none" w:sz="0" w:space="0" w:color="auto"/>
                <w:bottom w:val="none" w:sz="0" w:space="0" w:color="auto"/>
                <w:right w:val="none" w:sz="0" w:space="0" w:color="auto"/>
              </w:divBdr>
            </w:div>
            <w:div w:id="2056273395">
              <w:marLeft w:val="0"/>
              <w:marRight w:val="0"/>
              <w:marTop w:val="0"/>
              <w:marBottom w:val="0"/>
              <w:divBdr>
                <w:top w:val="none" w:sz="0" w:space="0" w:color="auto"/>
                <w:left w:val="none" w:sz="0" w:space="0" w:color="auto"/>
                <w:bottom w:val="none" w:sz="0" w:space="0" w:color="auto"/>
                <w:right w:val="none" w:sz="0" w:space="0" w:color="auto"/>
              </w:divBdr>
            </w:div>
          </w:divsChild>
        </w:div>
        <w:div w:id="201865782">
          <w:marLeft w:val="0"/>
          <w:marRight w:val="0"/>
          <w:marTop w:val="0"/>
          <w:marBottom w:val="150"/>
          <w:divBdr>
            <w:top w:val="none" w:sz="0" w:space="0" w:color="auto"/>
            <w:left w:val="none" w:sz="0" w:space="0" w:color="auto"/>
            <w:bottom w:val="none" w:sz="0" w:space="0" w:color="auto"/>
            <w:right w:val="none" w:sz="0" w:space="0" w:color="auto"/>
          </w:divBdr>
          <w:divsChild>
            <w:div w:id="812060633">
              <w:marLeft w:val="0"/>
              <w:marRight w:val="0"/>
              <w:marTop w:val="0"/>
              <w:marBottom w:val="0"/>
              <w:divBdr>
                <w:top w:val="none" w:sz="0" w:space="0" w:color="auto"/>
                <w:left w:val="none" w:sz="0" w:space="0" w:color="auto"/>
                <w:bottom w:val="none" w:sz="0" w:space="0" w:color="auto"/>
                <w:right w:val="none" w:sz="0" w:space="0" w:color="auto"/>
              </w:divBdr>
            </w:div>
          </w:divsChild>
        </w:div>
        <w:div w:id="1330520226">
          <w:marLeft w:val="0"/>
          <w:marRight w:val="0"/>
          <w:marTop w:val="150"/>
          <w:marBottom w:val="0"/>
          <w:divBdr>
            <w:top w:val="none" w:sz="0" w:space="0" w:color="auto"/>
            <w:left w:val="none" w:sz="0" w:space="0" w:color="auto"/>
            <w:bottom w:val="none" w:sz="0" w:space="0" w:color="auto"/>
            <w:right w:val="none" w:sz="0" w:space="0" w:color="auto"/>
          </w:divBdr>
        </w:div>
        <w:div w:id="1335180135">
          <w:marLeft w:val="0"/>
          <w:marRight w:val="0"/>
          <w:marTop w:val="0"/>
          <w:marBottom w:val="150"/>
          <w:divBdr>
            <w:top w:val="none" w:sz="0" w:space="0" w:color="auto"/>
            <w:left w:val="none" w:sz="0" w:space="0" w:color="auto"/>
            <w:bottom w:val="none" w:sz="0" w:space="0" w:color="auto"/>
            <w:right w:val="none" w:sz="0" w:space="0" w:color="auto"/>
          </w:divBdr>
          <w:divsChild>
            <w:div w:id="2138716182">
              <w:marLeft w:val="0"/>
              <w:marRight w:val="0"/>
              <w:marTop w:val="0"/>
              <w:marBottom w:val="0"/>
              <w:divBdr>
                <w:top w:val="none" w:sz="0" w:space="0" w:color="auto"/>
                <w:left w:val="none" w:sz="0" w:space="0" w:color="auto"/>
                <w:bottom w:val="none" w:sz="0" w:space="0" w:color="auto"/>
                <w:right w:val="none" w:sz="0" w:space="0" w:color="auto"/>
              </w:divBdr>
            </w:div>
            <w:div w:id="877006571">
              <w:marLeft w:val="0"/>
              <w:marRight w:val="0"/>
              <w:marTop w:val="0"/>
              <w:marBottom w:val="0"/>
              <w:divBdr>
                <w:top w:val="none" w:sz="0" w:space="0" w:color="auto"/>
                <w:left w:val="none" w:sz="0" w:space="0" w:color="auto"/>
                <w:bottom w:val="none" w:sz="0" w:space="0" w:color="auto"/>
                <w:right w:val="none" w:sz="0" w:space="0" w:color="auto"/>
              </w:divBdr>
            </w:div>
          </w:divsChild>
        </w:div>
        <w:div w:id="1929924475">
          <w:marLeft w:val="0"/>
          <w:marRight w:val="0"/>
          <w:marTop w:val="150"/>
          <w:marBottom w:val="0"/>
          <w:divBdr>
            <w:top w:val="none" w:sz="0" w:space="0" w:color="auto"/>
            <w:left w:val="none" w:sz="0" w:space="0" w:color="auto"/>
            <w:bottom w:val="none" w:sz="0" w:space="0" w:color="auto"/>
            <w:right w:val="none" w:sz="0" w:space="0" w:color="auto"/>
          </w:divBdr>
        </w:div>
        <w:div w:id="249898594">
          <w:marLeft w:val="0"/>
          <w:marRight w:val="0"/>
          <w:marTop w:val="0"/>
          <w:marBottom w:val="150"/>
          <w:divBdr>
            <w:top w:val="none" w:sz="0" w:space="0" w:color="auto"/>
            <w:left w:val="none" w:sz="0" w:space="0" w:color="auto"/>
            <w:bottom w:val="none" w:sz="0" w:space="0" w:color="auto"/>
            <w:right w:val="none" w:sz="0" w:space="0" w:color="auto"/>
          </w:divBdr>
          <w:divsChild>
            <w:div w:id="967513879">
              <w:marLeft w:val="0"/>
              <w:marRight w:val="0"/>
              <w:marTop w:val="0"/>
              <w:marBottom w:val="0"/>
              <w:divBdr>
                <w:top w:val="none" w:sz="0" w:space="0" w:color="auto"/>
                <w:left w:val="none" w:sz="0" w:space="0" w:color="auto"/>
                <w:bottom w:val="none" w:sz="0" w:space="0" w:color="auto"/>
                <w:right w:val="none" w:sz="0" w:space="0" w:color="auto"/>
              </w:divBdr>
            </w:div>
            <w:div w:id="1602452215">
              <w:marLeft w:val="0"/>
              <w:marRight w:val="0"/>
              <w:marTop w:val="0"/>
              <w:marBottom w:val="0"/>
              <w:divBdr>
                <w:top w:val="none" w:sz="0" w:space="0" w:color="auto"/>
                <w:left w:val="none" w:sz="0" w:space="0" w:color="auto"/>
                <w:bottom w:val="none" w:sz="0" w:space="0" w:color="auto"/>
                <w:right w:val="none" w:sz="0" w:space="0" w:color="auto"/>
              </w:divBdr>
            </w:div>
          </w:divsChild>
        </w:div>
        <w:div w:id="277958321">
          <w:marLeft w:val="0"/>
          <w:marRight w:val="0"/>
          <w:marTop w:val="150"/>
          <w:marBottom w:val="0"/>
          <w:divBdr>
            <w:top w:val="none" w:sz="0" w:space="0" w:color="auto"/>
            <w:left w:val="none" w:sz="0" w:space="0" w:color="auto"/>
            <w:bottom w:val="none" w:sz="0" w:space="0" w:color="auto"/>
            <w:right w:val="none" w:sz="0" w:space="0" w:color="auto"/>
          </w:divBdr>
        </w:div>
        <w:div w:id="1967614173">
          <w:marLeft w:val="0"/>
          <w:marRight w:val="0"/>
          <w:marTop w:val="0"/>
          <w:marBottom w:val="150"/>
          <w:divBdr>
            <w:top w:val="none" w:sz="0" w:space="0" w:color="auto"/>
            <w:left w:val="none" w:sz="0" w:space="0" w:color="auto"/>
            <w:bottom w:val="none" w:sz="0" w:space="0" w:color="auto"/>
            <w:right w:val="none" w:sz="0" w:space="0" w:color="auto"/>
          </w:divBdr>
          <w:divsChild>
            <w:div w:id="2134324588">
              <w:marLeft w:val="0"/>
              <w:marRight w:val="0"/>
              <w:marTop w:val="0"/>
              <w:marBottom w:val="0"/>
              <w:divBdr>
                <w:top w:val="none" w:sz="0" w:space="0" w:color="auto"/>
                <w:left w:val="none" w:sz="0" w:space="0" w:color="auto"/>
                <w:bottom w:val="none" w:sz="0" w:space="0" w:color="auto"/>
                <w:right w:val="none" w:sz="0" w:space="0" w:color="auto"/>
              </w:divBdr>
            </w:div>
            <w:div w:id="174659842">
              <w:marLeft w:val="0"/>
              <w:marRight w:val="0"/>
              <w:marTop w:val="0"/>
              <w:marBottom w:val="0"/>
              <w:divBdr>
                <w:top w:val="none" w:sz="0" w:space="0" w:color="auto"/>
                <w:left w:val="none" w:sz="0" w:space="0" w:color="auto"/>
                <w:bottom w:val="none" w:sz="0" w:space="0" w:color="auto"/>
                <w:right w:val="none" w:sz="0" w:space="0" w:color="auto"/>
              </w:divBdr>
            </w:div>
          </w:divsChild>
        </w:div>
        <w:div w:id="298073393">
          <w:marLeft w:val="0"/>
          <w:marRight w:val="0"/>
          <w:marTop w:val="150"/>
          <w:marBottom w:val="0"/>
          <w:divBdr>
            <w:top w:val="none" w:sz="0" w:space="0" w:color="auto"/>
            <w:left w:val="none" w:sz="0" w:space="0" w:color="auto"/>
            <w:bottom w:val="none" w:sz="0" w:space="0" w:color="auto"/>
            <w:right w:val="none" w:sz="0" w:space="0" w:color="auto"/>
          </w:divBdr>
        </w:div>
        <w:div w:id="1647205345">
          <w:marLeft w:val="0"/>
          <w:marRight w:val="0"/>
          <w:marTop w:val="0"/>
          <w:marBottom w:val="150"/>
          <w:divBdr>
            <w:top w:val="none" w:sz="0" w:space="0" w:color="auto"/>
            <w:left w:val="none" w:sz="0" w:space="0" w:color="auto"/>
            <w:bottom w:val="none" w:sz="0" w:space="0" w:color="auto"/>
            <w:right w:val="none" w:sz="0" w:space="0" w:color="auto"/>
          </w:divBdr>
          <w:divsChild>
            <w:div w:id="203174671">
              <w:marLeft w:val="0"/>
              <w:marRight w:val="0"/>
              <w:marTop w:val="0"/>
              <w:marBottom w:val="0"/>
              <w:divBdr>
                <w:top w:val="none" w:sz="0" w:space="0" w:color="auto"/>
                <w:left w:val="none" w:sz="0" w:space="0" w:color="auto"/>
                <w:bottom w:val="none" w:sz="0" w:space="0" w:color="auto"/>
                <w:right w:val="none" w:sz="0" w:space="0" w:color="auto"/>
              </w:divBdr>
            </w:div>
            <w:div w:id="1752503927">
              <w:marLeft w:val="0"/>
              <w:marRight w:val="0"/>
              <w:marTop w:val="0"/>
              <w:marBottom w:val="0"/>
              <w:divBdr>
                <w:top w:val="none" w:sz="0" w:space="0" w:color="auto"/>
                <w:left w:val="none" w:sz="0" w:space="0" w:color="auto"/>
                <w:bottom w:val="none" w:sz="0" w:space="0" w:color="auto"/>
                <w:right w:val="none" w:sz="0" w:space="0" w:color="auto"/>
              </w:divBdr>
            </w:div>
          </w:divsChild>
        </w:div>
        <w:div w:id="1976258646">
          <w:marLeft w:val="0"/>
          <w:marRight w:val="0"/>
          <w:marTop w:val="150"/>
          <w:marBottom w:val="0"/>
          <w:divBdr>
            <w:top w:val="none" w:sz="0" w:space="0" w:color="auto"/>
            <w:left w:val="none" w:sz="0" w:space="0" w:color="auto"/>
            <w:bottom w:val="none" w:sz="0" w:space="0" w:color="auto"/>
            <w:right w:val="none" w:sz="0" w:space="0" w:color="auto"/>
          </w:divBdr>
        </w:div>
        <w:div w:id="2008747536">
          <w:marLeft w:val="0"/>
          <w:marRight w:val="0"/>
          <w:marTop w:val="0"/>
          <w:marBottom w:val="150"/>
          <w:divBdr>
            <w:top w:val="none" w:sz="0" w:space="0" w:color="auto"/>
            <w:left w:val="none" w:sz="0" w:space="0" w:color="auto"/>
            <w:bottom w:val="none" w:sz="0" w:space="0" w:color="auto"/>
            <w:right w:val="none" w:sz="0" w:space="0" w:color="auto"/>
          </w:divBdr>
          <w:divsChild>
            <w:div w:id="257299983">
              <w:marLeft w:val="0"/>
              <w:marRight w:val="0"/>
              <w:marTop w:val="0"/>
              <w:marBottom w:val="0"/>
              <w:divBdr>
                <w:top w:val="none" w:sz="0" w:space="0" w:color="auto"/>
                <w:left w:val="none" w:sz="0" w:space="0" w:color="auto"/>
                <w:bottom w:val="none" w:sz="0" w:space="0" w:color="auto"/>
                <w:right w:val="none" w:sz="0" w:space="0" w:color="auto"/>
              </w:divBdr>
            </w:div>
            <w:div w:id="1560702797">
              <w:marLeft w:val="0"/>
              <w:marRight w:val="0"/>
              <w:marTop w:val="0"/>
              <w:marBottom w:val="0"/>
              <w:divBdr>
                <w:top w:val="none" w:sz="0" w:space="0" w:color="auto"/>
                <w:left w:val="none" w:sz="0" w:space="0" w:color="auto"/>
                <w:bottom w:val="none" w:sz="0" w:space="0" w:color="auto"/>
                <w:right w:val="none" w:sz="0" w:space="0" w:color="auto"/>
              </w:divBdr>
            </w:div>
          </w:divsChild>
        </w:div>
        <w:div w:id="2113472256">
          <w:marLeft w:val="0"/>
          <w:marRight w:val="0"/>
          <w:marTop w:val="0"/>
          <w:marBottom w:val="120"/>
          <w:divBdr>
            <w:top w:val="none" w:sz="0" w:space="0" w:color="auto"/>
            <w:left w:val="none" w:sz="0" w:space="0" w:color="auto"/>
            <w:bottom w:val="none" w:sz="0" w:space="0" w:color="auto"/>
            <w:right w:val="none" w:sz="0" w:space="0" w:color="auto"/>
          </w:divBdr>
          <w:divsChild>
            <w:div w:id="2086801894">
              <w:marLeft w:val="0"/>
              <w:marRight w:val="0"/>
              <w:marTop w:val="0"/>
              <w:marBottom w:val="0"/>
              <w:divBdr>
                <w:top w:val="none" w:sz="0" w:space="0" w:color="auto"/>
                <w:left w:val="none" w:sz="0" w:space="0" w:color="auto"/>
                <w:bottom w:val="none" w:sz="0" w:space="0" w:color="auto"/>
                <w:right w:val="none" w:sz="0" w:space="0" w:color="auto"/>
              </w:divBdr>
            </w:div>
            <w:div w:id="1047527814">
              <w:marLeft w:val="0"/>
              <w:marRight w:val="0"/>
              <w:marTop w:val="0"/>
              <w:marBottom w:val="0"/>
              <w:divBdr>
                <w:top w:val="none" w:sz="0" w:space="0" w:color="auto"/>
                <w:left w:val="none" w:sz="0" w:space="0" w:color="auto"/>
                <w:bottom w:val="none" w:sz="0" w:space="0" w:color="auto"/>
                <w:right w:val="none" w:sz="0" w:space="0" w:color="auto"/>
              </w:divBdr>
            </w:div>
          </w:divsChild>
        </w:div>
        <w:div w:id="1053310801">
          <w:marLeft w:val="0"/>
          <w:marRight w:val="0"/>
          <w:marTop w:val="0"/>
          <w:marBottom w:val="120"/>
          <w:divBdr>
            <w:top w:val="none" w:sz="0" w:space="0" w:color="auto"/>
            <w:left w:val="none" w:sz="0" w:space="0" w:color="auto"/>
            <w:bottom w:val="none" w:sz="0" w:space="0" w:color="auto"/>
            <w:right w:val="none" w:sz="0" w:space="0" w:color="auto"/>
          </w:divBdr>
          <w:divsChild>
            <w:div w:id="574976512">
              <w:marLeft w:val="0"/>
              <w:marRight w:val="0"/>
              <w:marTop w:val="0"/>
              <w:marBottom w:val="0"/>
              <w:divBdr>
                <w:top w:val="none" w:sz="0" w:space="0" w:color="auto"/>
                <w:left w:val="none" w:sz="0" w:space="0" w:color="auto"/>
                <w:bottom w:val="none" w:sz="0" w:space="0" w:color="auto"/>
                <w:right w:val="none" w:sz="0" w:space="0" w:color="auto"/>
              </w:divBdr>
            </w:div>
            <w:div w:id="34476398">
              <w:marLeft w:val="0"/>
              <w:marRight w:val="0"/>
              <w:marTop w:val="0"/>
              <w:marBottom w:val="0"/>
              <w:divBdr>
                <w:top w:val="none" w:sz="0" w:space="0" w:color="auto"/>
                <w:left w:val="none" w:sz="0" w:space="0" w:color="auto"/>
                <w:bottom w:val="none" w:sz="0" w:space="0" w:color="auto"/>
                <w:right w:val="none" w:sz="0" w:space="0" w:color="auto"/>
              </w:divBdr>
            </w:div>
          </w:divsChild>
        </w:div>
        <w:div w:id="1680891294">
          <w:marLeft w:val="0"/>
          <w:marRight w:val="0"/>
          <w:marTop w:val="0"/>
          <w:marBottom w:val="120"/>
          <w:divBdr>
            <w:top w:val="none" w:sz="0" w:space="0" w:color="auto"/>
            <w:left w:val="none" w:sz="0" w:space="0" w:color="auto"/>
            <w:bottom w:val="none" w:sz="0" w:space="0" w:color="auto"/>
            <w:right w:val="none" w:sz="0" w:space="0" w:color="auto"/>
          </w:divBdr>
          <w:divsChild>
            <w:div w:id="718213046">
              <w:marLeft w:val="0"/>
              <w:marRight w:val="0"/>
              <w:marTop w:val="0"/>
              <w:marBottom w:val="0"/>
              <w:divBdr>
                <w:top w:val="none" w:sz="0" w:space="0" w:color="auto"/>
                <w:left w:val="none" w:sz="0" w:space="0" w:color="auto"/>
                <w:bottom w:val="none" w:sz="0" w:space="0" w:color="auto"/>
                <w:right w:val="none" w:sz="0" w:space="0" w:color="auto"/>
              </w:divBdr>
            </w:div>
            <w:div w:id="874579450">
              <w:marLeft w:val="0"/>
              <w:marRight w:val="0"/>
              <w:marTop w:val="0"/>
              <w:marBottom w:val="0"/>
              <w:divBdr>
                <w:top w:val="none" w:sz="0" w:space="0" w:color="auto"/>
                <w:left w:val="none" w:sz="0" w:space="0" w:color="auto"/>
                <w:bottom w:val="none" w:sz="0" w:space="0" w:color="auto"/>
                <w:right w:val="none" w:sz="0" w:space="0" w:color="auto"/>
              </w:divBdr>
            </w:div>
          </w:divsChild>
        </w:div>
        <w:div w:id="231351372">
          <w:marLeft w:val="0"/>
          <w:marRight w:val="0"/>
          <w:marTop w:val="0"/>
          <w:marBottom w:val="120"/>
          <w:divBdr>
            <w:top w:val="none" w:sz="0" w:space="0" w:color="auto"/>
            <w:left w:val="none" w:sz="0" w:space="0" w:color="auto"/>
            <w:bottom w:val="none" w:sz="0" w:space="0" w:color="auto"/>
            <w:right w:val="none" w:sz="0" w:space="0" w:color="auto"/>
          </w:divBdr>
          <w:divsChild>
            <w:div w:id="744642296">
              <w:marLeft w:val="0"/>
              <w:marRight w:val="0"/>
              <w:marTop w:val="0"/>
              <w:marBottom w:val="0"/>
              <w:divBdr>
                <w:top w:val="none" w:sz="0" w:space="0" w:color="auto"/>
                <w:left w:val="none" w:sz="0" w:space="0" w:color="auto"/>
                <w:bottom w:val="none" w:sz="0" w:space="0" w:color="auto"/>
                <w:right w:val="none" w:sz="0" w:space="0" w:color="auto"/>
              </w:divBdr>
            </w:div>
            <w:div w:id="304430380">
              <w:marLeft w:val="0"/>
              <w:marRight w:val="0"/>
              <w:marTop w:val="0"/>
              <w:marBottom w:val="0"/>
              <w:divBdr>
                <w:top w:val="none" w:sz="0" w:space="0" w:color="auto"/>
                <w:left w:val="none" w:sz="0" w:space="0" w:color="auto"/>
                <w:bottom w:val="none" w:sz="0" w:space="0" w:color="auto"/>
                <w:right w:val="none" w:sz="0" w:space="0" w:color="auto"/>
              </w:divBdr>
            </w:div>
          </w:divsChild>
        </w:div>
        <w:div w:id="1462769126">
          <w:marLeft w:val="0"/>
          <w:marRight w:val="0"/>
          <w:marTop w:val="0"/>
          <w:marBottom w:val="120"/>
          <w:divBdr>
            <w:top w:val="none" w:sz="0" w:space="0" w:color="auto"/>
            <w:left w:val="none" w:sz="0" w:space="0" w:color="auto"/>
            <w:bottom w:val="none" w:sz="0" w:space="0" w:color="auto"/>
            <w:right w:val="none" w:sz="0" w:space="0" w:color="auto"/>
          </w:divBdr>
          <w:divsChild>
            <w:div w:id="2032296612">
              <w:marLeft w:val="0"/>
              <w:marRight w:val="0"/>
              <w:marTop w:val="0"/>
              <w:marBottom w:val="0"/>
              <w:divBdr>
                <w:top w:val="none" w:sz="0" w:space="0" w:color="auto"/>
                <w:left w:val="none" w:sz="0" w:space="0" w:color="auto"/>
                <w:bottom w:val="none" w:sz="0" w:space="0" w:color="auto"/>
                <w:right w:val="none" w:sz="0" w:space="0" w:color="auto"/>
              </w:divBdr>
            </w:div>
            <w:div w:id="1699232519">
              <w:marLeft w:val="0"/>
              <w:marRight w:val="0"/>
              <w:marTop w:val="0"/>
              <w:marBottom w:val="0"/>
              <w:divBdr>
                <w:top w:val="none" w:sz="0" w:space="0" w:color="auto"/>
                <w:left w:val="none" w:sz="0" w:space="0" w:color="auto"/>
                <w:bottom w:val="none" w:sz="0" w:space="0" w:color="auto"/>
                <w:right w:val="none" w:sz="0" w:space="0" w:color="auto"/>
              </w:divBdr>
            </w:div>
          </w:divsChild>
        </w:div>
        <w:div w:id="880434818">
          <w:marLeft w:val="0"/>
          <w:marRight w:val="0"/>
          <w:marTop w:val="0"/>
          <w:marBottom w:val="120"/>
          <w:divBdr>
            <w:top w:val="none" w:sz="0" w:space="0" w:color="auto"/>
            <w:left w:val="none" w:sz="0" w:space="0" w:color="auto"/>
            <w:bottom w:val="none" w:sz="0" w:space="0" w:color="auto"/>
            <w:right w:val="none" w:sz="0" w:space="0" w:color="auto"/>
          </w:divBdr>
          <w:divsChild>
            <w:div w:id="938833891">
              <w:marLeft w:val="0"/>
              <w:marRight w:val="0"/>
              <w:marTop w:val="0"/>
              <w:marBottom w:val="0"/>
              <w:divBdr>
                <w:top w:val="none" w:sz="0" w:space="0" w:color="auto"/>
                <w:left w:val="none" w:sz="0" w:space="0" w:color="auto"/>
                <w:bottom w:val="none" w:sz="0" w:space="0" w:color="auto"/>
                <w:right w:val="none" w:sz="0" w:space="0" w:color="auto"/>
              </w:divBdr>
            </w:div>
            <w:div w:id="2034650706">
              <w:marLeft w:val="0"/>
              <w:marRight w:val="0"/>
              <w:marTop w:val="0"/>
              <w:marBottom w:val="0"/>
              <w:divBdr>
                <w:top w:val="none" w:sz="0" w:space="0" w:color="auto"/>
                <w:left w:val="none" w:sz="0" w:space="0" w:color="auto"/>
                <w:bottom w:val="none" w:sz="0" w:space="0" w:color="auto"/>
                <w:right w:val="none" w:sz="0" w:space="0" w:color="auto"/>
              </w:divBdr>
            </w:div>
          </w:divsChild>
        </w:div>
        <w:div w:id="144319933">
          <w:marLeft w:val="0"/>
          <w:marRight w:val="0"/>
          <w:marTop w:val="0"/>
          <w:marBottom w:val="120"/>
          <w:divBdr>
            <w:top w:val="none" w:sz="0" w:space="0" w:color="auto"/>
            <w:left w:val="none" w:sz="0" w:space="0" w:color="auto"/>
            <w:bottom w:val="none" w:sz="0" w:space="0" w:color="auto"/>
            <w:right w:val="none" w:sz="0" w:space="0" w:color="auto"/>
          </w:divBdr>
          <w:divsChild>
            <w:div w:id="1151749554">
              <w:marLeft w:val="0"/>
              <w:marRight w:val="0"/>
              <w:marTop w:val="0"/>
              <w:marBottom w:val="0"/>
              <w:divBdr>
                <w:top w:val="none" w:sz="0" w:space="0" w:color="auto"/>
                <w:left w:val="none" w:sz="0" w:space="0" w:color="auto"/>
                <w:bottom w:val="none" w:sz="0" w:space="0" w:color="auto"/>
                <w:right w:val="none" w:sz="0" w:space="0" w:color="auto"/>
              </w:divBdr>
            </w:div>
            <w:div w:id="1207909752">
              <w:marLeft w:val="0"/>
              <w:marRight w:val="0"/>
              <w:marTop w:val="0"/>
              <w:marBottom w:val="0"/>
              <w:divBdr>
                <w:top w:val="none" w:sz="0" w:space="0" w:color="auto"/>
                <w:left w:val="none" w:sz="0" w:space="0" w:color="auto"/>
                <w:bottom w:val="none" w:sz="0" w:space="0" w:color="auto"/>
                <w:right w:val="none" w:sz="0" w:space="0" w:color="auto"/>
              </w:divBdr>
            </w:div>
          </w:divsChild>
        </w:div>
        <w:div w:id="18820421">
          <w:marLeft w:val="0"/>
          <w:marRight w:val="0"/>
          <w:marTop w:val="0"/>
          <w:marBottom w:val="120"/>
          <w:divBdr>
            <w:top w:val="none" w:sz="0" w:space="0" w:color="auto"/>
            <w:left w:val="none" w:sz="0" w:space="0" w:color="auto"/>
            <w:bottom w:val="none" w:sz="0" w:space="0" w:color="auto"/>
            <w:right w:val="none" w:sz="0" w:space="0" w:color="auto"/>
          </w:divBdr>
          <w:divsChild>
            <w:div w:id="1597783971">
              <w:marLeft w:val="0"/>
              <w:marRight w:val="0"/>
              <w:marTop w:val="0"/>
              <w:marBottom w:val="0"/>
              <w:divBdr>
                <w:top w:val="none" w:sz="0" w:space="0" w:color="auto"/>
                <w:left w:val="none" w:sz="0" w:space="0" w:color="auto"/>
                <w:bottom w:val="none" w:sz="0" w:space="0" w:color="auto"/>
                <w:right w:val="none" w:sz="0" w:space="0" w:color="auto"/>
              </w:divBdr>
            </w:div>
            <w:div w:id="1538539514">
              <w:marLeft w:val="0"/>
              <w:marRight w:val="0"/>
              <w:marTop w:val="0"/>
              <w:marBottom w:val="0"/>
              <w:divBdr>
                <w:top w:val="none" w:sz="0" w:space="0" w:color="auto"/>
                <w:left w:val="none" w:sz="0" w:space="0" w:color="auto"/>
                <w:bottom w:val="none" w:sz="0" w:space="0" w:color="auto"/>
                <w:right w:val="none" w:sz="0" w:space="0" w:color="auto"/>
              </w:divBdr>
            </w:div>
          </w:divsChild>
        </w:div>
        <w:div w:id="531574133">
          <w:marLeft w:val="0"/>
          <w:marRight w:val="0"/>
          <w:marTop w:val="0"/>
          <w:marBottom w:val="120"/>
          <w:divBdr>
            <w:top w:val="none" w:sz="0" w:space="0" w:color="auto"/>
            <w:left w:val="none" w:sz="0" w:space="0" w:color="auto"/>
            <w:bottom w:val="none" w:sz="0" w:space="0" w:color="auto"/>
            <w:right w:val="none" w:sz="0" w:space="0" w:color="auto"/>
          </w:divBdr>
          <w:divsChild>
            <w:div w:id="969750168">
              <w:marLeft w:val="0"/>
              <w:marRight w:val="0"/>
              <w:marTop w:val="0"/>
              <w:marBottom w:val="0"/>
              <w:divBdr>
                <w:top w:val="none" w:sz="0" w:space="0" w:color="auto"/>
                <w:left w:val="none" w:sz="0" w:space="0" w:color="auto"/>
                <w:bottom w:val="none" w:sz="0" w:space="0" w:color="auto"/>
                <w:right w:val="none" w:sz="0" w:space="0" w:color="auto"/>
              </w:divBdr>
            </w:div>
            <w:div w:id="34936251">
              <w:marLeft w:val="0"/>
              <w:marRight w:val="0"/>
              <w:marTop w:val="0"/>
              <w:marBottom w:val="0"/>
              <w:divBdr>
                <w:top w:val="none" w:sz="0" w:space="0" w:color="auto"/>
                <w:left w:val="none" w:sz="0" w:space="0" w:color="auto"/>
                <w:bottom w:val="none" w:sz="0" w:space="0" w:color="auto"/>
                <w:right w:val="none" w:sz="0" w:space="0" w:color="auto"/>
              </w:divBdr>
            </w:div>
          </w:divsChild>
        </w:div>
        <w:div w:id="427577040">
          <w:marLeft w:val="0"/>
          <w:marRight w:val="0"/>
          <w:marTop w:val="0"/>
          <w:marBottom w:val="120"/>
          <w:divBdr>
            <w:top w:val="none" w:sz="0" w:space="0" w:color="auto"/>
            <w:left w:val="none" w:sz="0" w:space="0" w:color="auto"/>
            <w:bottom w:val="none" w:sz="0" w:space="0" w:color="auto"/>
            <w:right w:val="none" w:sz="0" w:space="0" w:color="auto"/>
          </w:divBdr>
          <w:divsChild>
            <w:div w:id="1994524739">
              <w:marLeft w:val="0"/>
              <w:marRight w:val="0"/>
              <w:marTop w:val="0"/>
              <w:marBottom w:val="0"/>
              <w:divBdr>
                <w:top w:val="none" w:sz="0" w:space="0" w:color="auto"/>
                <w:left w:val="none" w:sz="0" w:space="0" w:color="auto"/>
                <w:bottom w:val="none" w:sz="0" w:space="0" w:color="auto"/>
                <w:right w:val="none" w:sz="0" w:space="0" w:color="auto"/>
              </w:divBdr>
            </w:div>
            <w:div w:id="18402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619">
      <w:bodyDiv w:val="1"/>
      <w:marLeft w:val="390"/>
      <w:marRight w:val="390"/>
      <w:marTop w:val="0"/>
      <w:marBottom w:val="0"/>
      <w:divBdr>
        <w:top w:val="none" w:sz="0" w:space="0" w:color="auto"/>
        <w:left w:val="none" w:sz="0" w:space="0" w:color="auto"/>
        <w:bottom w:val="none" w:sz="0" w:space="0" w:color="auto"/>
        <w:right w:val="none" w:sz="0" w:space="0" w:color="auto"/>
      </w:divBdr>
      <w:divsChild>
        <w:div w:id="1138645173">
          <w:marLeft w:val="0"/>
          <w:marRight w:val="0"/>
          <w:marTop w:val="0"/>
          <w:marBottom w:val="120"/>
          <w:divBdr>
            <w:top w:val="none" w:sz="0" w:space="0" w:color="auto"/>
            <w:left w:val="none" w:sz="0" w:space="0" w:color="auto"/>
            <w:bottom w:val="none" w:sz="0" w:space="0" w:color="auto"/>
            <w:right w:val="none" w:sz="0" w:space="0" w:color="auto"/>
          </w:divBdr>
          <w:divsChild>
            <w:div w:id="169562758">
              <w:marLeft w:val="0"/>
              <w:marRight w:val="0"/>
              <w:marTop w:val="0"/>
              <w:marBottom w:val="0"/>
              <w:divBdr>
                <w:top w:val="none" w:sz="0" w:space="0" w:color="auto"/>
                <w:left w:val="none" w:sz="0" w:space="0" w:color="auto"/>
                <w:bottom w:val="none" w:sz="0" w:space="0" w:color="auto"/>
                <w:right w:val="none" w:sz="0" w:space="0" w:color="auto"/>
              </w:divBdr>
            </w:div>
            <w:div w:id="1957329690">
              <w:marLeft w:val="0"/>
              <w:marRight w:val="0"/>
              <w:marTop w:val="0"/>
              <w:marBottom w:val="0"/>
              <w:divBdr>
                <w:top w:val="none" w:sz="0" w:space="0" w:color="auto"/>
                <w:left w:val="none" w:sz="0" w:space="0" w:color="auto"/>
                <w:bottom w:val="none" w:sz="0" w:space="0" w:color="auto"/>
                <w:right w:val="none" w:sz="0" w:space="0" w:color="auto"/>
              </w:divBdr>
            </w:div>
            <w:div w:id="1357462476">
              <w:marLeft w:val="0"/>
              <w:marRight w:val="0"/>
              <w:marTop w:val="0"/>
              <w:marBottom w:val="0"/>
              <w:divBdr>
                <w:top w:val="none" w:sz="0" w:space="0" w:color="auto"/>
                <w:left w:val="none" w:sz="0" w:space="0" w:color="auto"/>
                <w:bottom w:val="none" w:sz="0" w:space="0" w:color="auto"/>
                <w:right w:val="none" w:sz="0" w:space="0" w:color="auto"/>
              </w:divBdr>
            </w:div>
            <w:div w:id="462775733">
              <w:marLeft w:val="0"/>
              <w:marRight w:val="0"/>
              <w:marTop w:val="0"/>
              <w:marBottom w:val="0"/>
              <w:divBdr>
                <w:top w:val="none" w:sz="0" w:space="0" w:color="auto"/>
                <w:left w:val="none" w:sz="0" w:space="0" w:color="auto"/>
                <w:bottom w:val="none" w:sz="0" w:space="0" w:color="auto"/>
                <w:right w:val="none" w:sz="0" w:space="0" w:color="auto"/>
              </w:divBdr>
            </w:div>
            <w:div w:id="16449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9102">
      <w:bodyDiv w:val="1"/>
      <w:marLeft w:val="390"/>
      <w:marRight w:val="390"/>
      <w:marTop w:val="0"/>
      <w:marBottom w:val="0"/>
      <w:divBdr>
        <w:top w:val="none" w:sz="0" w:space="0" w:color="auto"/>
        <w:left w:val="none" w:sz="0" w:space="0" w:color="auto"/>
        <w:bottom w:val="none" w:sz="0" w:space="0" w:color="auto"/>
        <w:right w:val="none" w:sz="0" w:space="0" w:color="auto"/>
      </w:divBdr>
      <w:divsChild>
        <w:div w:id="2139032912">
          <w:marLeft w:val="0"/>
          <w:marRight w:val="0"/>
          <w:marTop w:val="0"/>
          <w:marBottom w:val="120"/>
          <w:divBdr>
            <w:top w:val="none" w:sz="0" w:space="0" w:color="auto"/>
            <w:left w:val="none" w:sz="0" w:space="0" w:color="auto"/>
            <w:bottom w:val="none" w:sz="0" w:space="0" w:color="auto"/>
            <w:right w:val="none" w:sz="0" w:space="0" w:color="auto"/>
          </w:divBdr>
          <w:divsChild>
            <w:div w:id="195192055">
              <w:marLeft w:val="0"/>
              <w:marRight w:val="0"/>
              <w:marTop w:val="0"/>
              <w:marBottom w:val="0"/>
              <w:divBdr>
                <w:top w:val="none" w:sz="0" w:space="0" w:color="auto"/>
                <w:left w:val="none" w:sz="0" w:space="0" w:color="auto"/>
                <w:bottom w:val="none" w:sz="0" w:space="0" w:color="auto"/>
                <w:right w:val="none" w:sz="0" w:space="0" w:color="auto"/>
              </w:divBdr>
            </w:div>
            <w:div w:id="2004622005">
              <w:marLeft w:val="0"/>
              <w:marRight w:val="0"/>
              <w:marTop w:val="0"/>
              <w:marBottom w:val="0"/>
              <w:divBdr>
                <w:top w:val="none" w:sz="0" w:space="0" w:color="auto"/>
                <w:left w:val="none" w:sz="0" w:space="0" w:color="auto"/>
                <w:bottom w:val="none" w:sz="0" w:space="0" w:color="auto"/>
                <w:right w:val="none" w:sz="0" w:space="0" w:color="auto"/>
              </w:divBdr>
            </w:div>
            <w:div w:id="347876737">
              <w:marLeft w:val="0"/>
              <w:marRight w:val="0"/>
              <w:marTop w:val="0"/>
              <w:marBottom w:val="0"/>
              <w:divBdr>
                <w:top w:val="none" w:sz="0" w:space="0" w:color="auto"/>
                <w:left w:val="none" w:sz="0" w:space="0" w:color="auto"/>
                <w:bottom w:val="none" w:sz="0" w:space="0" w:color="auto"/>
                <w:right w:val="none" w:sz="0" w:space="0" w:color="auto"/>
              </w:divBdr>
            </w:div>
            <w:div w:id="1325744650">
              <w:marLeft w:val="0"/>
              <w:marRight w:val="0"/>
              <w:marTop w:val="0"/>
              <w:marBottom w:val="0"/>
              <w:divBdr>
                <w:top w:val="none" w:sz="0" w:space="0" w:color="auto"/>
                <w:left w:val="none" w:sz="0" w:space="0" w:color="auto"/>
                <w:bottom w:val="none" w:sz="0" w:space="0" w:color="auto"/>
                <w:right w:val="none" w:sz="0" w:space="0" w:color="auto"/>
              </w:divBdr>
            </w:div>
          </w:divsChild>
        </w:div>
        <w:div w:id="104927201">
          <w:marLeft w:val="0"/>
          <w:marRight w:val="0"/>
          <w:marTop w:val="0"/>
          <w:marBottom w:val="120"/>
          <w:divBdr>
            <w:top w:val="none" w:sz="0" w:space="0" w:color="auto"/>
            <w:left w:val="none" w:sz="0" w:space="0" w:color="auto"/>
            <w:bottom w:val="none" w:sz="0" w:space="0" w:color="auto"/>
            <w:right w:val="none" w:sz="0" w:space="0" w:color="auto"/>
          </w:divBdr>
          <w:divsChild>
            <w:div w:id="1045913787">
              <w:marLeft w:val="0"/>
              <w:marRight w:val="0"/>
              <w:marTop w:val="0"/>
              <w:marBottom w:val="0"/>
              <w:divBdr>
                <w:top w:val="none" w:sz="0" w:space="0" w:color="auto"/>
                <w:left w:val="none" w:sz="0" w:space="0" w:color="auto"/>
                <w:bottom w:val="none" w:sz="0" w:space="0" w:color="auto"/>
                <w:right w:val="none" w:sz="0" w:space="0" w:color="auto"/>
              </w:divBdr>
            </w:div>
            <w:div w:id="2182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4577">
      <w:bodyDiv w:val="1"/>
      <w:marLeft w:val="390"/>
      <w:marRight w:val="390"/>
      <w:marTop w:val="0"/>
      <w:marBottom w:val="0"/>
      <w:divBdr>
        <w:top w:val="none" w:sz="0" w:space="0" w:color="auto"/>
        <w:left w:val="none" w:sz="0" w:space="0" w:color="auto"/>
        <w:bottom w:val="none" w:sz="0" w:space="0" w:color="auto"/>
        <w:right w:val="none" w:sz="0" w:space="0" w:color="auto"/>
      </w:divBdr>
      <w:divsChild>
        <w:div w:id="1604875551">
          <w:marLeft w:val="0"/>
          <w:marRight w:val="0"/>
          <w:marTop w:val="0"/>
          <w:marBottom w:val="120"/>
          <w:divBdr>
            <w:top w:val="none" w:sz="0" w:space="0" w:color="auto"/>
            <w:left w:val="none" w:sz="0" w:space="0" w:color="auto"/>
            <w:bottom w:val="none" w:sz="0" w:space="0" w:color="auto"/>
            <w:right w:val="none" w:sz="0" w:space="0" w:color="auto"/>
          </w:divBdr>
          <w:divsChild>
            <w:div w:id="213201608">
              <w:marLeft w:val="0"/>
              <w:marRight w:val="0"/>
              <w:marTop w:val="0"/>
              <w:marBottom w:val="0"/>
              <w:divBdr>
                <w:top w:val="none" w:sz="0" w:space="0" w:color="auto"/>
                <w:left w:val="none" w:sz="0" w:space="0" w:color="auto"/>
                <w:bottom w:val="none" w:sz="0" w:space="0" w:color="auto"/>
                <w:right w:val="none" w:sz="0" w:space="0" w:color="auto"/>
              </w:divBdr>
            </w:div>
            <w:div w:id="10167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6323">
      <w:bodyDiv w:val="1"/>
      <w:marLeft w:val="390"/>
      <w:marRight w:val="390"/>
      <w:marTop w:val="0"/>
      <w:marBottom w:val="0"/>
      <w:divBdr>
        <w:top w:val="none" w:sz="0" w:space="0" w:color="auto"/>
        <w:left w:val="none" w:sz="0" w:space="0" w:color="auto"/>
        <w:bottom w:val="none" w:sz="0" w:space="0" w:color="auto"/>
        <w:right w:val="none" w:sz="0" w:space="0" w:color="auto"/>
      </w:divBdr>
      <w:divsChild>
        <w:div w:id="118228525">
          <w:marLeft w:val="0"/>
          <w:marRight w:val="0"/>
          <w:marTop w:val="0"/>
          <w:marBottom w:val="120"/>
          <w:divBdr>
            <w:top w:val="none" w:sz="0" w:space="0" w:color="auto"/>
            <w:left w:val="none" w:sz="0" w:space="0" w:color="auto"/>
            <w:bottom w:val="none" w:sz="0" w:space="0" w:color="auto"/>
            <w:right w:val="none" w:sz="0" w:space="0" w:color="auto"/>
          </w:divBdr>
          <w:divsChild>
            <w:div w:id="1248537564">
              <w:marLeft w:val="0"/>
              <w:marRight w:val="0"/>
              <w:marTop w:val="0"/>
              <w:marBottom w:val="0"/>
              <w:divBdr>
                <w:top w:val="none" w:sz="0" w:space="0" w:color="auto"/>
                <w:left w:val="none" w:sz="0" w:space="0" w:color="auto"/>
                <w:bottom w:val="none" w:sz="0" w:space="0" w:color="auto"/>
                <w:right w:val="none" w:sz="0" w:space="0" w:color="auto"/>
              </w:divBdr>
            </w:div>
            <w:div w:id="1052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578">
      <w:bodyDiv w:val="1"/>
      <w:marLeft w:val="390"/>
      <w:marRight w:val="390"/>
      <w:marTop w:val="0"/>
      <w:marBottom w:val="0"/>
      <w:divBdr>
        <w:top w:val="none" w:sz="0" w:space="0" w:color="auto"/>
        <w:left w:val="none" w:sz="0" w:space="0" w:color="auto"/>
        <w:bottom w:val="none" w:sz="0" w:space="0" w:color="auto"/>
        <w:right w:val="none" w:sz="0" w:space="0" w:color="auto"/>
      </w:divBdr>
      <w:divsChild>
        <w:div w:id="544754553">
          <w:marLeft w:val="0"/>
          <w:marRight w:val="0"/>
          <w:marTop w:val="0"/>
          <w:marBottom w:val="120"/>
          <w:divBdr>
            <w:top w:val="none" w:sz="0" w:space="0" w:color="auto"/>
            <w:left w:val="none" w:sz="0" w:space="0" w:color="auto"/>
            <w:bottom w:val="none" w:sz="0" w:space="0" w:color="auto"/>
            <w:right w:val="none" w:sz="0" w:space="0" w:color="auto"/>
          </w:divBdr>
          <w:divsChild>
            <w:div w:id="657802129">
              <w:marLeft w:val="0"/>
              <w:marRight w:val="0"/>
              <w:marTop w:val="0"/>
              <w:marBottom w:val="0"/>
              <w:divBdr>
                <w:top w:val="none" w:sz="0" w:space="0" w:color="auto"/>
                <w:left w:val="none" w:sz="0" w:space="0" w:color="auto"/>
                <w:bottom w:val="none" w:sz="0" w:space="0" w:color="auto"/>
                <w:right w:val="none" w:sz="0" w:space="0" w:color="auto"/>
              </w:divBdr>
            </w:div>
            <w:div w:id="101279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2037">
      <w:bodyDiv w:val="1"/>
      <w:marLeft w:val="390"/>
      <w:marRight w:val="390"/>
      <w:marTop w:val="0"/>
      <w:marBottom w:val="0"/>
      <w:divBdr>
        <w:top w:val="none" w:sz="0" w:space="0" w:color="auto"/>
        <w:left w:val="none" w:sz="0" w:space="0" w:color="auto"/>
        <w:bottom w:val="none" w:sz="0" w:space="0" w:color="auto"/>
        <w:right w:val="none" w:sz="0" w:space="0" w:color="auto"/>
      </w:divBdr>
      <w:divsChild>
        <w:div w:id="1383596822">
          <w:marLeft w:val="0"/>
          <w:marRight w:val="0"/>
          <w:marTop w:val="0"/>
          <w:marBottom w:val="120"/>
          <w:divBdr>
            <w:top w:val="none" w:sz="0" w:space="0" w:color="auto"/>
            <w:left w:val="none" w:sz="0" w:space="0" w:color="auto"/>
            <w:bottom w:val="none" w:sz="0" w:space="0" w:color="auto"/>
            <w:right w:val="none" w:sz="0" w:space="0" w:color="auto"/>
          </w:divBdr>
          <w:divsChild>
            <w:div w:id="2139914176">
              <w:marLeft w:val="0"/>
              <w:marRight w:val="0"/>
              <w:marTop w:val="0"/>
              <w:marBottom w:val="0"/>
              <w:divBdr>
                <w:top w:val="none" w:sz="0" w:space="0" w:color="auto"/>
                <w:left w:val="none" w:sz="0" w:space="0" w:color="auto"/>
                <w:bottom w:val="none" w:sz="0" w:space="0" w:color="auto"/>
                <w:right w:val="none" w:sz="0" w:space="0" w:color="auto"/>
              </w:divBdr>
            </w:div>
            <w:div w:id="5131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10090</Words>
  <Characters>57513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 Стоянова Димитрова</dc:creator>
  <cp:lastModifiedBy>Светла Стоянова Димитрова</cp:lastModifiedBy>
  <cp:revision>2</cp:revision>
  <dcterms:created xsi:type="dcterms:W3CDTF">2022-09-09T07:50:00Z</dcterms:created>
  <dcterms:modified xsi:type="dcterms:W3CDTF">2022-09-09T07:50:00Z</dcterms:modified>
</cp:coreProperties>
</file>