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3A75">
      <w:pPr>
        <w:spacing w:before="100" w:beforeAutospacing="1" w:after="100" w:afterAutospacing="1" w:line="240" w:lineRule="auto"/>
        <w:jc w:val="center"/>
        <w:textAlignment w:val="center"/>
        <w:divId w:val="2144421722"/>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ФИНАНСОВОТО УПРАВЛЕНИЕ И КОНТРОЛ В ПУБЛИЧНИЯ СЕКТОР</w:t>
      </w:r>
    </w:p>
    <w:p w:rsidR="00000000" w:rsidRDefault="00AB3A75">
      <w:pPr>
        <w:spacing w:before="100" w:beforeAutospacing="1" w:after="100" w:afterAutospacing="1" w:line="240" w:lineRule="auto"/>
        <w:ind w:firstLine="1155"/>
        <w:jc w:val="both"/>
        <w:textAlignment w:val="center"/>
        <w:divId w:val="1655909073"/>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бр.21 от 10 март 2006г., изм. ДВ. бр.42 от 5 юни 2009г., изм. ДВ. бр.54 от 16 юли 2010г., изм. ДВ. бр.98 от 13 декември 2011г., изм. ДВ. бр.15 от 15 февруари 2013г., изм. ДВ. бр.43 от 7 юни 2016г., изм. ДВ. бр.95 от 29 ноември 2016г., изм. и доп. </w:t>
      </w:r>
      <w:r>
        <w:rPr>
          <w:rFonts w:ascii="Times New Roman" w:hAnsi="Times New Roman" w:cs="Times New Roman"/>
          <w:i/>
          <w:iCs/>
          <w:color w:val="000000"/>
          <w:sz w:val="24"/>
          <w:szCs w:val="24"/>
        </w:rPr>
        <w:t>ДВ. бр.13 от 12 февруари 2019г.</w:t>
      </w:r>
    </w:p>
    <w:p w:rsidR="00000000" w:rsidRDefault="00AB3A75">
      <w:pPr>
        <w:spacing w:after="120" w:line="240" w:lineRule="auto"/>
        <w:ind w:firstLine="1155"/>
        <w:jc w:val="both"/>
        <w:textAlignment w:val="center"/>
        <w:divId w:val="956642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502-01-5/08.11.2005 г.</w:t>
      </w:r>
    </w:p>
    <w:p w:rsidR="00000000" w:rsidRDefault="00AB3A75">
      <w:pPr>
        <w:spacing w:before="100" w:beforeAutospacing="1" w:after="100" w:afterAutospacing="1" w:line="240" w:lineRule="auto"/>
        <w:jc w:val="center"/>
        <w:textAlignment w:val="center"/>
        <w:divId w:val="18613139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AB3A75">
      <w:pPr>
        <w:spacing w:after="0" w:line="240" w:lineRule="auto"/>
        <w:ind w:firstLine="1155"/>
        <w:jc w:val="both"/>
        <w:textAlignment w:val="center"/>
        <w:divId w:val="191759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 обхвата и осъществяването на финансовото управление и контрол, както и принципите и изискванията към системите за финансово управление и к</w:t>
      </w:r>
      <w:r>
        <w:rPr>
          <w:rFonts w:ascii="Times New Roman" w:eastAsia="Times New Roman" w:hAnsi="Times New Roman" w:cs="Times New Roman"/>
          <w:color w:val="000000"/>
          <w:sz w:val="24"/>
          <w:szCs w:val="24"/>
        </w:rPr>
        <w:t>онтрол в организациите от публичния сектор.</w:t>
      </w:r>
    </w:p>
    <w:p w:rsidR="00000000" w:rsidRDefault="00AB3A75">
      <w:pPr>
        <w:spacing w:after="120" w:line="240" w:lineRule="auto"/>
        <w:ind w:firstLine="1155"/>
        <w:jc w:val="both"/>
        <w:textAlignment w:val="center"/>
        <w:divId w:val="898827506"/>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330518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Разпоредбите на закона се прилагат в организациите от публичния сектор.</w:t>
      </w:r>
    </w:p>
    <w:p w:rsidR="00000000" w:rsidRDefault="00AB3A75">
      <w:pPr>
        <w:spacing w:after="0" w:line="240" w:lineRule="auto"/>
        <w:ind w:firstLine="1155"/>
        <w:jc w:val="both"/>
        <w:textAlignment w:val="center"/>
        <w:divId w:val="1330016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смисъла на този закон организации от публичния сектор са:</w:t>
      </w:r>
    </w:p>
    <w:p w:rsidR="00000000" w:rsidRDefault="00AB3A75">
      <w:pPr>
        <w:spacing w:after="0" w:line="240" w:lineRule="auto"/>
        <w:ind w:firstLine="1155"/>
        <w:jc w:val="both"/>
        <w:textAlignment w:val="center"/>
        <w:divId w:val="391852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15 от 2013 г., в сила от 01.01.2014 г., доп</w:t>
      </w:r>
      <w:r>
        <w:rPr>
          <w:rFonts w:ascii="Times New Roman" w:eastAsia="Times New Roman" w:hAnsi="Times New Roman" w:cs="Times New Roman"/>
          <w:color w:val="000000"/>
          <w:sz w:val="24"/>
          <w:szCs w:val="24"/>
        </w:rPr>
        <w:t>. - ДВ, бр. 13 от 2019 г.) бюджетните организации по смисъла на Закона за публичните финанси, както и общинските предприятия по смисъла на Закона за общинската собственост;</w:t>
      </w:r>
    </w:p>
    <w:p w:rsidR="00000000" w:rsidRDefault="00AB3A75">
      <w:pPr>
        <w:spacing w:after="0" w:line="240" w:lineRule="auto"/>
        <w:ind w:firstLine="1155"/>
        <w:jc w:val="both"/>
        <w:textAlignment w:val="center"/>
        <w:divId w:val="83206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15 от 2013 г., в сила от 01.01.2014 г.)</w:t>
      </w:r>
    </w:p>
    <w:p w:rsidR="00000000" w:rsidRDefault="00AB3A75">
      <w:pPr>
        <w:spacing w:after="0" w:line="240" w:lineRule="auto"/>
        <w:ind w:firstLine="1155"/>
        <w:jc w:val="both"/>
        <w:textAlignment w:val="center"/>
        <w:divId w:val="159003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15 от</w:t>
      </w:r>
      <w:r>
        <w:rPr>
          <w:rFonts w:ascii="Times New Roman" w:eastAsia="Times New Roman" w:hAnsi="Times New Roman" w:cs="Times New Roman"/>
          <w:color w:val="000000"/>
          <w:sz w:val="24"/>
          <w:szCs w:val="24"/>
        </w:rPr>
        <w:t xml:space="preserve"> 2013 г., в сила от 01.01.2014 г.)</w:t>
      </w:r>
    </w:p>
    <w:p w:rsidR="00000000" w:rsidRDefault="00AB3A75">
      <w:pPr>
        <w:spacing w:after="0" w:line="240" w:lineRule="auto"/>
        <w:ind w:firstLine="1155"/>
        <w:jc w:val="both"/>
        <w:textAlignment w:val="center"/>
        <w:divId w:val="1487162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15 от 2013 г., в сила от 01.01.2014 г.)</w:t>
      </w:r>
    </w:p>
    <w:p w:rsidR="00000000" w:rsidRDefault="00AB3A75">
      <w:pPr>
        <w:spacing w:after="0" w:line="240" w:lineRule="auto"/>
        <w:ind w:firstLine="1155"/>
        <w:jc w:val="both"/>
        <w:textAlignment w:val="center"/>
        <w:divId w:val="447505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организациите, разпореждащи се със средства, гарантирани от Република България;</w:t>
      </w:r>
    </w:p>
    <w:p w:rsidR="00000000" w:rsidRDefault="00AB3A75">
      <w:pPr>
        <w:spacing w:after="0" w:line="240" w:lineRule="auto"/>
        <w:ind w:firstLine="1155"/>
        <w:jc w:val="both"/>
        <w:textAlignment w:val="center"/>
        <w:divId w:val="109906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организациите, разпореждащи се със средства по фондове и програми от Европей</w:t>
      </w:r>
      <w:r>
        <w:rPr>
          <w:rFonts w:ascii="Times New Roman" w:eastAsia="Times New Roman" w:hAnsi="Times New Roman" w:cs="Times New Roman"/>
          <w:color w:val="000000"/>
          <w:sz w:val="24"/>
          <w:szCs w:val="24"/>
        </w:rPr>
        <w:t>ския съюз;</w:t>
      </w:r>
    </w:p>
    <w:p w:rsidR="00000000" w:rsidRDefault="00AB3A75">
      <w:pPr>
        <w:spacing w:after="0" w:line="240" w:lineRule="auto"/>
        <w:ind w:firstLine="1155"/>
        <w:jc w:val="both"/>
        <w:textAlignment w:val="center"/>
        <w:divId w:val="185063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13 от 2019 г.) държавните предприятия по чл. 62, ал. 3 от Търговския закон;</w:t>
      </w:r>
    </w:p>
    <w:p w:rsidR="00000000" w:rsidRDefault="00AB3A75">
      <w:pPr>
        <w:spacing w:after="0" w:line="240" w:lineRule="auto"/>
        <w:ind w:firstLine="1155"/>
        <w:jc w:val="both"/>
        <w:textAlignment w:val="center"/>
        <w:divId w:val="120410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13 от 2019 г.) търговските дружества, включително лечебните заведения, с над 50 на сто държавно и/или общинско участие в капитала;</w:t>
      </w:r>
    </w:p>
    <w:p w:rsidR="00000000" w:rsidRDefault="00AB3A75">
      <w:pPr>
        <w:spacing w:after="0" w:line="240" w:lineRule="auto"/>
        <w:ind w:firstLine="1155"/>
        <w:jc w:val="both"/>
        <w:textAlignment w:val="center"/>
        <w:divId w:val="170532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13 от 2019 г.) търговските дружества, чийто капитал е изцяло собственост на дружествата по т. 8.</w:t>
      </w:r>
    </w:p>
    <w:p w:rsidR="00000000" w:rsidRDefault="00AB3A75">
      <w:pPr>
        <w:spacing w:after="120" w:line="240" w:lineRule="auto"/>
        <w:ind w:firstLine="1155"/>
        <w:jc w:val="both"/>
        <w:textAlignment w:val="center"/>
        <w:divId w:val="582422696"/>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00173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Ръководителите на организациите по чл. 2 отговарят за осъществяване на финансовото управление и контрол във всички ръководени о</w:t>
      </w:r>
      <w:r>
        <w:rPr>
          <w:rFonts w:ascii="Times New Roman" w:eastAsia="Times New Roman" w:hAnsi="Times New Roman" w:cs="Times New Roman"/>
          <w:color w:val="000000"/>
          <w:sz w:val="24"/>
          <w:szCs w:val="24"/>
        </w:rPr>
        <w:t>т тях структури, програми, дейности и процеси при спазване на принципите за законосъобразност, добро финансово управление и прозрачност.</w:t>
      </w:r>
    </w:p>
    <w:p w:rsidR="00000000" w:rsidRDefault="00AB3A75">
      <w:pPr>
        <w:spacing w:after="0" w:line="240" w:lineRule="auto"/>
        <w:ind w:firstLine="1155"/>
        <w:jc w:val="both"/>
        <w:textAlignment w:val="center"/>
        <w:divId w:val="182322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 всяко ниво в организациите по чл. 2 отговарят и се отчитат пред горестоящия ръководител за своята</w:t>
      </w:r>
      <w:r>
        <w:rPr>
          <w:rFonts w:ascii="Times New Roman" w:eastAsia="Times New Roman" w:hAnsi="Times New Roman" w:cs="Times New Roman"/>
          <w:color w:val="000000"/>
          <w:sz w:val="24"/>
          <w:szCs w:val="24"/>
        </w:rPr>
        <w:t xml:space="preserve"> дейност по отношение на финансовото управление и контрол в структурите и звената, които ръководят.</w:t>
      </w:r>
    </w:p>
    <w:p w:rsidR="00000000" w:rsidRDefault="00AB3A75">
      <w:pPr>
        <w:spacing w:after="0" w:line="240" w:lineRule="auto"/>
        <w:ind w:firstLine="1155"/>
        <w:jc w:val="both"/>
        <w:textAlignment w:val="center"/>
        <w:divId w:val="11548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13 от 2019 г.) Ръководителите на търговските дружества с над 50 на сто общинско участие в капитала отговарят за състоянието на финансово</w:t>
      </w:r>
      <w:r>
        <w:rPr>
          <w:rFonts w:ascii="Times New Roman" w:eastAsia="Times New Roman" w:hAnsi="Times New Roman" w:cs="Times New Roman"/>
          <w:color w:val="000000"/>
          <w:sz w:val="24"/>
          <w:szCs w:val="24"/>
        </w:rPr>
        <w:t>то управление и контрол в дружествата и се отчитат пред общинския съвет. Общинският съвет представя информацията на кмета на съответната община съгласно чл. 8, ал. 1.</w:t>
      </w:r>
    </w:p>
    <w:p w:rsidR="00000000" w:rsidRDefault="00AB3A75">
      <w:pPr>
        <w:spacing w:after="120" w:line="240" w:lineRule="auto"/>
        <w:ind w:firstLine="1155"/>
        <w:jc w:val="both"/>
        <w:textAlignment w:val="center"/>
        <w:divId w:val="20401314"/>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08241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Ръководителите на организациите по чл. 2 отговарят за определяне на целите н</w:t>
      </w:r>
      <w:r>
        <w:rPr>
          <w:rFonts w:ascii="Times New Roman" w:eastAsia="Times New Roman" w:hAnsi="Times New Roman" w:cs="Times New Roman"/>
          <w:color w:val="000000"/>
          <w:sz w:val="24"/>
          <w:szCs w:val="24"/>
        </w:rPr>
        <w:t>а организациите, идентифициране на рисковете за постигането им и за въвеждане на адекватни и ефективни системи за финансово управление и контрол в съответствие с изискванията на този закон.</w:t>
      </w:r>
    </w:p>
    <w:p w:rsidR="00000000" w:rsidRDefault="00AB3A75">
      <w:pPr>
        <w:spacing w:after="0" w:line="240" w:lineRule="auto"/>
        <w:ind w:firstLine="1155"/>
        <w:jc w:val="both"/>
        <w:textAlignment w:val="center"/>
        <w:divId w:val="18856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 структури и звена, които изпълняват функциит</w:t>
      </w:r>
      <w:r>
        <w:rPr>
          <w:rFonts w:ascii="Times New Roman" w:eastAsia="Times New Roman" w:hAnsi="Times New Roman" w:cs="Times New Roman"/>
          <w:color w:val="000000"/>
          <w:sz w:val="24"/>
          <w:szCs w:val="24"/>
        </w:rPr>
        <w:t xml:space="preserve">е на разплащателни, управляващи или междинни органи по фондове на Европейския съюз, отговарят за осигуряване на адекватни и ефективни системи за финансово управление и контрол в съответствие с изискванията на този закон и приложимите актове на Европейския </w:t>
      </w:r>
      <w:r>
        <w:rPr>
          <w:rFonts w:ascii="Times New Roman" w:eastAsia="Times New Roman" w:hAnsi="Times New Roman" w:cs="Times New Roman"/>
          <w:color w:val="000000"/>
          <w:sz w:val="24"/>
          <w:szCs w:val="24"/>
        </w:rPr>
        <w:t>съюз.</w:t>
      </w:r>
    </w:p>
    <w:p w:rsidR="00000000" w:rsidRDefault="00AB3A75">
      <w:pPr>
        <w:spacing w:after="120" w:line="240" w:lineRule="auto"/>
        <w:ind w:firstLine="1155"/>
        <w:jc w:val="both"/>
        <w:textAlignment w:val="center"/>
        <w:divId w:val="1786071370"/>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07597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Финансовото управление и контрол в публичния сектор е цялостен процес, интегриран в дейността на организациите по чл. 2 и осъществяван от ръководството и служителите им.</w:t>
      </w:r>
    </w:p>
    <w:p w:rsidR="00000000" w:rsidRDefault="00AB3A75">
      <w:pPr>
        <w:spacing w:after="0" w:line="240" w:lineRule="auto"/>
        <w:ind w:firstLine="1155"/>
        <w:jc w:val="both"/>
        <w:textAlignment w:val="center"/>
        <w:divId w:val="1196232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2019 г.) Финансовото управление и контрол</w:t>
      </w:r>
      <w:r>
        <w:rPr>
          <w:rFonts w:ascii="Times New Roman" w:eastAsia="Times New Roman" w:hAnsi="Times New Roman" w:cs="Times New Roman"/>
          <w:color w:val="000000"/>
          <w:sz w:val="24"/>
          <w:szCs w:val="24"/>
        </w:rPr>
        <w:t xml:space="preserve"> се осъществяват чрез системи за финансово управление и контрол, включващи политики, процедури и дейности, въведени от ръководството на организациите по чл. 2, с цел да се осигури разумна увереност, че целите на организациите са постигнати чрез:</w:t>
      </w:r>
    </w:p>
    <w:p w:rsidR="00000000" w:rsidRDefault="00AB3A75">
      <w:pPr>
        <w:spacing w:after="0" w:line="240" w:lineRule="auto"/>
        <w:ind w:firstLine="1155"/>
        <w:jc w:val="both"/>
        <w:textAlignment w:val="center"/>
        <w:divId w:val="1481076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съответствие със законодателството, вътрешните актове и договори;</w:t>
      </w:r>
    </w:p>
    <w:p w:rsidR="00000000" w:rsidRDefault="00AB3A75">
      <w:pPr>
        <w:spacing w:after="0" w:line="240" w:lineRule="auto"/>
        <w:ind w:firstLine="1155"/>
        <w:jc w:val="both"/>
        <w:textAlignment w:val="center"/>
        <w:divId w:val="195212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надеждност и всеобхватност на финансовата и оперативната информация;</w:t>
      </w:r>
    </w:p>
    <w:p w:rsidR="00000000" w:rsidRDefault="00AB3A75">
      <w:pPr>
        <w:spacing w:after="0" w:line="240" w:lineRule="auto"/>
        <w:ind w:firstLine="1155"/>
        <w:jc w:val="both"/>
        <w:textAlignment w:val="center"/>
        <w:divId w:val="178935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икономичност, ефективност и ефикасност на дейностите;</w:t>
      </w:r>
    </w:p>
    <w:p w:rsidR="00000000" w:rsidRDefault="00AB3A75">
      <w:pPr>
        <w:spacing w:after="0" w:line="240" w:lineRule="auto"/>
        <w:ind w:firstLine="1155"/>
        <w:jc w:val="both"/>
        <w:textAlignment w:val="center"/>
        <w:divId w:val="1057045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опазване на активите и информацията;</w:t>
      </w:r>
    </w:p>
    <w:p w:rsidR="00000000" w:rsidRDefault="00AB3A75">
      <w:pPr>
        <w:spacing w:after="0" w:line="240" w:lineRule="auto"/>
        <w:ind w:firstLine="1155"/>
        <w:jc w:val="both"/>
        <w:textAlignment w:val="center"/>
        <w:divId w:val="203367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xml:space="preserve"> 13 от 2019 г.) предотвратяване и разкриване на измами и нередности, както и предприемане на последващи действия.</w:t>
      </w:r>
    </w:p>
    <w:p w:rsidR="00000000" w:rsidRDefault="00AB3A75">
      <w:pPr>
        <w:spacing w:after="120" w:line="240" w:lineRule="auto"/>
        <w:ind w:firstLine="1155"/>
        <w:jc w:val="both"/>
        <w:textAlignment w:val="center"/>
        <w:divId w:val="463888522"/>
        <w:rPr>
          <w:rFonts w:ascii="Times New Roman" w:eastAsia="Times New Roman" w:hAnsi="Times New Roman" w:cs="Times New Roman"/>
          <w:color w:val="000000"/>
          <w:sz w:val="24"/>
          <w:szCs w:val="24"/>
        </w:rPr>
      </w:pPr>
    </w:p>
    <w:p w:rsidR="00000000" w:rsidRDefault="00AB3A75">
      <w:pPr>
        <w:spacing w:before="100" w:beforeAutospacing="1" w:after="100" w:afterAutospacing="1" w:line="240" w:lineRule="auto"/>
        <w:jc w:val="center"/>
        <w:textAlignment w:val="center"/>
        <w:divId w:val="104433413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УПРАВЛЕНСКА ОТГОВОРНОСТ</w:t>
      </w:r>
    </w:p>
    <w:p w:rsidR="00000000" w:rsidRDefault="00AB3A75">
      <w:pPr>
        <w:spacing w:after="0" w:line="240" w:lineRule="auto"/>
        <w:ind w:firstLine="1155"/>
        <w:jc w:val="both"/>
        <w:textAlignment w:val="center"/>
        <w:divId w:val="83395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Ръководителите на организациите по чл. 2 отговарят за постигане целите на организациите, ка</w:t>
      </w:r>
      <w:r>
        <w:rPr>
          <w:rFonts w:ascii="Times New Roman" w:eastAsia="Times New Roman" w:hAnsi="Times New Roman" w:cs="Times New Roman"/>
          <w:color w:val="000000"/>
          <w:sz w:val="24"/>
          <w:szCs w:val="24"/>
        </w:rPr>
        <w:t xml:space="preserve">то управляват публичните средства по законосъобразен, икономичен, ефикасен и ефективен начин. </w:t>
      </w:r>
    </w:p>
    <w:p w:rsidR="00000000" w:rsidRDefault="00AB3A75">
      <w:pPr>
        <w:spacing w:after="0" w:line="240" w:lineRule="auto"/>
        <w:ind w:firstLine="1155"/>
        <w:jc w:val="both"/>
        <w:textAlignment w:val="center"/>
        <w:divId w:val="1417743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изпълнение на програми и проекти, включващи повече от една организация и/или структура от публичния сектор, съответните ръководители се споразумяват в пи</w:t>
      </w:r>
      <w:r>
        <w:rPr>
          <w:rFonts w:ascii="Times New Roman" w:eastAsia="Times New Roman" w:hAnsi="Times New Roman" w:cs="Times New Roman"/>
          <w:color w:val="000000"/>
          <w:sz w:val="24"/>
          <w:szCs w:val="24"/>
        </w:rPr>
        <w:t>смена форма за обхвата на управленската отговорност, която всеки от тях носи.</w:t>
      </w:r>
    </w:p>
    <w:p w:rsidR="00000000" w:rsidRDefault="00AB3A75">
      <w:pPr>
        <w:spacing w:after="120" w:line="240" w:lineRule="auto"/>
        <w:ind w:firstLine="1155"/>
        <w:jc w:val="both"/>
        <w:textAlignment w:val="center"/>
        <w:divId w:val="1437283838"/>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565140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Ръководителите на организациите по чл. 2 отговарят за:</w:t>
      </w:r>
    </w:p>
    <w:p w:rsidR="00000000" w:rsidRDefault="00AB3A75">
      <w:pPr>
        <w:spacing w:after="0" w:line="240" w:lineRule="auto"/>
        <w:ind w:firstLine="1155"/>
        <w:jc w:val="both"/>
        <w:textAlignment w:val="center"/>
        <w:divId w:val="103095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и доп. - ДВ, бр. 13 от 2019 г.) определянето на целите на организациите, които ръководят разработване</w:t>
      </w:r>
      <w:r>
        <w:rPr>
          <w:rFonts w:ascii="Times New Roman" w:eastAsia="Times New Roman" w:hAnsi="Times New Roman" w:cs="Times New Roman"/>
          <w:color w:val="000000"/>
          <w:sz w:val="24"/>
          <w:szCs w:val="24"/>
        </w:rPr>
        <w:t>то и прилагането на стратегически и годишни планове, планове за действие и индикатори за достигане на поставените цели;</w:t>
      </w:r>
    </w:p>
    <w:p w:rsidR="00000000" w:rsidRDefault="00AB3A75">
      <w:pPr>
        <w:spacing w:after="0" w:line="240" w:lineRule="auto"/>
        <w:ind w:firstLine="1155"/>
        <w:jc w:val="both"/>
        <w:textAlignment w:val="center"/>
        <w:divId w:val="637875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идентифицирането, оценката и управлението на рисковете, застрашаващи постигането на целите на организациите;</w:t>
      </w:r>
    </w:p>
    <w:p w:rsidR="00000000" w:rsidRDefault="00AB3A75">
      <w:pPr>
        <w:spacing w:after="0" w:line="240" w:lineRule="auto"/>
        <w:ind w:firstLine="1155"/>
        <w:jc w:val="both"/>
        <w:textAlignment w:val="center"/>
        <w:divId w:val="136177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планирането, управлен</w:t>
      </w:r>
      <w:r>
        <w:rPr>
          <w:rFonts w:ascii="Times New Roman" w:eastAsia="Times New Roman" w:hAnsi="Times New Roman" w:cs="Times New Roman"/>
          <w:color w:val="000000"/>
          <w:sz w:val="24"/>
          <w:szCs w:val="24"/>
        </w:rPr>
        <w:t>ието и отчитането на публичните средства с оглед постигане на целите на организациите;</w:t>
      </w:r>
    </w:p>
    <w:p w:rsidR="00000000" w:rsidRDefault="00AB3A75">
      <w:pPr>
        <w:spacing w:after="0" w:line="240" w:lineRule="auto"/>
        <w:ind w:firstLine="1155"/>
        <w:jc w:val="both"/>
        <w:textAlignment w:val="center"/>
        <w:divId w:val="104768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13 от 2019 г.)</w:t>
      </w:r>
    </w:p>
    <w:p w:rsidR="00000000" w:rsidRDefault="00AB3A75">
      <w:pPr>
        <w:spacing w:after="0" w:line="240" w:lineRule="auto"/>
        <w:ind w:firstLine="1155"/>
        <w:jc w:val="both"/>
        <w:textAlignment w:val="center"/>
        <w:divId w:val="112096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ефективното управление на персонала и поддържането нивото на компетентността му;</w:t>
      </w:r>
    </w:p>
    <w:p w:rsidR="00000000" w:rsidRDefault="00AB3A75">
      <w:pPr>
        <w:spacing w:after="0" w:line="240" w:lineRule="auto"/>
        <w:ind w:firstLine="1155"/>
        <w:jc w:val="both"/>
        <w:textAlignment w:val="center"/>
        <w:divId w:val="98023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съхранението и опазването на активите и информац</w:t>
      </w:r>
      <w:r>
        <w:rPr>
          <w:rFonts w:ascii="Times New Roman" w:eastAsia="Times New Roman" w:hAnsi="Times New Roman" w:cs="Times New Roman"/>
          <w:color w:val="000000"/>
          <w:sz w:val="24"/>
          <w:szCs w:val="24"/>
        </w:rPr>
        <w:t>ията от погиване, кражба, непозволен достъп и злоупотреба;</w:t>
      </w:r>
    </w:p>
    <w:p w:rsidR="00000000" w:rsidRDefault="00AB3A75">
      <w:pPr>
        <w:spacing w:after="0" w:line="240" w:lineRule="auto"/>
        <w:ind w:firstLine="1155"/>
        <w:jc w:val="both"/>
        <w:textAlignment w:val="center"/>
        <w:divId w:val="9097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13 от 2019 г.)</w:t>
      </w:r>
    </w:p>
    <w:p w:rsidR="00000000" w:rsidRDefault="00AB3A75">
      <w:pPr>
        <w:spacing w:after="0" w:line="240" w:lineRule="auto"/>
        <w:ind w:firstLine="1155"/>
        <w:jc w:val="both"/>
        <w:textAlignment w:val="center"/>
        <w:divId w:val="797727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13 от 2019 г.) разделянето на отговорностите по вземане на решение, изпълнение и осъществяване на контрол;</w:t>
      </w:r>
    </w:p>
    <w:p w:rsidR="00000000" w:rsidRDefault="00AB3A75">
      <w:pPr>
        <w:spacing w:after="0" w:line="240" w:lineRule="auto"/>
        <w:ind w:firstLine="1155"/>
        <w:jc w:val="both"/>
        <w:textAlignment w:val="center"/>
        <w:divId w:val="60958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13 от 2019 г.)</w:t>
      </w:r>
    </w:p>
    <w:p w:rsidR="00000000" w:rsidRDefault="00AB3A75">
      <w:pPr>
        <w:spacing w:after="0" w:line="240" w:lineRule="auto"/>
        <w:ind w:firstLine="1155"/>
        <w:jc w:val="both"/>
        <w:textAlignment w:val="center"/>
        <w:divId w:val="1108086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осигуряването на функцията по вътрешен одит в съответствие с действащото законодателство;</w:t>
      </w:r>
    </w:p>
    <w:p w:rsidR="00000000" w:rsidRDefault="00AB3A75">
      <w:pPr>
        <w:spacing w:after="0" w:line="240" w:lineRule="auto"/>
        <w:ind w:firstLine="1155"/>
        <w:jc w:val="both"/>
        <w:textAlignment w:val="center"/>
        <w:divId w:val="2061401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наблюдението и актуализирането на системите за финансово управление и контрол и предприемането на мерки за подобряването им в изпълнение на препоръки от вътрешни</w:t>
      </w:r>
      <w:r>
        <w:rPr>
          <w:rFonts w:ascii="Times New Roman" w:eastAsia="Times New Roman" w:hAnsi="Times New Roman" w:cs="Times New Roman"/>
          <w:color w:val="000000"/>
          <w:sz w:val="24"/>
          <w:szCs w:val="24"/>
        </w:rPr>
        <w:t>я одит и други проверки;</w:t>
      </w:r>
    </w:p>
    <w:p w:rsidR="00000000" w:rsidRDefault="00AB3A75">
      <w:pPr>
        <w:spacing w:after="0" w:line="240" w:lineRule="auto"/>
        <w:ind w:firstLine="1155"/>
        <w:jc w:val="both"/>
        <w:textAlignment w:val="center"/>
        <w:divId w:val="716439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13 от 2019 г.)</w:t>
      </w:r>
    </w:p>
    <w:p w:rsidR="00000000" w:rsidRDefault="00AB3A75">
      <w:pPr>
        <w:spacing w:after="0" w:line="240" w:lineRule="auto"/>
        <w:ind w:firstLine="1155"/>
        <w:jc w:val="both"/>
        <w:textAlignment w:val="center"/>
        <w:divId w:val="68466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13 от 2019 г.) осигуряването на антикорупционни процедури;</w:t>
      </w:r>
    </w:p>
    <w:p w:rsidR="00000000" w:rsidRDefault="00AB3A75">
      <w:pPr>
        <w:spacing w:after="0" w:line="240" w:lineRule="auto"/>
        <w:ind w:firstLine="1155"/>
        <w:jc w:val="both"/>
        <w:textAlignment w:val="center"/>
        <w:divId w:val="1337152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отчетността и докладването за състоянието на системите за финансово управление и контрол;</w:t>
      </w:r>
    </w:p>
    <w:p w:rsidR="00000000" w:rsidRDefault="00AB3A75">
      <w:pPr>
        <w:spacing w:after="0" w:line="240" w:lineRule="auto"/>
        <w:ind w:firstLine="1155"/>
        <w:jc w:val="both"/>
        <w:textAlignment w:val="center"/>
        <w:divId w:val="1939949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(отм. - ДВ, бр. 13 </w:t>
      </w:r>
      <w:r>
        <w:rPr>
          <w:rFonts w:ascii="Times New Roman" w:eastAsia="Times New Roman" w:hAnsi="Times New Roman" w:cs="Times New Roman"/>
          <w:color w:val="000000"/>
          <w:sz w:val="24"/>
          <w:szCs w:val="24"/>
        </w:rPr>
        <w:t>от 2019 г.)</w:t>
      </w:r>
    </w:p>
    <w:p w:rsidR="00000000" w:rsidRDefault="00AB3A75">
      <w:pPr>
        <w:spacing w:after="0" w:line="240" w:lineRule="auto"/>
        <w:ind w:firstLine="1155"/>
        <w:jc w:val="both"/>
        <w:textAlignment w:val="center"/>
        <w:divId w:val="2045247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(изм. - ДВ, бр. 13 от 2019 г.) осигуряването на условия за законосъобразно и целесъобразно управление, адекватно и етично поведение на персонала в организациите.</w:t>
      </w:r>
    </w:p>
    <w:p w:rsidR="00000000" w:rsidRDefault="00AB3A75">
      <w:pPr>
        <w:spacing w:after="0" w:line="240" w:lineRule="auto"/>
        <w:ind w:firstLine="1155"/>
        <w:jc w:val="both"/>
        <w:textAlignment w:val="center"/>
        <w:divId w:val="1164510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 организациите по чл. 2 прилагат указанията за осъществяв</w:t>
      </w:r>
      <w:r>
        <w:rPr>
          <w:rFonts w:ascii="Times New Roman" w:eastAsia="Times New Roman" w:hAnsi="Times New Roman" w:cs="Times New Roman"/>
          <w:color w:val="000000"/>
          <w:sz w:val="24"/>
          <w:szCs w:val="24"/>
        </w:rPr>
        <w:t>ане на управленската отговорност, издадени от министъра на финансите във връзка с ал. 1, както и указанията, издадени от горестоящия им ръководител.</w:t>
      </w:r>
    </w:p>
    <w:p w:rsidR="00000000" w:rsidRDefault="00AB3A75">
      <w:pPr>
        <w:spacing w:after="120" w:line="240" w:lineRule="auto"/>
        <w:ind w:firstLine="1155"/>
        <w:jc w:val="both"/>
        <w:textAlignment w:val="center"/>
        <w:divId w:val="1815948818"/>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916014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(Изм. - ДВ, бр. 54 от 2010 г., изм. - ДВ, бр. 15 от 2013 г., в сила от 01.01.2014 г., доп. - ДВ, бр. 13 от 2019 г.) Ръководителите на организациите по чл. 2, ал. 2, т. 1, 5 и 6 - първостепенни разпоредители с бюджет, с изключение на Висшия съдеб</w:t>
      </w:r>
      <w:r>
        <w:rPr>
          <w:rFonts w:ascii="Times New Roman" w:eastAsia="Times New Roman" w:hAnsi="Times New Roman" w:cs="Times New Roman"/>
          <w:color w:val="000000"/>
          <w:sz w:val="24"/>
          <w:szCs w:val="24"/>
        </w:rPr>
        <w:t>ен съвет и Сметната палата, ежегодно до 31 март представят на министъра на финансите информация за функционирането, адекватността, ефикасността и ефективността на системите за финансово управление и контрол в организациите, включително за разпоредителите с</w:t>
      </w:r>
      <w:r>
        <w:rPr>
          <w:rFonts w:ascii="Times New Roman" w:eastAsia="Times New Roman" w:hAnsi="Times New Roman" w:cs="Times New Roman"/>
          <w:color w:val="000000"/>
          <w:sz w:val="24"/>
          <w:szCs w:val="24"/>
        </w:rPr>
        <w:t xml:space="preserve"> бюджет от по-ниска степен, търговските дружества по чл. 2, ал. 2, т. 8 и 9, държавните и общинските предприятия към тях, за предходната година.</w:t>
      </w:r>
    </w:p>
    <w:p w:rsidR="00000000" w:rsidRDefault="00AB3A75">
      <w:pPr>
        <w:spacing w:after="0" w:line="240" w:lineRule="auto"/>
        <w:ind w:firstLine="1155"/>
        <w:jc w:val="both"/>
        <w:textAlignment w:val="center"/>
        <w:divId w:val="192768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13 от 2019 г.) Формата, съдържанието, сроковете, редът и начинът за представяне на информац</w:t>
      </w:r>
      <w:r>
        <w:rPr>
          <w:rFonts w:ascii="Times New Roman" w:eastAsia="Times New Roman" w:hAnsi="Times New Roman" w:cs="Times New Roman"/>
          <w:color w:val="000000"/>
          <w:sz w:val="24"/>
          <w:szCs w:val="24"/>
        </w:rPr>
        <w:t>ията по ал. 1 се определят с наредба, приета от Министерския съвет.</w:t>
      </w:r>
    </w:p>
    <w:p w:rsidR="00000000" w:rsidRDefault="00AB3A75">
      <w:pPr>
        <w:spacing w:after="120" w:line="240" w:lineRule="auto"/>
        <w:ind w:firstLine="1155"/>
        <w:jc w:val="both"/>
        <w:textAlignment w:val="center"/>
        <w:divId w:val="865755301"/>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077242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Ръководителите по чл. 2, ал. 2 могат да делегират правомощията си по този закон на други длъжностни лица от ръководената от тях организация, като в тези случаи определят конкр</w:t>
      </w:r>
      <w:r>
        <w:rPr>
          <w:rFonts w:ascii="Times New Roman" w:eastAsia="Times New Roman" w:hAnsi="Times New Roman" w:cs="Times New Roman"/>
          <w:color w:val="000000"/>
          <w:sz w:val="24"/>
          <w:szCs w:val="24"/>
        </w:rPr>
        <w:t>етните им права и задължения.</w:t>
      </w:r>
    </w:p>
    <w:p w:rsidR="00000000" w:rsidRDefault="00AB3A75">
      <w:pPr>
        <w:spacing w:after="0" w:line="240" w:lineRule="auto"/>
        <w:ind w:firstLine="1155"/>
        <w:jc w:val="both"/>
        <w:textAlignment w:val="center"/>
        <w:divId w:val="138355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Делегирането по ал. 1 не освобождава ръководителя от отговорност за изпълнението на делегираните правомощия.</w:t>
      </w:r>
    </w:p>
    <w:p w:rsidR="00000000" w:rsidRDefault="00AB3A75">
      <w:pPr>
        <w:spacing w:after="120" w:line="240" w:lineRule="auto"/>
        <w:ind w:firstLine="1155"/>
        <w:jc w:val="both"/>
        <w:textAlignment w:val="center"/>
        <w:divId w:val="1651059377"/>
        <w:rPr>
          <w:rFonts w:ascii="Times New Roman" w:eastAsia="Times New Roman" w:hAnsi="Times New Roman" w:cs="Times New Roman"/>
          <w:color w:val="000000"/>
          <w:sz w:val="24"/>
          <w:szCs w:val="24"/>
        </w:rPr>
      </w:pPr>
    </w:p>
    <w:p w:rsidR="00000000" w:rsidRDefault="00AB3A75">
      <w:pPr>
        <w:spacing w:before="100" w:beforeAutospacing="1" w:after="100" w:afterAutospacing="1" w:line="240" w:lineRule="auto"/>
        <w:jc w:val="center"/>
        <w:textAlignment w:val="center"/>
        <w:divId w:val="16163261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ЕЛЕМЕНТИ НА ФИНАНСОВОТО УПРАВЛЕНИЕ И КОНТРОЛ</w:t>
      </w:r>
    </w:p>
    <w:p w:rsidR="00000000" w:rsidRDefault="00AB3A75">
      <w:pPr>
        <w:spacing w:after="0" w:line="240" w:lineRule="auto"/>
        <w:ind w:firstLine="1155"/>
        <w:jc w:val="both"/>
        <w:textAlignment w:val="center"/>
        <w:divId w:val="557088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Ръководителите на организациите по чл. 2</w:t>
      </w:r>
      <w:r>
        <w:rPr>
          <w:rFonts w:ascii="Times New Roman" w:eastAsia="Times New Roman" w:hAnsi="Times New Roman" w:cs="Times New Roman"/>
          <w:color w:val="000000"/>
          <w:sz w:val="24"/>
          <w:szCs w:val="24"/>
        </w:rPr>
        <w:t xml:space="preserve"> осъществяват финансовото управление и контрол чрез следните взаимносвързани елементи: </w:t>
      </w:r>
    </w:p>
    <w:p w:rsidR="00000000" w:rsidRDefault="00AB3A75">
      <w:pPr>
        <w:spacing w:after="0" w:line="240" w:lineRule="auto"/>
        <w:ind w:firstLine="1155"/>
        <w:jc w:val="both"/>
        <w:textAlignment w:val="center"/>
        <w:divId w:val="1348217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контролна среда; </w:t>
      </w:r>
    </w:p>
    <w:p w:rsidR="00000000" w:rsidRDefault="00AB3A75">
      <w:pPr>
        <w:spacing w:after="0" w:line="240" w:lineRule="auto"/>
        <w:ind w:firstLine="1155"/>
        <w:jc w:val="both"/>
        <w:textAlignment w:val="center"/>
        <w:divId w:val="1181119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управление на риска;</w:t>
      </w:r>
    </w:p>
    <w:p w:rsidR="00000000" w:rsidRDefault="00AB3A75">
      <w:pPr>
        <w:spacing w:after="0" w:line="240" w:lineRule="auto"/>
        <w:ind w:firstLine="1155"/>
        <w:jc w:val="both"/>
        <w:textAlignment w:val="center"/>
        <w:divId w:val="1133671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контролни дейности; </w:t>
      </w:r>
    </w:p>
    <w:p w:rsidR="00000000" w:rsidRDefault="00AB3A75">
      <w:pPr>
        <w:spacing w:after="0" w:line="240" w:lineRule="auto"/>
        <w:ind w:firstLine="1155"/>
        <w:jc w:val="both"/>
        <w:textAlignment w:val="center"/>
        <w:divId w:val="100874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и комуникация;</w:t>
      </w:r>
    </w:p>
    <w:p w:rsidR="00000000" w:rsidRDefault="00AB3A75">
      <w:pPr>
        <w:spacing w:after="0" w:line="240" w:lineRule="auto"/>
        <w:ind w:firstLine="1155"/>
        <w:jc w:val="both"/>
        <w:textAlignment w:val="center"/>
        <w:divId w:val="18623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мониторинг.</w:t>
      </w:r>
    </w:p>
    <w:p w:rsidR="00000000" w:rsidRDefault="00AB3A75">
      <w:pPr>
        <w:spacing w:after="0" w:line="240" w:lineRule="auto"/>
        <w:ind w:firstLine="1155"/>
        <w:jc w:val="both"/>
        <w:textAlignment w:val="center"/>
        <w:divId w:val="12435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 всяко ниво в организациите по чл.</w:t>
      </w:r>
      <w:r>
        <w:rPr>
          <w:rFonts w:ascii="Times New Roman" w:eastAsia="Times New Roman" w:hAnsi="Times New Roman" w:cs="Times New Roman"/>
          <w:color w:val="000000"/>
          <w:sz w:val="24"/>
          <w:szCs w:val="24"/>
        </w:rPr>
        <w:t xml:space="preserve"> 2 осигуряват изграждането, развитието и функционирането на елементите на финансовото управление и контрол в съответствие със спецификата на организацията. </w:t>
      </w:r>
    </w:p>
    <w:p w:rsidR="00000000" w:rsidRDefault="00AB3A75">
      <w:pPr>
        <w:spacing w:after="0" w:line="240" w:lineRule="auto"/>
        <w:ind w:firstLine="1155"/>
        <w:jc w:val="both"/>
        <w:textAlignment w:val="center"/>
        <w:divId w:val="173389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финансите издава методически насоки по елементите на финансовото управление и кон</w:t>
      </w:r>
      <w:r>
        <w:rPr>
          <w:rFonts w:ascii="Times New Roman" w:eastAsia="Times New Roman" w:hAnsi="Times New Roman" w:cs="Times New Roman"/>
          <w:color w:val="000000"/>
          <w:sz w:val="24"/>
          <w:szCs w:val="24"/>
        </w:rPr>
        <w:t>трол по ал. 1.</w:t>
      </w:r>
    </w:p>
    <w:p w:rsidR="00000000" w:rsidRDefault="00AB3A75">
      <w:pPr>
        <w:spacing w:after="120" w:line="240" w:lineRule="auto"/>
        <w:ind w:firstLine="1155"/>
        <w:jc w:val="both"/>
        <w:textAlignment w:val="center"/>
        <w:divId w:val="1790927966"/>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42553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Ръководителите на организациите по чл. 2 отговарят за изграждането, състоянието и подобряването на контролната среда.</w:t>
      </w:r>
    </w:p>
    <w:p w:rsidR="00000000" w:rsidRDefault="00AB3A75">
      <w:pPr>
        <w:spacing w:after="0" w:line="240" w:lineRule="auto"/>
        <w:ind w:firstLine="1155"/>
        <w:jc w:val="both"/>
        <w:textAlignment w:val="center"/>
        <w:divId w:val="147687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Контролната среда включва:</w:t>
      </w:r>
    </w:p>
    <w:p w:rsidR="00000000" w:rsidRDefault="00AB3A75">
      <w:pPr>
        <w:spacing w:after="0" w:line="240" w:lineRule="auto"/>
        <w:ind w:firstLine="1155"/>
        <w:jc w:val="both"/>
        <w:textAlignment w:val="center"/>
        <w:divId w:val="631789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личната почтеност и професионална етика на ръководството и персонала на орг</w:t>
      </w:r>
      <w:r>
        <w:rPr>
          <w:rFonts w:ascii="Times New Roman" w:eastAsia="Times New Roman" w:hAnsi="Times New Roman" w:cs="Times New Roman"/>
          <w:color w:val="000000"/>
          <w:sz w:val="24"/>
          <w:szCs w:val="24"/>
        </w:rPr>
        <w:t>анизацията;</w:t>
      </w:r>
    </w:p>
    <w:p w:rsidR="00000000" w:rsidRDefault="00AB3A75">
      <w:pPr>
        <w:spacing w:after="0" w:line="240" w:lineRule="auto"/>
        <w:ind w:firstLine="1155"/>
        <w:jc w:val="both"/>
        <w:textAlignment w:val="center"/>
        <w:divId w:val="196977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13 от 2019 г.) управленската философия и стил на работа на ръководството;</w:t>
      </w:r>
    </w:p>
    <w:p w:rsidR="00000000" w:rsidRDefault="00AB3A75">
      <w:pPr>
        <w:spacing w:after="0" w:line="240" w:lineRule="auto"/>
        <w:ind w:firstLine="1155"/>
        <w:jc w:val="both"/>
        <w:textAlignment w:val="center"/>
        <w:divId w:val="2124112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организационната структура, осигуряваща разделение на отговорностите, йерархичност и ясни правила, права, задължения и нива на докладване;</w:t>
      </w:r>
    </w:p>
    <w:p w:rsidR="00000000" w:rsidRDefault="00AB3A75">
      <w:pPr>
        <w:spacing w:after="0" w:line="240" w:lineRule="auto"/>
        <w:ind w:firstLine="1155"/>
        <w:jc w:val="both"/>
        <w:textAlignment w:val="center"/>
        <w:divId w:val="38301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полити</w:t>
      </w:r>
      <w:r>
        <w:rPr>
          <w:rFonts w:ascii="Times New Roman" w:eastAsia="Times New Roman" w:hAnsi="Times New Roman" w:cs="Times New Roman"/>
          <w:color w:val="000000"/>
          <w:sz w:val="24"/>
          <w:szCs w:val="24"/>
        </w:rPr>
        <w:t>ките и практиките по управление на човешките ресурси;</w:t>
      </w:r>
    </w:p>
    <w:p w:rsidR="00000000" w:rsidRDefault="00AB3A75">
      <w:pPr>
        <w:spacing w:after="0" w:line="240" w:lineRule="auto"/>
        <w:ind w:firstLine="1155"/>
        <w:jc w:val="both"/>
        <w:textAlignment w:val="center"/>
        <w:divId w:val="116092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компетентността на персонала.</w:t>
      </w:r>
    </w:p>
    <w:p w:rsidR="00000000" w:rsidRDefault="00AB3A75">
      <w:pPr>
        <w:spacing w:after="120" w:line="240" w:lineRule="auto"/>
        <w:ind w:firstLine="1155"/>
        <w:jc w:val="both"/>
        <w:textAlignment w:val="center"/>
        <w:divId w:val="721710653"/>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33047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Ръководителите на организациите по чл. 2 отговарят за управлението на рисковете.</w:t>
      </w:r>
    </w:p>
    <w:p w:rsidR="00000000" w:rsidRDefault="00AB3A75">
      <w:pPr>
        <w:spacing w:after="0" w:line="240" w:lineRule="auto"/>
        <w:ind w:firstLine="1155"/>
        <w:jc w:val="both"/>
        <w:textAlignment w:val="center"/>
        <w:divId w:val="141377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Управлението на риска включва идентифициране, оценяване и контролиране</w:t>
      </w:r>
      <w:r>
        <w:rPr>
          <w:rFonts w:ascii="Times New Roman" w:eastAsia="Times New Roman" w:hAnsi="Times New Roman" w:cs="Times New Roman"/>
          <w:color w:val="000000"/>
          <w:sz w:val="24"/>
          <w:szCs w:val="24"/>
        </w:rPr>
        <w:t xml:space="preserve"> на потенциални събития или ситуации, които могат да повлияят </w:t>
      </w:r>
      <w:r>
        <w:rPr>
          <w:rFonts w:ascii="Times New Roman" w:eastAsia="Times New Roman" w:hAnsi="Times New Roman" w:cs="Times New Roman"/>
          <w:color w:val="000000"/>
          <w:sz w:val="24"/>
          <w:szCs w:val="24"/>
        </w:rPr>
        <w:lastRenderedPageBreak/>
        <w:t>негативно върху постигане целите на организацията, и е предназначено да даде разумна увереност, че целите ще бъдат постигнати.</w:t>
      </w:r>
    </w:p>
    <w:p w:rsidR="00000000" w:rsidRDefault="00AB3A75">
      <w:pPr>
        <w:spacing w:after="0" w:line="240" w:lineRule="auto"/>
        <w:ind w:firstLine="1155"/>
        <w:jc w:val="both"/>
        <w:textAlignment w:val="center"/>
        <w:divId w:val="462315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изпълнение на дейностите по ал. 1 и 2 ръководителите утвържд</w:t>
      </w:r>
      <w:r>
        <w:rPr>
          <w:rFonts w:ascii="Times New Roman" w:eastAsia="Times New Roman" w:hAnsi="Times New Roman" w:cs="Times New Roman"/>
          <w:color w:val="000000"/>
          <w:sz w:val="24"/>
          <w:szCs w:val="24"/>
        </w:rPr>
        <w:t>ават стратегия, която се актуализира на всеки три години или при настъпване на съществени промени в рисковата среда. Контролните дейности, целящи намаляването на риска, се анализират и актуализират най-малко веднъж годишно.</w:t>
      </w:r>
    </w:p>
    <w:p w:rsidR="00000000" w:rsidRDefault="00AB3A75">
      <w:pPr>
        <w:spacing w:after="0" w:line="240" w:lineRule="auto"/>
        <w:ind w:firstLine="1155"/>
        <w:jc w:val="both"/>
        <w:textAlignment w:val="center"/>
        <w:divId w:val="810943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Ръководителите на организациите по чл. 2 организират, документират и докладват пред компетентните органи предприетите мерки за предотвратяване риска от измами и нередности, засягащи финансовите интереси на Европейските общности.</w:t>
      </w:r>
    </w:p>
    <w:p w:rsidR="00000000" w:rsidRDefault="00AB3A75">
      <w:pPr>
        <w:spacing w:after="120" w:line="240" w:lineRule="auto"/>
        <w:ind w:firstLine="1155"/>
        <w:jc w:val="both"/>
        <w:textAlignment w:val="center"/>
        <w:divId w:val="945648995"/>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92101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w:t>
      </w:r>
      <w:r>
        <w:rPr>
          <w:rFonts w:ascii="Times New Roman" w:eastAsia="Times New Roman" w:hAnsi="Times New Roman" w:cs="Times New Roman"/>
          <w:color w:val="000000"/>
          <w:sz w:val="24"/>
          <w:szCs w:val="24"/>
        </w:rPr>
        <w:t>В, бр. 13 от 2019 г.) Ръководителите на организациите по чл. 2 осигуряват контролни дейности, включващи писмени политики и процедури, създадени да дават разумна увереност, че рисковете са ограничени в допустимите граници, определени в процеса на управление</w:t>
      </w:r>
      <w:r>
        <w:rPr>
          <w:rFonts w:ascii="Times New Roman" w:eastAsia="Times New Roman" w:hAnsi="Times New Roman" w:cs="Times New Roman"/>
          <w:color w:val="000000"/>
          <w:sz w:val="24"/>
          <w:szCs w:val="24"/>
        </w:rPr>
        <w:t xml:space="preserve"> на риска.</w:t>
      </w:r>
    </w:p>
    <w:p w:rsidR="00000000" w:rsidRDefault="00AB3A75">
      <w:pPr>
        <w:spacing w:after="0" w:line="240" w:lineRule="auto"/>
        <w:ind w:firstLine="1155"/>
        <w:jc w:val="both"/>
        <w:textAlignment w:val="center"/>
        <w:divId w:val="142102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Контролните дейности трябва да са адекватни и разходите за осъществяването им не трябва да превишават очакваните от тях ползи.</w:t>
      </w:r>
    </w:p>
    <w:p w:rsidR="00000000" w:rsidRDefault="00AB3A75">
      <w:pPr>
        <w:spacing w:after="0" w:line="240" w:lineRule="auto"/>
        <w:ind w:firstLine="1155"/>
        <w:jc w:val="both"/>
        <w:textAlignment w:val="center"/>
        <w:divId w:val="1548368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2019 г.) Контролните дейности се прилагат на всички нива в организацията и на всички ета</w:t>
      </w:r>
      <w:r>
        <w:rPr>
          <w:rFonts w:ascii="Times New Roman" w:eastAsia="Times New Roman" w:hAnsi="Times New Roman" w:cs="Times New Roman"/>
          <w:color w:val="000000"/>
          <w:sz w:val="24"/>
          <w:szCs w:val="24"/>
        </w:rPr>
        <w:t>пи при постигането на целите. Те могат да са превантивни, разкриващи или коригиращи, като трябва да включват най-малко:</w:t>
      </w:r>
    </w:p>
    <w:p w:rsidR="00000000" w:rsidRDefault="00AB3A75">
      <w:pPr>
        <w:spacing w:after="0" w:line="240" w:lineRule="auto"/>
        <w:ind w:firstLine="1155"/>
        <w:jc w:val="both"/>
        <w:textAlignment w:val="center"/>
        <w:divId w:val="91346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система за двоен подпис, която не разрешава поемането на финансово задължение или извършването на плащане без подписите на ръководите</w:t>
      </w:r>
      <w:r>
        <w:rPr>
          <w:rFonts w:ascii="Times New Roman" w:eastAsia="Times New Roman" w:hAnsi="Times New Roman" w:cs="Times New Roman"/>
          <w:color w:val="000000"/>
          <w:sz w:val="24"/>
          <w:szCs w:val="24"/>
        </w:rPr>
        <w:t>ля на организацията по чл. 2 и на лицето, отговорно за счетоводните записвания;</w:t>
      </w:r>
    </w:p>
    <w:p w:rsidR="00000000" w:rsidRDefault="00AB3A75">
      <w:pPr>
        <w:spacing w:after="0" w:line="240" w:lineRule="auto"/>
        <w:ind w:firstLine="1155"/>
        <w:jc w:val="both"/>
        <w:textAlignment w:val="center"/>
        <w:divId w:val="19184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 за достъп до активите и информацията;</w:t>
      </w:r>
    </w:p>
    <w:p w:rsidR="00000000" w:rsidRDefault="00AB3A75">
      <w:pPr>
        <w:spacing w:after="0" w:line="240" w:lineRule="auto"/>
        <w:ind w:firstLine="1155"/>
        <w:jc w:val="both"/>
        <w:textAlignment w:val="center"/>
        <w:divId w:val="1281448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политики и процедури за предварителен контрол за законосъобразност;</w:t>
      </w:r>
    </w:p>
    <w:p w:rsidR="00000000" w:rsidRDefault="00AB3A75">
      <w:pPr>
        <w:spacing w:after="0" w:line="240" w:lineRule="auto"/>
        <w:ind w:firstLine="1155"/>
        <w:jc w:val="both"/>
        <w:textAlignment w:val="center"/>
        <w:divId w:val="1758401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политики и процедури за текущ контрол върху изпълнени</w:t>
      </w:r>
      <w:r>
        <w:rPr>
          <w:rFonts w:ascii="Times New Roman" w:eastAsia="Times New Roman" w:hAnsi="Times New Roman" w:cs="Times New Roman"/>
          <w:color w:val="000000"/>
          <w:sz w:val="24"/>
          <w:szCs w:val="24"/>
        </w:rPr>
        <w:t>ето на поети финансови ангажименти и сключени договори;</w:t>
      </w:r>
    </w:p>
    <w:p w:rsidR="00000000" w:rsidRDefault="00AB3A75">
      <w:pPr>
        <w:spacing w:after="0" w:line="240" w:lineRule="auto"/>
        <w:ind w:firstLine="1155"/>
        <w:jc w:val="both"/>
        <w:textAlignment w:val="center"/>
        <w:divId w:val="856886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политики и процедури за последващи оценки на изпълнението;</w:t>
      </w:r>
    </w:p>
    <w:p w:rsidR="00000000" w:rsidRDefault="00AB3A75">
      <w:pPr>
        <w:spacing w:after="0" w:line="240" w:lineRule="auto"/>
        <w:ind w:firstLine="1155"/>
        <w:jc w:val="both"/>
        <w:textAlignment w:val="center"/>
        <w:divId w:val="1019576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политики и процедури за обективно, точно, пълно, достоверно и навременно осчетоводяване на всички стопански операции;</w:t>
      </w:r>
    </w:p>
    <w:p w:rsidR="00000000" w:rsidRDefault="00AB3A75">
      <w:pPr>
        <w:spacing w:after="0" w:line="240" w:lineRule="auto"/>
        <w:ind w:firstLine="1155"/>
        <w:jc w:val="both"/>
        <w:textAlignment w:val="center"/>
        <w:divId w:val="173348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политики и про</w:t>
      </w:r>
      <w:r>
        <w:rPr>
          <w:rFonts w:ascii="Times New Roman" w:eastAsia="Times New Roman" w:hAnsi="Times New Roman" w:cs="Times New Roman"/>
          <w:color w:val="000000"/>
          <w:sz w:val="24"/>
          <w:szCs w:val="24"/>
        </w:rPr>
        <w:t>цедури за управление на човешките ресурси;</w:t>
      </w:r>
    </w:p>
    <w:p w:rsidR="00000000" w:rsidRDefault="00AB3A75">
      <w:pPr>
        <w:spacing w:after="0" w:line="240" w:lineRule="auto"/>
        <w:ind w:firstLine="1155"/>
        <w:jc w:val="both"/>
        <w:textAlignment w:val="center"/>
        <w:divId w:val="95445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политики и процедури за спазване на лична почтеност и професионална етика.</w:t>
      </w:r>
    </w:p>
    <w:p w:rsidR="00000000" w:rsidRDefault="00AB3A75">
      <w:pPr>
        <w:spacing w:after="0" w:line="240" w:lineRule="auto"/>
        <w:ind w:firstLine="1155"/>
        <w:jc w:val="both"/>
        <w:textAlignment w:val="center"/>
        <w:divId w:val="38603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13 от 2019 г.) Редът и начинът за осъществяване на предварителния контрол за законосъобразност се определят от ръко</w:t>
      </w:r>
      <w:r>
        <w:rPr>
          <w:rFonts w:ascii="Times New Roman" w:eastAsia="Times New Roman" w:hAnsi="Times New Roman" w:cs="Times New Roman"/>
          <w:color w:val="000000"/>
          <w:sz w:val="24"/>
          <w:szCs w:val="24"/>
        </w:rPr>
        <w:t>водителите на организациите по чл. 2 въз основа на оценка на риска и анализ на разходите и ползите и в съответствие с указанията на министъра на финансите.</w:t>
      </w:r>
    </w:p>
    <w:p w:rsidR="00000000" w:rsidRDefault="00AB3A75">
      <w:pPr>
        <w:spacing w:after="120" w:line="240" w:lineRule="auto"/>
        <w:ind w:firstLine="1155"/>
        <w:jc w:val="both"/>
        <w:textAlignment w:val="center"/>
        <w:divId w:val="1216045427"/>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32683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13 от 2019 г.) Ръководителите на организациите по чл. 2 осигуряват и прила</w:t>
      </w:r>
      <w:r>
        <w:rPr>
          <w:rFonts w:ascii="Times New Roman" w:eastAsia="Times New Roman" w:hAnsi="Times New Roman" w:cs="Times New Roman"/>
          <w:color w:val="000000"/>
          <w:sz w:val="24"/>
          <w:szCs w:val="24"/>
        </w:rPr>
        <w:t>гат информационни и комуникационни системи, които осигуряват:</w:t>
      </w:r>
    </w:p>
    <w:p w:rsidR="00000000" w:rsidRDefault="00AB3A75">
      <w:pPr>
        <w:spacing w:after="0" w:line="240" w:lineRule="auto"/>
        <w:ind w:firstLine="1155"/>
        <w:jc w:val="both"/>
        <w:textAlignment w:val="center"/>
        <w:divId w:val="146893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идентифициране, събиране и разпространяване в подходяща форма и срокове на надеждна и достоверна информация, която да позволява на всяко длъжностно лице да поеме определена отговорност;</w:t>
      </w:r>
    </w:p>
    <w:p w:rsidR="00000000" w:rsidRDefault="00AB3A75">
      <w:pPr>
        <w:spacing w:after="0" w:line="240" w:lineRule="auto"/>
        <w:ind w:firstLine="1155"/>
        <w:jc w:val="both"/>
        <w:textAlignment w:val="center"/>
        <w:divId w:val="156652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еф</w:t>
      </w:r>
      <w:r>
        <w:rPr>
          <w:rFonts w:ascii="Times New Roman" w:eastAsia="Times New Roman" w:hAnsi="Times New Roman" w:cs="Times New Roman"/>
          <w:color w:val="000000"/>
          <w:sz w:val="24"/>
          <w:szCs w:val="24"/>
        </w:rPr>
        <w:t>ективна комуникация, която да протича по хоризонтала и вертикала до всички йерархични нива на организацията;</w:t>
      </w:r>
    </w:p>
    <w:p w:rsidR="00000000" w:rsidRDefault="00AB3A75">
      <w:pPr>
        <w:spacing w:after="0" w:line="240" w:lineRule="auto"/>
        <w:ind w:firstLine="1155"/>
        <w:jc w:val="both"/>
        <w:textAlignment w:val="center"/>
        <w:divId w:val="112866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13 от 2019 г.) свеждане до знанието на всички служители на ясни и точни указания и разпореждания по отношение на ролята и отгово</w:t>
      </w:r>
      <w:r>
        <w:rPr>
          <w:rFonts w:ascii="Times New Roman" w:eastAsia="Times New Roman" w:hAnsi="Times New Roman" w:cs="Times New Roman"/>
          <w:color w:val="000000"/>
          <w:sz w:val="24"/>
          <w:szCs w:val="24"/>
        </w:rPr>
        <w:t>рностите им във връзка с финансовото управление и контрол;</w:t>
      </w:r>
    </w:p>
    <w:p w:rsidR="00000000" w:rsidRDefault="00AB3A75">
      <w:pPr>
        <w:spacing w:after="0" w:line="240" w:lineRule="auto"/>
        <w:ind w:firstLine="1155"/>
        <w:jc w:val="both"/>
        <w:textAlignment w:val="center"/>
        <w:divId w:val="1373994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прилагане на система за документиране и документооборот, съдържаща правила за съставяне, оформяне, движение, използване и архивиране на документите;</w:t>
      </w:r>
    </w:p>
    <w:p w:rsidR="00000000" w:rsidRDefault="00AB3A75">
      <w:pPr>
        <w:spacing w:after="0" w:line="240" w:lineRule="auto"/>
        <w:ind w:firstLine="1155"/>
        <w:jc w:val="both"/>
        <w:textAlignment w:val="center"/>
        <w:divId w:val="104020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документиране на всички операции, процеси </w:t>
      </w:r>
      <w:r>
        <w:rPr>
          <w:rFonts w:ascii="Times New Roman" w:eastAsia="Times New Roman" w:hAnsi="Times New Roman" w:cs="Times New Roman"/>
          <w:color w:val="000000"/>
          <w:sz w:val="24"/>
          <w:szCs w:val="24"/>
        </w:rPr>
        <w:t>и трансакции с цел осигуряване на адекватна одитна пътека за проследимост и наблюдение;</w:t>
      </w:r>
    </w:p>
    <w:p w:rsidR="00000000" w:rsidRDefault="00AB3A75">
      <w:pPr>
        <w:spacing w:after="0" w:line="240" w:lineRule="auto"/>
        <w:ind w:firstLine="1155"/>
        <w:jc w:val="both"/>
        <w:textAlignment w:val="center"/>
        <w:divId w:val="137253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13 от 2019 г.) надеждна отчетност, която включва: нива и срокове за докладване; видове отчети, които се представят на ръководството; форми на докладв</w:t>
      </w:r>
      <w:r>
        <w:rPr>
          <w:rFonts w:ascii="Times New Roman" w:eastAsia="Times New Roman" w:hAnsi="Times New Roman" w:cs="Times New Roman"/>
          <w:color w:val="000000"/>
          <w:sz w:val="24"/>
          <w:szCs w:val="24"/>
        </w:rPr>
        <w:t>ане при откриване на грешки, нередности, измами или злоупотреби.</w:t>
      </w:r>
    </w:p>
    <w:p w:rsidR="00000000" w:rsidRDefault="00AB3A75">
      <w:pPr>
        <w:spacing w:after="120" w:line="240" w:lineRule="auto"/>
        <w:ind w:firstLine="1155"/>
        <w:jc w:val="both"/>
        <w:textAlignment w:val="center"/>
        <w:divId w:val="1026173595"/>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36687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(Изм. - ДВ, бр. 13 от 2019 г.) Ръководителите на организациите по чл. 2 осигуряват система за мониторинг на финансовото управление и контрол с цел да се оцени неговото функциони</w:t>
      </w:r>
      <w:r>
        <w:rPr>
          <w:rFonts w:ascii="Times New Roman" w:eastAsia="Times New Roman" w:hAnsi="Times New Roman" w:cs="Times New Roman"/>
          <w:color w:val="000000"/>
          <w:sz w:val="24"/>
          <w:szCs w:val="24"/>
        </w:rPr>
        <w:t>ране и своевременно да се предостави информация за установени слабости и пропуски пред лицата, отговорни за предприемане на коригиращи действия, както и да се осигури навременното му актуализиране при промени в условията.</w:t>
      </w:r>
    </w:p>
    <w:p w:rsidR="00000000" w:rsidRDefault="00AB3A75">
      <w:pPr>
        <w:spacing w:after="0" w:line="240" w:lineRule="auto"/>
        <w:ind w:firstLine="1155"/>
        <w:jc w:val="both"/>
        <w:textAlignment w:val="center"/>
        <w:divId w:val="85203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по ал. 1 включва тек</w:t>
      </w:r>
      <w:r>
        <w:rPr>
          <w:rFonts w:ascii="Times New Roman" w:eastAsia="Times New Roman" w:hAnsi="Times New Roman" w:cs="Times New Roman"/>
          <w:color w:val="000000"/>
          <w:sz w:val="24"/>
          <w:szCs w:val="24"/>
        </w:rPr>
        <w:t>ущо наблюдение, самооценка и вътрешен одит.</w:t>
      </w:r>
    </w:p>
    <w:p w:rsidR="00000000" w:rsidRDefault="00AB3A75">
      <w:pPr>
        <w:spacing w:after="120" w:line="240" w:lineRule="auto"/>
        <w:ind w:firstLine="1155"/>
        <w:jc w:val="both"/>
        <w:textAlignment w:val="center"/>
        <w:divId w:val="230163499"/>
        <w:rPr>
          <w:rFonts w:ascii="Times New Roman" w:eastAsia="Times New Roman" w:hAnsi="Times New Roman" w:cs="Times New Roman"/>
          <w:color w:val="000000"/>
          <w:sz w:val="24"/>
          <w:szCs w:val="24"/>
        </w:rPr>
      </w:pPr>
    </w:p>
    <w:p w:rsidR="00000000" w:rsidRDefault="00AB3A75">
      <w:pPr>
        <w:spacing w:before="100" w:beforeAutospacing="1" w:after="100" w:afterAutospacing="1" w:line="240" w:lineRule="auto"/>
        <w:jc w:val="center"/>
        <w:textAlignment w:val="center"/>
        <w:divId w:val="169333553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КООРДИНАЦИЯ И ХАРМОНИЗАЦИЯ НА ФИНАНСОВОТО УПРАВЛЕНИЕ И КОНТРОЛ</w:t>
      </w:r>
    </w:p>
    <w:p w:rsidR="00000000" w:rsidRDefault="00AB3A75">
      <w:pPr>
        <w:spacing w:after="0" w:line="240" w:lineRule="auto"/>
        <w:ind w:firstLine="1155"/>
        <w:jc w:val="both"/>
        <w:textAlignment w:val="center"/>
        <w:divId w:val="192865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Министърът на финансите отговаря за координацията и хармонизацията на финансовото управление и контрол в организациите</w:t>
      </w:r>
      <w:r>
        <w:rPr>
          <w:rFonts w:ascii="Times New Roman" w:eastAsia="Times New Roman" w:hAnsi="Times New Roman" w:cs="Times New Roman"/>
          <w:color w:val="000000"/>
          <w:sz w:val="24"/>
          <w:szCs w:val="24"/>
        </w:rPr>
        <w:t xml:space="preserve"> по чл. 2.</w:t>
      </w:r>
    </w:p>
    <w:p w:rsidR="00000000" w:rsidRDefault="00AB3A75">
      <w:pPr>
        <w:spacing w:after="0" w:line="240" w:lineRule="auto"/>
        <w:ind w:firstLine="1155"/>
        <w:jc w:val="both"/>
        <w:textAlignment w:val="center"/>
        <w:divId w:val="76088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2016 г.) За изпълнение на задачите по този закон министърът на финансите се подпомага от служители в звено в специализираната администрация на Министерството на финансите, което е на негово пряко подчинение.</w:t>
      </w:r>
    </w:p>
    <w:p w:rsidR="00000000" w:rsidRDefault="00AB3A75">
      <w:pPr>
        <w:spacing w:after="0" w:line="240" w:lineRule="auto"/>
        <w:ind w:firstLine="1155"/>
        <w:jc w:val="both"/>
        <w:textAlignment w:val="center"/>
        <w:divId w:val="701825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95 от 2016 г.) Служителите по ал. 2 трябва да имат завършено висше образование и придобита образователно-квалификационна степен "магистър" и най-малко три години стаж в областта на вътрешния контрол, вътрешния или външния одит.</w:t>
      </w:r>
    </w:p>
    <w:p w:rsidR="00000000" w:rsidRDefault="00AB3A75">
      <w:pPr>
        <w:spacing w:after="120" w:line="240" w:lineRule="auto"/>
        <w:ind w:firstLine="1155"/>
        <w:jc w:val="both"/>
        <w:textAlignment w:val="center"/>
        <w:divId w:val="389378164"/>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947392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w:t>
      </w:r>
      <w:r>
        <w:rPr>
          <w:rFonts w:ascii="Times New Roman" w:eastAsia="Times New Roman" w:hAnsi="Times New Roman" w:cs="Times New Roman"/>
          <w:color w:val="000000"/>
          <w:sz w:val="24"/>
          <w:szCs w:val="24"/>
        </w:rPr>
        <w:t xml:space="preserve">. (1) Министърът на финансите отговаря за разработването, разпространението и актуализирането на методически насоки в областта на </w:t>
      </w:r>
      <w:r>
        <w:rPr>
          <w:rFonts w:ascii="Times New Roman" w:eastAsia="Times New Roman" w:hAnsi="Times New Roman" w:cs="Times New Roman"/>
          <w:color w:val="000000"/>
          <w:sz w:val="24"/>
          <w:szCs w:val="24"/>
        </w:rPr>
        <w:lastRenderedPageBreak/>
        <w:t>финансовото управление и контрол в публичния сектор в съответствие с приложимите актове на Европейския съюз и добрите практики</w:t>
      </w:r>
      <w:r>
        <w:rPr>
          <w:rFonts w:ascii="Times New Roman" w:eastAsia="Times New Roman" w:hAnsi="Times New Roman" w:cs="Times New Roman"/>
          <w:color w:val="000000"/>
          <w:sz w:val="24"/>
          <w:szCs w:val="24"/>
        </w:rPr>
        <w:t>.</w:t>
      </w:r>
    </w:p>
    <w:p w:rsidR="00000000" w:rsidRDefault="00AB3A75">
      <w:pPr>
        <w:spacing w:after="0" w:line="240" w:lineRule="auto"/>
        <w:ind w:firstLine="1155"/>
        <w:jc w:val="both"/>
        <w:textAlignment w:val="center"/>
        <w:divId w:val="57416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2019 г.) Методическите насоки и указания на министъра на финансите, издадени по прилагането на закона, са задължителни за прилагане от организациите по чл. 2 и се публикуват на интернет страницата на Министерството на финансите.</w:t>
      </w:r>
    </w:p>
    <w:p w:rsidR="00000000" w:rsidRDefault="00AB3A75">
      <w:pPr>
        <w:spacing w:after="0" w:line="240" w:lineRule="auto"/>
        <w:ind w:firstLine="1155"/>
        <w:jc w:val="both"/>
        <w:textAlignment w:val="center"/>
        <w:divId w:val="1560093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финансите координира и подпомага професионалното обучение в областта на финансовото управление и контрол и управленската отговорност в организациите.</w:t>
      </w:r>
    </w:p>
    <w:p w:rsidR="00000000" w:rsidRDefault="00AB3A75">
      <w:pPr>
        <w:spacing w:after="120" w:line="240" w:lineRule="auto"/>
        <w:ind w:firstLine="1155"/>
        <w:jc w:val="both"/>
        <w:textAlignment w:val="center"/>
        <w:divId w:val="325790669"/>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03314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и доп. - ДВ, бр. 13 от 2019 г.) С цел актуализиране и доразвиване н</w:t>
      </w:r>
      <w:r>
        <w:rPr>
          <w:rFonts w:ascii="Times New Roman" w:eastAsia="Times New Roman" w:hAnsi="Times New Roman" w:cs="Times New Roman"/>
          <w:color w:val="000000"/>
          <w:sz w:val="24"/>
          <w:szCs w:val="24"/>
        </w:rPr>
        <w:t>а методологията министърът на финансите осъществява системно наблюдение в организациите по чл. 2, с изключение на Висшия съдебен съвет и Сметната палата, по прилагането на изискванията на закона и издадените въз основа на него актове.</w:t>
      </w:r>
    </w:p>
    <w:p w:rsidR="00000000" w:rsidRDefault="00AB3A75">
      <w:pPr>
        <w:spacing w:after="0" w:line="240" w:lineRule="auto"/>
        <w:ind w:firstLine="1155"/>
        <w:jc w:val="both"/>
        <w:textAlignment w:val="center"/>
        <w:divId w:val="194461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w:t>
      </w:r>
      <w:r>
        <w:rPr>
          <w:rFonts w:ascii="Times New Roman" w:eastAsia="Times New Roman" w:hAnsi="Times New Roman" w:cs="Times New Roman"/>
          <w:color w:val="000000"/>
          <w:sz w:val="24"/>
          <w:szCs w:val="24"/>
        </w:rPr>
        <w:t xml:space="preserve"> организациите по ал. 1 осигуряват съдействие при осъществяване на системното наблюдение.</w:t>
      </w:r>
    </w:p>
    <w:p w:rsidR="00000000" w:rsidRDefault="00AB3A75">
      <w:pPr>
        <w:spacing w:after="120" w:line="240" w:lineRule="auto"/>
        <w:ind w:firstLine="1155"/>
        <w:jc w:val="both"/>
        <w:textAlignment w:val="center"/>
        <w:divId w:val="1727020860"/>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192815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(Отм. - ДВ, бр. 54 от 2010 г.)</w:t>
      </w:r>
    </w:p>
    <w:p w:rsidR="00000000" w:rsidRDefault="00AB3A75">
      <w:pPr>
        <w:spacing w:after="120" w:line="240" w:lineRule="auto"/>
        <w:ind w:firstLine="1155"/>
        <w:jc w:val="both"/>
        <w:textAlignment w:val="center"/>
        <w:divId w:val="1275282081"/>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967931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(Отм. - ДВ, бр. 13 от 2019 г.)</w:t>
      </w:r>
    </w:p>
    <w:p w:rsidR="00000000" w:rsidRDefault="00AB3A75">
      <w:pPr>
        <w:spacing w:after="0" w:line="240" w:lineRule="auto"/>
        <w:ind w:firstLine="1155"/>
        <w:jc w:val="both"/>
        <w:textAlignment w:val="center"/>
        <w:divId w:val="293022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2019 г.) Министърът на финансите до 31 май изготвя и в</w:t>
      </w:r>
      <w:r>
        <w:rPr>
          <w:rFonts w:ascii="Times New Roman" w:eastAsia="Times New Roman" w:hAnsi="Times New Roman" w:cs="Times New Roman"/>
          <w:color w:val="000000"/>
          <w:sz w:val="24"/>
          <w:szCs w:val="24"/>
        </w:rPr>
        <w:t>нася в Министерския съвет консолидиран годишен доклад за вътрешния контрол в публичния сектор, който включва обобщена информация за състоянието на финансовото управление и контрол в публичния сектор, получена по реда на чл. 8, и за състоянието на вътрешния</w:t>
      </w:r>
      <w:r>
        <w:rPr>
          <w:rFonts w:ascii="Times New Roman" w:eastAsia="Times New Roman" w:hAnsi="Times New Roman" w:cs="Times New Roman"/>
          <w:color w:val="000000"/>
          <w:sz w:val="24"/>
          <w:szCs w:val="24"/>
        </w:rPr>
        <w:t xml:space="preserve"> одит, получена по реда на чл. 40 от Закона за вътрешния одит в публичния сектор. След приемането му от Министерския съвет консолидираният доклад се представя на Народното събрание и на Сметната палата.</w:t>
      </w:r>
    </w:p>
    <w:p w:rsidR="00000000" w:rsidRDefault="00AB3A75">
      <w:pPr>
        <w:spacing w:after="0" w:line="240" w:lineRule="auto"/>
        <w:ind w:firstLine="1155"/>
        <w:jc w:val="both"/>
        <w:textAlignment w:val="center"/>
        <w:divId w:val="769744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Висшият съдебен съвет до 31 май представя на Наро</w:t>
      </w:r>
      <w:r>
        <w:rPr>
          <w:rFonts w:ascii="Times New Roman" w:eastAsia="Times New Roman" w:hAnsi="Times New Roman" w:cs="Times New Roman"/>
          <w:color w:val="000000"/>
          <w:sz w:val="24"/>
          <w:szCs w:val="24"/>
        </w:rPr>
        <w:t>дното събрание и на Сметната палата годишния си доклад за финансовото управление и контрол и вътрешния одит.</w:t>
      </w:r>
    </w:p>
    <w:p w:rsidR="00000000" w:rsidRDefault="00AB3A75">
      <w:pPr>
        <w:spacing w:after="0" w:line="240" w:lineRule="auto"/>
        <w:ind w:firstLine="1155"/>
        <w:jc w:val="both"/>
        <w:textAlignment w:val="center"/>
        <w:divId w:val="199710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Сметната палата до 30 юни представя на Народното събрание доклада си за състоянието на финансовото управление и контрол и вътрешния одит и стан</w:t>
      </w:r>
      <w:r>
        <w:rPr>
          <w:rFonts w:ascii="Times New Roman" w:eastAsia="Times New Roman" w:hAnsi="Times New Roman" w:cs="Times New Roman"/>
          <w:color w:val="000000"/>
          <w:sz w:val="24"/>
          <w:szCs w:val="24"/>
        </w:rPr>
        <w:t>овища по докладите по ал. 2 и 3.</w:t>
      </w:r>
    </w:p>
    <w:p w:rsidR="00000000" w:rsidRDefault="00AB3A75">
      <w:pPr>
        <w:spacing w:after="0" w:line="240" w:lineRule="auto"/>
        <w:ind w:firstLine="1155"/>
        <w:jc w:val="both"/>
        <w:textAlignment w:val="center"/>
        <w:divId w:val="147548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13 от 2019 г.) След разглеждане от Народното събрание становищата на Сметната палата по докладите по ал. 2 и 3 се изпращат на Министерския съвет и на Висшия съдебен съвет.</w:t>
      </w:r>
    </w:p>
    <w:p w:rsidR="00000000" w:rsidRDefault="00AB3A75">
      <w:pPr>
        <w:spacing w:after="120" w:line="240" w:lineRule="auto"/>
        <w:ind w:firstLine="1155"/>
        <w:jc w:val="both"/>
        <w:textAlignment w:val="center"/>
        <w:divId w:val="1833982701"/>
        <w:rPr>
          <w:rFonts w:ascii="Times New Roman" w:eastAsia="Times New Roman" w:hAnsi="Times New Roman" w:cs="Times New Roman"/>
          <w:color w:val="000000"/>
          <w:sz w:val="24"/>
          <w:szCs w:val="24"/>
        </w:rPr>
      </w:pPr>
    </w:p>
    <w:p w:rsidR="00000000" w:rsidRDefault="00AB3A75">
      <w:pPr>
        <w:spacing w:before="100" w:beforeAutospacing="1" w:after="100" w:afterAutospacing="1" w:line="240" w:lineRule="auto"/>
        <w:jc w:val="center"/>
        <w:textAlignment w:val="center"/>
        <w:divId w:val="172413264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t>ПРЕВАНТИВ</w:t>
      </w:r>
      <w:r>
        <w:rPr>
          <w:rFonts w:ascii="Times New Roman" w:hAnsi="Times New Roman" w:cs="Times New Roman"/>
          <w:b/>
          <w:bCs/>
          <w:color w:val="000000"/>
          <w:sz w:val="26"/>
          <w:szCs w:val="26"/>
        </w:rPr>
        <w:t xml:space="preserve">ЕН ФИНАНСОВ КОНТРОЛ (НОВА - ДВ, БР. 98 ОТ 2011 Г., В СИЛА ОТ 01.01.2012 Г., ОТМ. - ДВ, БР. 13 ОТ 2019 Г.) </w:t>
      </w:r>
    </w:p>
    <w:p w:rsidR="00000000" w:rsidRDefault="00AB3A75">
      <w:pPr>
        <w:spacing w:after="120" w:line="240" w:lineRule="auto"/>
        <w:ind w:firstLine="1155"/>
        <w:jc w:val="both"/>
        <w:textAlignment w:val="center"/>
        <w:divId w:val="76489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20а. (Нов - ДВ, бр. 98 от 2011 г., в сила от 01.01.2012 г., отм. - ДВ, бр. 13 от 2019 г.)</w:t>
      </w:r>
    </w:p>
    <w:p w:rsidR="00000000" w:rsidRDefault="00AB3A75">
      <w:pPr>
        <w:spacing w:after="120" w:line="240" w:lineRule="auto"/>
        <w:ind w:firstLine="1155"/>
        <w:jc w:val="both"/>
        <w:textAlignment w:val="center"/>
        <w:divId w:val="68872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20б. (Нов - ДВ, бр. 98 от 2011 г., в сила от 01.01</w:t>
      </w:r>
      <w:r>
        <w:rPr>
          <w:rFonts w:ascii="Times New Roman" w:eastAsia="Times New Roman" w:hAnsi="Times New Roman" w:cs="Times New Roman"/>
          <w:color w:val="000000"/>
          <w:sz w:val="24"/>
          <w:szCs w:val="24"/>
        </w:rPr>
        <w:t>.2012 г., отм. - ДВ, бр. 13 от 2019 г.)</w:t>
      </w:r>
    </w:p>
    <w:p w:rsidR="00000000" w:rsidRDefault="00AB3A75">
      <w:pPr>
        <w:spacing w:after="120" w:line="240" w:lineRule="auto"/>
        <w:ind w:firstLine="1155"/>
        <w:jc w:val="both"/>
        <w:textAlignment w:val="center"/>
        <w:divId w:val="176233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20в. (Нов - ДВ, бр. 98 от 2011 г., в сила от 01.01.2012 г., отм. - ДВ, бр. 13 от 2019 г.)</w:t>
      </w:r>
    </w:p>
    <w:p w:rsidR="00000000" w:rsidRDefault="00AB3A75">
      <w:pPr>
        <w:spacing w:after="120" w:line="240" w:lineRule="auto"/>
        <w:ind w:firstLine="1155"/>
        <w:jc w:val="both"/>
        <w:textAlignment w:val="center"/>
        <w:divId w:val="1864398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20г. (Нов - ДВ, бр. 98 от 2011 г., в сила от 01.01.2012 г., отм. - ДВ, бр. 13 от 2019 г.)</w:t>
      </w:r>
    </w:p>
    <w:p w:rsidR="00000000" w:rsidRDefault="00AB3A75">
      <w:pPr>
        <w:spacing w:after="120" w:line="240" w:lineRule="auto"/>
        <w:ind w:firstLine="1155"/>
        <w:jc w:val="both"/>
        <w:textAlignment w:val="center"/>
        <w:divId w:val="1388382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20д. (Нов - ДВ, бр. 98 о</w:t>
      </w:r>
      <w:r>
        <w:rPr>
          <w:rFonts w:ascii="Times New Roman" w:eastAsia="Times New Roman" w:hAnsi="Times New Roman" w:cs="Times New Roman"/>
          <w:color w:val="000000"/>
          <w:sz w:val="24"/>
          <w:szCs w:val="24"/>
        </w:rPr>
        <w:t>т 2011 г., в сила от 01.01.2012 г., отм. - ДВ, бр. 13 от 2019 г.)</w:t>
      </w:r>
    </w:p>
    <w:p w:rsidR="00000000" w:rsidRDefault="00AB3A75">
      <w:pPr>
        <w:spacing w:after="120" w:line="240" w:lineRule="auto"/>
        <w:ind w:firstLine="1155"/>
        <w:jc w:val="both"/>
        <w:textAlignment w:val="center"/>
        <w:divId w:val="78007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20е. (Нов - ДВ, бр. 98 от 2011 г., в сила от 01.01.2012 г., отм. - ДВ, бр. 13 от 2019 г.)</w:t>
      </w:r>
    </w:p>
    <w:p w:rsidR="00000000" w:rsidRDefault="00AB3A75">
      <w:pPr>
        <w:spacing w:after="120" w:line="240" w:lineRule="auto"/>
        <w:ind w:firstLine="1155"/>
        <w:jc w:val="both"/>
        <w:textAlignment w:val="center"/>
        <w:divId w:val="2022050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20ж. (Нов - ДВ, бр. 98 от 2011 г., в сила от 01.01.2012 г., отм. - ДВ, бр. 13 от 2019 г.)</w:t>
      </w:r>
    </w:p>
    <w:p w:rsidR="00000000" w:rsidRDefault="00AB3A75">
      <w:pPr>
        <w:spacing w:after="120" w:line="240" w:lineRule="auto"/>
        <w:ind w:firstLine="1155"/>
        <w:jc w:val="both"/>
        <w:textAlignment w:val="center"/>
        <w:divId w:val="186667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20з. (Нов - ДВ, бр. 98 от 2011 г., в сила от 01.01.2012 г., отм. - ДВ, бр. 13 от 2019 г.)</w:t>
      </w:r>
    </w:p>
    <w:p w:rsidR="00000000" w:rsidRDefault="00AB3A75">
      <w:pPr>
        <w:spacing w:after="120" w:line="240" w:lineRule="auto"/>
        <w:ind w:firstLine="1155"/>
        <w:jc w:val="both"/>
        <w:textAlignment w:val="center"/>
        <w:divId w:val="336420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20и. (Нов - ДВ, бр. 98 от 2011 г., в сила от 01.01.2012 г., отм. - ДВ, бр. 13 от 2019 г.)</w:t>
      </w:r>
    </w:p>
    <w:p w:rsidR="00000000" w:rsidRDefault="00AB3A75">
      <w:pPr>
        <w:spacing w:after="120" w:line="240" w:lineRule="auto"/>
        <w:ind w:firstLine="1155"/>
        <w:jc w:val="both"/>
        <w:textAlignment w:val="center"/>
        <w:divId w:val="377168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20к. (Нов - ДВ, бр. 98 от 2011 г., в сила от 01.01.2012 г., отм. - ДВ, бр. 13 от 2019 г.)</w:t>
      </w:r>
    </w:p>
    <w:p w:rsidR="00000000" w:rsidRDefault="00AB3A75">
      <w:pPr>
        <w:spacing w:before="100" w:beforeAutospacing="1" w:after="100" w:afterAutospacing="1" w:line="240" w:lineRule="auto"/>
        <w:jc w:val="center"/>
        <w:textAlignment w:val="center"/>
        <w:divId w:val="79652985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АДМИНИСТРАТИВНОНАКАЗАТЕЛНИ РАЗПОРЕДБИ (НОВА - ДВ, БР. 54 ОТ 2010 Г.) </w:t>
      </w:r>
    </w:p>
    <w:p w:rsidR="00000000" w:rsidRDefault="00AB3A75">
      <w:pPr>
        <w:spacing w:after="0" w:line="240" w:lineRule="auto"/>
        <w:ind w:firstLine="1155"/>
        <w:jc w:val="both"/>
        <w:textAlignment w:val="center"/>
        <w:divId w:val="1107694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(Нов - ДВ, бр. 54 от 2010 г.) (1) (Изм. - ДВ, бр. 15 от 2013 г., в сила</w:t>
      </w:r>
      <w:r>
        <w:rPr>
          <w:rFonts w:ascii="Times New Roman" w:eastAsia="Times New Roman" w:hAnsi="Times New Roman" w:cs="Times New Roman"/>
          <w:color w:val="000000"/>
          <w:sz w:val="24"/>
          <w:szCs w:val="24"/>
        </w:rPr>
        <w:t xml:space="preserve"> от 01.01.2014 г., изм. - ДВ, бр. 13 от 2019 г.) Ръководителите на организациите по чл. 2, ал. 2, т. 1, 5 и 6 - първостепенни разпоредители с бюджет, с изключение на Висшия съдебен съвет и Сметната палата, неизпълнили задължението си за представяне на мини</w:t>
      </w:r>
      <w:r>
        <w:rPr>
          <w:rFonts w:ascii="Times New Roman" w:eastAsia="Times New Roman" w:hAnsi="Times New Roman" w:cs="Times New Roman"/>
          <w:color w:val="000000"/>
          <w:sz w:val="24"/>
          <w:szCs w:val="24"/>
        </w:rPr>
        <w:t>стъра на финансите на информация за състоянието на системите за финансово управление и контрол в срока по чл. 8, ал. 1, се наказват с глоба от 500 до 2000 лв.</w:t>
      </w:r>
    </w:p>
    <w:p w:rsidR="00000000" w:rsidRDefault="00AB3A75">
      <w:pPr>
        <w:spacing w:after="0" w:line="240" w:lineRule="auto"/>
        <w:ind w:firstLine="1155"/>
        <w:jc w:val="both"/>
        <w:textAlignment w:val="center"/>
        <w:divId w:val="68336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2011 г., в сила от 01.01.2012 г., отм. - ДВ, бр. 13 от 2019 г.)</w:t>
      </w:r>
    </w:p>
    <w:p w:rsidR="00000000" w:rsidRDefault="00AB3A75">
      <w:pPr>
        <w:spacing w:after="0" w:line="240" w:lineRule="auto"/>
        <w:ind w:firstLine="1155"/>
        <w:jc w:val="both"/>
        <w:textAlignment w:val="center"/>
        <w:divId w:val="39073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w:t>
      </w:r>
      <w:r>
        <w:rPr>
          <w:rFonts w:ascii="Times New Roman" w:eastAsia="Times New Roman" w:hAnsi="Times New Roman" w:cs="Times New Roman"/>
          <w:color w:val="000000"/>
          <w:sz w:val="24"/>
          <w:szCs w:val="24"/>
        </w:rPr>
        <w:t>едишна ал. 2, доп. - ДВ, бр. 98 от 2011 г., в сила от 01.01.2012 г., изм. - ДВ, бр. 13 от 2019 г.) Актовете за установяване на нарушенията по ал. 1 се съставят от длъжностни лица, определени от министъра на финансите.</w:t>
      </w:r>
    </w:p>
    <w:p w:rsidR="00000000" w:rsidRDefault="00AB3A75">
      <w:pPr>
        <w:spacing w:after="0" w:line="240" w:lineRule="auto"/>
        <w:ind w:firstLine="1155"/>
        <w:jc w:val="both"/>
        <w:textAlignment w:val="center"/>
        <w:divId w:val="113463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98 от 20</w:t>
      </w:r>
      <w:r>
        <w:rPr>
          <w:rFonts w:ascii="Times New Roman" w:eastAsia="Times New Roman" w:hAnsi="Times New Roman" w:cs="Times New Roman"/>
          <w:color w:val="000000"/>
          <w:sz w:val="24"/>
          <w:szCs w:val="24"/>
        </w:rPr>
        <w:t>11 г., в сила от 01.01.2012 г.) Наказателните постановления се издават от министъра на финансите или от оправомощено от него длъжностно лице.</w:t>
      </w:r>
    </w:p>
    <w:p w:rsidR="00000000" w:rsidRDefault="00AB3A75">
      <w:pPr>
        <w:spacing w:after="0" w:line="240" w:lineRule="auto"/>
        <w:ind w:firstLine="1155"/>
        <w:jc w:val="both"/>
        <w:textAlignment w:val="center"/>
        <w:divId w:val="142803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98 от 2011 г., в сила от 01.01.2012 г.) Установяването на нарушенията, издаването, о</w:t>
      </w:r>
      <w:r>
        <w:rPr>
          <w:rFonts w:ascii="Times New Roman" w:eastAsia="Times New Roman" w:hAnsi="Times New Roman" w:cs="Times New Roman"/>
          <w:color w:val="000000"/>
          <w:sz w:val="24"/>
          <w:szCs w:val="24"/>
        </w:rPr>
        <w:t xml:space="preserve">бжалването и изпълнението на </w:t>
      </w:r>
      <w:r>
        <w:rPr>
          <w:rFonts w:ascii="Times New Roman" w:eastAsia="Times New Roman" w:hAnsi="Times New Roman" w:cs="Times New Roman"/>
          <w:color w:val="000000"/>
          <w:sz w:val="24"/>
          <w:szCs w:val="24"/>
        </w:rPr>
        <w:lastRenderedPageBreak/>
        <w:t>наказателните постановления се извършват при условията и по реда на Закона за административните нарушения и наказания.</w:t>
      </w:r>
    </w:p>
    <w:p w:rsidR="00000000" w:rsidRDefault="00AB3A75">
      <w:pPr>
        <w:spacing w:after="120" w:line="240" w:lineRule="auto"/>
        <w:ind w:firstLine="1155"/>
        <w:jc w:val="both"/>
        <w:textAlignment w:val="center"/>
        <w:divId w:val="548495772"/>
        <w:rPr>
          <w:rFonts w:ascii="Times New Roman" w:eastAsia="Times New Roman" w:hAnsi="Times New Roman" w:cs="Times New Roman"/>
          <w:color w:val="000000"/>
          <w:sz w:val="24"/>
          <w:szCs w:val="24"/>
        </w:rPr>
      </w:pPr>
    </w:p>
    <w:p w:rsidR="00000000" w:rsidRDefault="00AB3A75">
      <w:pPr>
        <w:spacing w:before="100" w:beforeAutospacing="1" w:after="240" w:line="240" w:lineRule="auto"/>
        <w:jc w:val="center"/>
        <w:textAlignment w:val="center"/>
        <w:divId w:val="80354274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AB3A75">
      <w:pPr>
        <w:spacing w:after="0" w:line="240" w:lineRule="auto"/>
        <w:ind w:firstLine="1155"/>
        <w:jc w:val="both"/>
        <w:textAlignment w:val="center"/>
        <w:divId w:val="477646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AB3A75">
      <w:pPr>
        <w:spacing w:after="0" w:line="240" w:lineRule="auto"/>
        <w:ind w:firstLine="1155"/>
        <w:jc w:val="both"/>
        <w:textAlignment w:val="center"/>
        <w:divId w:val="100421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43 от 2016 г.) "Публични средс</w:t>
      </w:r>
      <w:r>
        <w:rPr>
          <w:rFonts w:ascii="Times New Roman" w:eastAsia="Times New Roman" w:hAnsi="Times New Roman" w:cs="Times New Roman"/>
          <w:color w:val="000000"/>
          <w:sz w:val="24"/>
          <w:szCs w:val="24"/>
        </w:rPr>
        <w:t>тва" са всички средства, които се събират, получават, съхраняват, разпределят и разходват от организациите от публичния сектор.</w:t>
      </w:r>
    </w:p>
    <w:p w:rsidR="00000000" w:rsidRDefault="00AB3A75">
      <w:pPr>
        <w:spacing w:after="0" w:line="240" w:lineRule="auto"/>
        <w:ind w:firstLine="1155"/>
        <w:jc w:val="both"/>
        <w:textAlignment w:val="center"/>
        <w:divId w:val="939948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"Управленска отговорност" е задължението на ръководителите на организациите по чл. 2 да осъществяват всяко свое действие, спа</w:t>
      </w:r>
      <w:r>
        <w:rPr>
          <w:rFonts w:ascii="Times New Roman" w:eastAsia="Times New Roman" w:hAnsi="Times New Roman" w:cs="Times New Roman"/>
          <w:color w:val="000000"/>
          <w:sz w:val="24"/>
          <w:szCs w:val="24"/>
        </w:rPr>
        <w:t>звайки принципите за добро финансово управление, законосъобразност и прозрачност, включително да се отчитат за действията си и резултатите от тях пред тези, които са им възложили управленската отговорност.</w:t>
      </w:r>
    </w:p>
    <w:p w:rsidR="00000000" w:rsidRDefault="00AB3A75">
      <w:pPr>
        <w:spacing w:after="0" w:line="240" w:lineRule="auto"/>
        <w:ind w:firstLine="1155"/>
        <w:jc w:val="both"/>
        <w:textAlignment w:val="center"/>
        <w:divId w:val="2145268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"Добро финансово управление" е изискването публ</w:t>
      </w:r>
      <w:r>
        <w:rPr>
          <w:rFonts w:ascii="Times New Roman" w:eastAsia="Times New Roman" w:hAnsi="Times New Roman" w:cs="Times New Roman"/>
          <w:color w:val="000000"/>
          <w:sz w:val="24"/>
          <w:szCs w:val="24"/>
        </w:rPr>
        <w:t>ичните средства да се разходват и управляват икономично, ефективно и ефикасно.</w:t>
      </w:r>
    </w:p>
    <w:p w:rsidR="00000000" w:rsidRDefault="00AB3A75">
      <w:pPr>
        <w:spacing w:after="0" w:line="240" w:lineRule="auto"/>
        <w:ind w:firstLine="1155"/>
        <w:jc w:val="both"/>
        <w:textAlignment w:val="center"/>
        <w:divId w:val="23909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"Разумна увереност" е задоволително ниво на увереност, което изисква разходите за вътрешен контрол да не надхвърлят очакваните ползи от него.</w:t>
      </w:r>
    </w:p>
    <w:p w:rsidR="00000000" w:rsidRDefault="00AB3A75">
      <w:pPr>
        <w:spacing w:after="0" w:line="240" w:lineRule="auto"/>
        <w:ind w:firstLine="1155"/>
        <w:jc w:val="both"/>
        <w:textAlignment w:val="center"/>
        <w:divId w:val="35600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2010 г.</w:t>
      </w:r>
      <w:r>
        <w:rPr>
          <w:rFonts w:ascii="Times New Roman" w:eastAsia="Times New Roman" w:hAnsi="Times New Roman" w:cs="Times New Roman"/>
          <w:color w:val="000000"/>
          <w:sz w:val="24"/>
          <w:szCs w:val="24"/>
        </w:rPr>
        <w:t>) "Риск" е събитие, което ще повлияе върху постигане на целите на организацията. Рискът се измерва с неговия ефект и с вероятността от настъпването му.</w:t>
      </w:r>
    </w:p>
    <w:p w:rsidR="00000000" w:rsidRDefault="00AB3A75">
      <w:pPr>
        <w:spacing w:after="0" w:line="240" w:lineRule="auto"/>
        <w:ind w:firstLine="1155"/>
        <w:jc w:val="both"/>
        <w:textAlignment w:val="center"/>
        <w:divId w:val="206802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"Измама, засягаща финансовите интереси на Европейските общности" е всяко умишлено действие или бездей</w:t>
      </w:r>
      <w:r>
        <w:rPr>
          <w:rFonts w:ascii="Times New Roman" w:eastAsia="Times New Roman" w:hAnsi="Times New Roman" w:cs="Times New Roman"/>
          <w:color w:val="000000"/>
          <w:sz w:val="24"/>
          <w:szCs w:val="24"/>
        </w:rPr>
        <w:t>ствие:</w:t>
      </w:r>
    </w:p>
    <w:p w:rsidR="00000000" w:rsidRDefault="00AB3A75">
      <w:pPr>
        <w:spacing w:after="0" w:line="240" w:lineRule="auto"/>
        <w:ind w:firstLine="1155"/>
        <w:jc w:val="both"/>
        <w:textAlignment w:val="center"/>
        <w:divId w:val="1044792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отношение на разходи, свързано с използването или представянето на фалшиви, грешни или непълни изявления или документи, което води до злоупотреба или неправомерно теглене на средства от общия бюджет на Европейските общности или от бюджети, упр</w:t>
      </w:r>
      <w:r>
        <w:rPr>
          <w:rFonts w:ascii="Times New Roman" w:eastAsia="Times New Roman" w:hAnsi="Times New Roman" w:cs="Times New Roman"/>
          <w:color w:val="000000"/>
          <w:sz w:val="24"/>
          <w:szCs w:val="24"/>
        </w:rPr>
        <w:t>авлявани от или от името на Европейските общности, укриване на информация в нарушение на конкретно задължение със същия резултат; използването на такива средства за различни цели от тези, за които те първоначално са били отпуснати;</w:t>
      </w:r>
    </w:p>
    <w:p w:rsidR="00000000" w:rsidRDefault="00AB3A75">
      <w:pPr>
        <w:spacing w:after="0" w:line="240" w:lineRule="auto"/>
        <w:ind w:firstLine="1155"/>
        <w:jc w:val="both"/>
        <w:textAlignment w:val="center"/>
        <w:divId w:val="457456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отношение на прихо</w:t>
      </w:r>
      <w:r>
        <w:rPr>
          <w:rFonts w:ascii="Times New Roman" w:eastAsia="Times New Roman" w:hAnsi="Times New Roman" w:cs="Times New Roman"/>
          <w:color w:val="000000"/>
          <w:sz w:val="24"/>
          <w:szCs w:val="24"/>
        </w:rPr>
        <w:t>ди, свързано с използването или предоставянето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w:t>
      </w:r>
      <w:r>
        <w:rPr>
          <w:rFonts w:ascii="Times New Roman" w:eastAsia="Times New Roman" w:hAnsi="Times New Roman" w:cs="Times New Roman"/>
          <w:color w:val="000000"/>
          <w:sz w:val="24"/>
          <w:szCs w:val="24"/>
        </w:rPr>
        <w:t>бщности; укриване на информация в нарушение на конкретно задължение със същия ефект; злоупотреба на правомерно получена облага със същия ефект.</w:t>
      </w:r>
    </w:p>
    <w:p w:rsidR="00000000" w:rsidRDefault="00AB3A75">
      <w:pPr>
        <w:spacing w:after="0" w:line="240" w:lineRule="auto"/>
        <w:ind w:firstLine="1155"/>
        <w:jc w:val="both"/>
        <w:textAlignment w:val="center"/>
        <w:divId w:val="2103988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"Нередност, засягаща финансовите интереси на Европейските общности" е всяко нарушение на общностното право в </w:t>
      </w:r>
      <w:r>
        <w:rPr>
          <w:rFonts w:ascii="Times New Roman" w:eastAsia="Times New Roman" w:hAnsi="Times New Roman" w:cs="Times New Roman"/>
          <w:color w:val="000000"/>
          <w:sz w:val="24"/>
          <w:szCs w:val="24"/>
        </w:rPr>
        <w:t>резултат на действие или бездействие от икономически оператор, което е имало или би имало за резултат нарушаването на общия бюджет на Европейските общности или на бюджетите, управлявани от тях, или посредством намаляването или загубата на приходи, в резулт</w:t>
      </w:r>
      <w:r>
        <w:rPr>
          <w:rFonts w:ascii="Times New Roman" w:eastAsia="Times New Roman" w:hAnsi="Times New Roman" w:cs="Times New Roman"/>
          <w:color w:val="000000"/>
          <w:sz w:val="24"/>
          <w:szCs w:val="24"/>
        </w:rPr>
        <w:t>ат на собствени ресурси, които се събират направо от името на Европейските общности, или посредством извършването на неоправдан разход.</w:t>
      </w:r>
    </w:p>
    <w:p w:rsidR="00000000" w:rsidRDefault="00AB3A75">
      <w:pPr>
        <w:spacing w:after="0" w:line="240" w:lineRule="auto"/>
        <w:ind w:firstLine="1155"/>
        <w:jc w:val="both"/>
        <w:textAlignment w:val="center"/>
        <w:divId w:val="195775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13 от 2019 г.) "Ръководители" са лицата, управляващи организациите по чл. 2, изпълняващи ръководни фу</w:t>
      </w:r>
      <w:r>
        <w:rPr>
          <w:rFonts w:ascii="Times New Roman" w:eastAsia="Times New Roman" w:hAnsi="Times New Roman" w:cs="Times New Roman"/>
          <w:color w:val="000000"/>
          <w:sz w:val="24"/>
          <w:szCs w:val="24"/>
        </w:rPr>
        <w:t xml:space="preserve">нкции и носещи управленска </w:t>
      </w:r>
      <w:r>
        <w:rPr>
          <w:rFonts w:ascii="Times New Roman" w:eastAsia="Times New Roman" w:hAnsi="Times New Roman" w:cs="Times New Roman"/>
          <w:color w:val="000000"/>
          <w:sz w:val="24"/>
          <w:szCs w:val="24"/>
        </w:rPr>
        <w:lastRenderedPageBreak/>
        <w:t>отговорност. За държавните предприятия по чл. 2, ал. 2, т. 7 и търговските дружества по чл. 2, ал. 2, т. 8 и 9 ръководители са лицата, които са овластени да ги управляват.</w:t>
      </w:r>
    </w:p>
    <w:p w:rsidR="00000000" w:rsidRDefault="00AB3A75">
      <w:pPr>
        <w:spacing w:after="0" w:line="240" w:lineRule="auto"/>
        <w:ind w:firstLine="1155"/>
        <w:jc w:val="both"/>
        <w:textAlignment w:val="center"/>
        <w:divId w:val="38804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2011 г., в сила от 01.01.2012 г.</w:t>
      </w:r>
      <w:r>
        <w:rPr>
          <w:rFonts w:ascii="Times New Roman" w:eastAsia="Times New Roman" w:hAnsi="Times New Roman" w:cs="Times New Roman"/>
          <w:color w:val="000000"/>
          <w:sz w:val="24"/>
          <w:szCs w:val="24"/>
        </w:rPr>
        <w:t>, отм. - ДВ, бр. 13 от 2019 г.)</w:t>
      </w:r>
    </w:p>
    <w:p w:rsidR="00000000" w:rsidRDefault="00AB3A75">
      <w:pPr>
        <w:spacing w:after="0" w:line="240" w:lineRule="auto"/>
        <w:ind w:firstLine="1155"/>
        <w:jc w:val="both"/>
        <w:textAlignment w:val="center"/>
        <w:divId w:val="684526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13 от 2019 г.) "Предварителен контрол за законосъобразност" са всички проверки на документи, факти и обстоятелства, свързани с предоставяне на увереност за спазване на приложимото законодателство, преди д</w:t>
      </w:r>
      <w:r>
        <w:rPr>
          <w:rFonts w:ascii="Times New Roman" w:eastAsia="Times New Roman" w:hAnsi="Times New Roman" w:cs="Times New Roman"/>
          <w:color w:val="000000"/>
          <w:sz w:val="24"/>
          <w:szCs w:val="24"/>
        </w:rPr>
        <w:t>а се вземе решение или да се извърши действие от страна на ръководителите на организациите по чл. 2. Предварителният контрол за законосъобразност се извършва от финансови контрольори и/или от други лица, определени от ръководителите на организациите по чл.</w:t>
      </w:r>
      <w:r>
        <w:rPr>
          <w:rFonts w:ascii="Times New Roman" w:eastAsia="Times New Roman" w:hAnsi="Times New Roman" w:cs="Times New Roman"/>
          <w:color w:val="000000"/>
          <w:sz w:val="24"/>
          <w:szCs w:val="24"/>
        </w:rPr>
        <w:t xml:space="preserve"> 2.</w:t>
      </w:r>
    </w:p>
    <w:p w:rsidR="00000000" w:rsidRDefault="00AB3A75">
      <w:pPr>
        <w:spacing w:after="0" w:line="240" w:lineRule="auto"/>
        <w:ind w:firstLine="1155"/>
        <w:jc w:val="both"/>
        <w:textAlignment w:val="center"/>
        <w:divId w:val="158329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13 от 2019 г.) "Последващи оценки на изпълнението" са всички проверки, насочени към откриване на възможни грешки или нередности на приключил процес, договор или стопанска операция. Чрез проверките се установява дали ресурсите са при</w:t>
      </w:r>
      <w:r>
        <w:rPr>
          <w:rFonts w:ascii="Times New Roman" w:eastAsia="Times New Roman" w:hAnsi="Times New Roman" w:cs="Times New Roman"/>
          <w:color w:val="000000"/>
          <w:sz w:val="24"/>
          <w:szCs w:val="24"/>
        </w:rPr>
        <w:t>добити, или са разходвани законосъобразно и във връзка с поставените цели и нивото на постигнатите резултати. Редът и начинът за извършване на проверките се определят от ръководителите на организациите по чл. 2 въз основа на оценка на риска и анализ на раз</w:t>
      </w:r>
      <w:r>
        <w:rPr>
          <w:rFonts w:ascii="Times New Roman" w:eastAsia="Times New Roman" w:hAnsi="Times New Roman" w:cs="Times New Roman"/>
          <w:color w:val="000000"/>
          <w:sz w:val="24"/>
          <w:szCs w:val="24"/>
        </w:rPr>
        <w:t>ходите и ползите.</w:t>
      </w:r>
    </w:p>
    <w:p w:rsidR="00000000" w:rsidRDefault="00AB3A75">
      <w:pPr>
        <w:spacing w:after="0" w:line="240" w:lineRule="auto"/>
        <w:ind w:firstLine="1155"/>
        <w:jc w:val="both"/>
        <w:textAlignment w:val="center"/>
        <w:divId w:val="177655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13 от 2019 г.) "Прозрачност" е създаване на възможност за информираност на обществото чрез осигуряване на публичен достъп до информацията, отнасяща се до системите за финансовото управление и контрол, във всички структ</w:t>
      </w:r>
      <w:r>
        <w:rPr>
          <w:rFonts w:ascii="Times New Roman" w:eastAsia="Times New Roman" w:hAnsi="Times New Roman" w:cs="Times New Roman"/>
          <w:color w:val="000000"/>
          <w:sz w:val="24"/>
          <w:szCs w:val="24"/>
        </w:rPr>
        <w:t>ури, програми, дейности и процеси на организацията.</w:t>
      </w:r>
    </w:p>
    <w:p w:rsidR="00000000" w:rsidRDefault="00AB3A75">
      <w:pPr>
        <w:spacing w:after="0" w:line="240" w:lineRule="auto"/>
        <w:ind w:firstLine="1155"/>
        <w:jc w:val="both"/>
        <w:textAlignment w:val="center"/>
        <w:divId w:val="1467694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13 от 2019 г.) "Адекватност" е съответствие на изградените системи за финансово управление и контрол с целите на организацията и идентифицираните рискове за постигането им.</w:t>
      </w:r>
    </w:p>
    <w:p w:rsidR="00000000" w:rsidRDefault="00AB3A75">
      <w:pPr>
        <w:spacing w:after="0" w:line="240" w:lineRule="auto"/>
        <w:ind w:firstLine="1155"/>
        <w:jc w:val="both"/>
        <w:textAlignment w:val="center"/>
        <w:divId w:val="12524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w:t>
      </w:r>
      <w:r>
        <w:rPr>
          <w:rFonts w:ascii="Times New Roman" w:eastAsia="Times New Roman" w:hAnsi="Times New Roman" w:cs="Times New Roman"/>
          <w:color w:val="000000"/>
          <w:sz w:val="24"/>
          <w:szCs w:val="24"/>
        </w:rPr>
        <w:t xml:space="preserve"> ДВ, бр. 13 от 2019 г.) "Лице, отговорно за счетоводните записвания" е лицето, съставител на финансовия отчет по смисъла на Закона за счетоводството и организиращо финансовата дейност и контрола върху направените счетоводни записвания.</w:t>
      </w:r>
    </w:p>
    <w:p w:rsidR="00000000" w:rsidRDefault="00AB3A75">
      <w:pPr>
        <w:spacing w:after="150" w:line="240" w:lineRule="auto"/>
        <w:ind w:firstLine="1155"/>
        <w:jc w:val="both"/>
        <w:textAlignment w:val="center"/>
        <w:divId w:val="1713073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бр. </w:t>
      </w:r>
      <w:r>
        <w:rPr>
          <w:rFonts w:ascii="Times New Roman" w:eastAsia="Times New Roman" w:hAnsi="Times New Roman" w:cs="Times New Roman"/>
          <w:color w:val="000000"/>
          <w:sz w:val="24"/>
          <w:szCs w:val="24"/>
        </w:rPr>
        <w:t>13 от 2019 г.) "Одитна пътека" е система от правила и процедури за документиране, докладване, осчетоводяване и архивиране на дейностите и процесите в организацията, включително движението на финансовите средства. С одитната пътека се определя кой, какво, к</w:t>
      </w:r>
      <w:r>
        <w:rPr>
          <w:rFonts w:ascii="Times New Roman" w:eastAsia="Times New Roman" w:hAnsi="Times New Roman" w:cs="Times New Roman"/>
          <w:color w:val="000000"/>
          <w:sz w:val="24"/>
          <w:szCs w:val="24"/>
        </w:rPr>
        <w:t>ак и кога извършва, с каква цел и какъв акт или документ се създава в резултат на това, като се осигурява прозрачност и проследимост на дейностите и процесите от тяхното иницииране до приключването им.</w:t>
      </w:r>
    </w:p>
    <w:p w:rsidR="00000000" w:rsidRDefault="00AB3A75">
      <w:pPr>
        <w:spacing w:before="100" w:beforeAutospacing="1" w:after="260" w:line="240" w:lineRule="auto"/>
        <w:jc w:val="center"/>
        <w:textAlignment w:val="center"/>
        <w:divId w:val="5747025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AB3A75">
      <w:pPr>
        <w:spacing w:after="0" w:line="240" w:lineRule="auto"/>
        <w:ind w:firstLine="1155"/>
        <w:jc w:val="both"/>
        <w:textAlignment w:val="center"/>
        <w:divId w:val="196433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В 6-месечен срок от влизането в сила на закона Министерският съвет приема наредбата по чл. 8, ал. 2.</w:t>
      </w:r>
    </w:p>
    <w:p w:rsidR="00000000" w:rsidRDefault="00AB3A75">
      <w:pPr>
        <w:spacing w:after="150" w:line="240" w:lineRule="auto"/>
        <w:ind w:firstLine="1155"/>
        <w:jc w:val="both"/>
        <w:textAlignment w:val="center"/>
        <w:divId w:val="1797286516"/>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71674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В 6-месечен срок от влизането в сила на закона министърът на финансите издава указанията за осъществяване на управленската отговорност по </w:t>
      </w:r>
      <w:r>
        <w:rPr>
          <w:rFonts w:ascii="Times New Roman" w:eastAsia="Times New Roman" w:hAnsi="Times New Roman" w:cs="Times New Roman"/>
          <w:color w:val="000000"/>
          <w:sz w:val="24"/>
          <w:szCs w:val="24"/>
        </w:rPr>
        <w:lastRenderedPageBreak/>
        <w:t xml:space="preserve">чл. 7, </w:t>
      </w:r>
      <w:r>
        <w:rPr>
          <w:rFonts w:ascii="Times New Roman" w:eastAsia="Times New Roman" w:hAnsi="Times New Roman" w:cs="Times New Roman"/>
          <w:color w:val="000000"/>
          <w:sz w:val="24"/>
          <w:szCs w:val="24"/>
        </w:rPr>
        <w:t>ал. 2 и методическите насоки по елементите на финансовото управление и контрол по чл. 10, ал. 3, както и указанията по чл. 13, ал. 4.</w:t>
      </w:r>
    </w:p>
    <w:p w:rsidR="00000000" w:rsidRDefault="00AB3A75">
      <w:pPr>
        <w:spacing w:after="150" w:line="240" w:lineRule="auto"/>
        <w:ind w:firstLine="1155"/>
        <w:jc w:val="both"/>
        <w:textAlignment w:val="center"/>
        <w:divId w:val="2040466260"/>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46959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Изпълнението на закона се възлага на министъра на финансите.</w:t>
      </w:r>
    </w:p>
    <w:p w:rsidR="00000000" w:rsidRDefault="00AB3A75">
      <w:pPr>
        <w:spacing w:after="0" w:line="240" w:lineRule="auto"/>
        <w:ind w:firstLine="1155"/>
        <w:jc w:val="both"/>
        <w:textAlignment w:val="center"/>
        <w:divId w:val="10434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AB3A75">
      <w:pPr>
        <w:spacing w:after="0" w:line="240" w:lineRule="auto"/>
        <w:ind w:firstLine="1155"/>
        <w:jc w:val="both"/>
        <w:textAlignment w:val="center"/>
        <w:divId w:val="206486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40-то Нар</w:t>
      </w:r>
      <w:r>
        <w:rPr>
          <w:rFonts w:ascii="Times New Roman" w:eastAsia="Times New Roman" w:hAnsi="Times New Roman" w:cs="Times New Roman"/>
          <w:color w:val="000000"/>
          <w:sz w:val="24"/>
          <w:szCs w:val="24"/>
        </w:rPr>
        <w:t>одно събрание на 24 февруари 2006 г. и е подпечатан с официалния печат на Народното събрание.</w:t>
      </w:r>
    </w:p>
    <w:p w:rsidR="00000000" w:rsidRDefault="00AB3A75">
      <w:pPr>
        <w:spacing w:after="150" w:line="240" w:lineRule="auto"/>
        <w:ind w:firstLine="1155"/>
        <w:jc w:val="both"/>
        <w:textAlignment w:val="center"/>
        <w:divId w:val="1553687940"/>
        <w:rPr>
          <w:rFonts w:ascii="Times New Roman" w:eastAsia="Times New Roman" w:hAnsi="Times New Roman" w:cs="Times New Roman"/>
          <w:color w:val="000000"/>
          <w:sz w:val="24"/>
          <w:szCs w:val="24"/>
        </w:rPr>
      </w:pPr>
    </w:p>
    <w:p w:rsidR="00000000" w:rsidRDefault="00AB3A75">
      <w:pPr>
        <w:spacing w:before="100" w:beforeAutospacing="1" w:after="100" w:afterAutospacing="1" w:line="240" w:lineRule="auto"/>
        <w:jc w:val="center"/>
        <w:textAlignment w:val="center"/>
        <w:divId w:val="63826743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ФИНАНСОВОТО УПРАВЛЕНИЕ И КОНТРОЛ В ПУБЛИЧНИЯ СЕКТОР</w:t>
      </w:r>
    </w:p>
    <w:p w:rsidR="00000000" w:rsidRDefault="00AB3A75">
      <w:pPr>
        <w:spacing w:after="0" w:line="240" w:lineRule="auto"/>
        <w:ind w:firstLine="1155"/>
        <w:jc w:val="both"/>
        <w:textAlignment w:val="center"/>
        <w:divId w:val="894199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98 ОТ 2011 Г., В </w:t>
      </w:r>
      <w:r>
        <w:rPr>
          <w:rFonts w:ascii="Times New Roman" w:eastAsia="Times New Roman" w:hAnsi="Times New Roman" w:cs="Times New Roman"/>
          <w:color w:val="000000"/>
          <w:sz w:val="24"/>
          <w:szCs w:val="24"/>
        </w:rPr>
        <w:t>СИЛА ОТ 01.01.2012 Г.)</w:t>
      </w:r>
    </w:p>
    <w:p w:rsidR="00000000" w:rsidRDefault="00AB3A75">
      <w:pPr>
        <w:spacing w:after="0" w:line="240" w:lineRule="auto"/>
        <w:ind w:firstLine="1155"/>
        <w:jc w:val="both"/>
        <w:textAlignment w:val="center"/>
        <w:divId w:val="1019308805"/>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109232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1 януари 2012 г.</w:t>
      </w:r>
    </w:p>
    <w:p w:rsidR="00000000" w:rsidRDefault="00AB3A75">
      <w:pPr>
        <w:spacing w:after="150" w:line="240" w:lineRule="auto"/>
        <w:ind w:firstLine="1155"/>
        <w:jc w:val="both"/>
        <w:textAlignment w:val="center"/>
        <w:divId w:val="1019308805"/>
        <w:rPr>
          <w:rFonts w:ascii="Times New Roman" w:eastAsia="Times New Roman" w:hAnsi="Times New Roman" w:cs="Times New Roman"/>
          <w:color w:val="000000"/>
          <w:sz w:val="24"/>
          <w:szCs w:val="24"/>
        </w:rPr>
      </w:pPr>
    </w:p>
    <w:p w:rsidR="00000000" w:rsidRDefault="00AB3A75">
      <w:pPr>
        <w:spacing w:before="100" w:beforeAutospacing="1" w:after="100" w:afterAutospacing="1" w:line="240" w:lineRule="auto"/>
        <w:jc w:val="center"/>
        <w:textAlignment w:val="center"/>
        <w:divId w:val="9352846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AB3A75">
      <w:pPr>
        <w:spacing w:after="0" w:line="240" w:lineRule="auto"/>
        <w:ind w:firstLine="1155"/>
        <w:jc w:val="both"/>
        <w:textAlignment w:val="center"/>
        <w:divId w:val="630013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01.01.2014 Г.)</w:t>
      </w:r>
    </w:p>
    <w:p w:rsidR="00000000" w:rsidRDefault="00AB3A75">
      <w:pPr>
        <w:spacing w:after="0" w:line="240" w:lineRule="auto"/>
        <w:ind w:firstLine="1155"/>
        <w:jc w:val="both"/>
        <w:textAlignment w:val="center"/>
        <w:divId w:val="771246398"/>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1123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w:t>
      </w:r>
      <w:r>
        <w:rPr>
          <w:rFonts w:ascii="Times New Roman" w:eastAsia="Times New Roman" w:hAnsi="Times New Roman" w:cs="Times New Roman"/>
          <w:color w:val="000000"/>
          <w:sz w:val="24"/>
          <w:szCs w:val="24"/>
        </w:rPr>
        <w:t>ение на § 115, който влиза в сила от 1 януари 2013 г., и § 18, § 114, § 120, § 121 и § 122, които влизат в сила от 1 февруари 2013 г.</w:t>
      </w:r>
    </w:p>
    <w:p w:rsidR="00000000" w:rsidRDefault="00AB3A75">
      <w:pPr>
        <w:spacing w:after="150" w:line="240" w:lineRule="auto"/>
        <w:ind w:firstLine="1155"/>
        <w:jc w:val="both"/>
        <w:textAlignment w:val="center"/>
        <w:divId w:val="771246398"/>
        <w:rPr>
          <w:rFonts w:ascii="Times New Roman" w:eastAsia="Times New Roman" w:hAnsi="Times New Roman" w:cs="Times New Roman"/>
          <w:color w:val="000000"/>
          <w:sz w:val="24"/>
          <w:szCs w:val="24"/>
        </w:rPr>
      </w:pPr>
    </w:p>
    <w:p w:rsidR="00000000" w:rsidRDefault="00AB3A75">
      <w:pPr>
        <w:spacing w:after="0" w:line="240" w:lineRule="auto"/>
        <w:ind w:firstLine="1155"/>
        <w:textAlignment w:val="center"/>
        <w:divId w:val="788739560"/>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AB3A75">
      <w:pPr>
        <w:spacing w:after="0" w:line="240" w:lineRule="auto"/>
        <w:ind w:firstLine="1155"/>
        <w:jc w:val="both"/>
        <w:textAlignment w:val="center"/>
        <w:divId w:val="788739560"/>
        <w:rPr>
          <w:rFonts w:ascii="Times New Roman" w:eastAsia="Times New Roman" w:hAnsi="Times New Roman" w:cs="Times New Roman"/>
          <w:color w:val="000000"/>
          <w:sz w:val="24"/>
          <w:szCs w:val="24"/>
        </w:rPr>
      </w:pPr>
    </w:p>
    <w:p w:rsidR="00000000" w:rsidRDefault="00AB3A75">
      <w:pPr>
        <w:spacing w:after="0" w:line="240" w:lineRule="auto"/>
        <w:ind w:firstLine="1155"/>
        <w:jc w:val="both"/>
        <w:textAlignment w:val="center"/>
        <w:divId w:val="2132894004"/>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 xml:space="preserve">Регламенти: </w:t>
      </w:r>
    </w:p>
    <w:p w:rsidR="00000000" w:rsidRDefault="00AB3A75">
      <w:pPr>
        <w:spacing w:after="0" w:line="240" w:lineRule="auto"/>
        <w:ind w:firstLine="1155"/>
        <w:jc w:val="both"/>
        <w:textAlignment w:val="center"/>
        <w:divId w:val="788739560"/>
        <w:rPr>
          <w:rFonts w:ascii="Times New Roman" w:eastAsia="Times New Roman" w:hAnsi="Times New Roman" w:cs="Times New Roman"/>
          <w:color w:val="000000"/>
          <w:sz w:val="24"/>
          <w:szCs w:val="24"/>
        </w:rPr>
      </w:pPr>
    </w:p>
    <w:p w:rsidR="00AB3A75" w:rsidRDefault="00AB3A75">
      <w:pPr>
        <w:ind w:firstLine="1155"/>
        <w:jc w:val="both"/>
        <w:textAlignment w:val="center"/>
        <w:divId w:val="804082878"/>
        <w:rPr>
          <w:rFonts w:eastAsia="Times New Roman"/>
          <w:color w:val="000000"/>
        </w:rPr>
      </w:pPr>
      <w:r>
        <w:rPr>
          <w:rFonts w:ascii="Times New Roman" w:eastAsia="Times New Roman" w:hAnsi="Times New Roman" w:cs="Times New Roman"/>
          <w:color w:val="000000"/>
          <w:sz w:val="24"/>
          <w:szCs w:val="24"/>
        </w:rPr>
        <w:t>РЕГЛАМЕНТ (ЕО) № 2223/96 НА СЪВЕТА от 25 юни 1996 го</w:t>
      </w:r>
      <w:r>
        <w:rPr>
          <w:rFonts w:ascii="Times New Roman" w:eastAsia="Times New Roman" w:hAnsi="Times New Roman" w:cs="Times New Roman"/>
          <w:color w:val="000000"/>
          <w:sz w:val="24"/>
          <w:szCs w:val="24"/>
        </w:rPr>
        <w:t>дина относно Европейската система от национални и регионални сметки в Общността</w:t>
      </w:r>
    </w:p>
    <w:sectPr w:rsidR="00AB3A75">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75" w:rsidRDefault="00AB3A75">
      <w:pPr>
        <w:spacing w:after="0" w:line="240" w:lineRule="auto"/>
      </w:pPr>
      <w:r>
        <w:separator/>
      </w:r>
    </w:p>
  </w:endnote>
  <w:endnote w:type="continuationSeparator" w:id="0">
    <w:p w:rsidR="00AB3A75" w:rsidRDefault="00AB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89" w:rsidRDefault="00AB3A75">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75" w:rsidRDefault="00AB3A75">
      <w:pPr>
        <w:spacing w:after="0" w:line="240" w:lineRule="auto"/>
      </w:pPr>
      <w:r>
        <w:separator/>
      </w:r>
    </w:p>
  </w:footnote>
  <w:footnote w:type="continuationSeparator" w:id="0">
    <w:p w:rsidR="00AB3A75" w:rsidRDefault="00AB3A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89"/>
    <w:rsid w:val="000D1189"/>
    <w:rsid w:val="00594609"/>
    <w:rsid w:val="00AB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00402-EDC0-4485-8FDA-CD011BE2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9579">
      <w:bodyDiv w:val="1"/>
      <w:marLeft w:val="390"/>
      <w:marRight w:val="390"/>
      <w:marTop w:val="0"/>
      <w:marBottom w:val="0"/>
      <w:divBdr>
        <w:top w:val="none" w:sz="0" w:space="0" w:color="auto"/>
        <w:left w:val="none" w:sz="0" w:space="0" w:color="auto"/>
        <w:bottom w:val="none" w:sz="0" w:space="0" w:color="auto"/>
        <w:right w:val="none" w:sz="0" w:space="0" w:color="auto"/>
      </w:divBdr>
      <w:divsChild>
        <w:div w:id="2144421722">
          <w:marLeft w:val="0"/>
          <w:marRight w:val="0"/>
          <w:marTop w:val="0"/>
          <w:marBottom w:val="0"/>
          <w:divBdr>
            <w:top w:val="none" w:sz="0" w:space="0" w:color="auto"/>
            <w:left w:val="none" w:sz="0" w:space="0" w:color="auto"/>
            <w:bottom w:val="none" w:sz="0" w:space="0" w:color="auto"/>
            <w:right w:val="none" w:sz="0" w:space="0" w:color="auto"/>
          </w:divBdr>
        </w:div>
        <w:div w:id="1655909073">
          <w:marLeft w:val="0"/>
          <w:marRight w:val="0"/>
          <w:marTop w:val="75"/>
          <w:marBottom w:val="0"/>
          <w:divBdr>
            <w:top w:val="none" w:sz="0" w:space="0" w:color="auto"/>
            <w:left w:val="none" w:sz="0" w:space="0" w:color="auto"/>
            <w:bottom w:val="none" w:sz="0" w:space="0" w:color="auto"/>
            <w:right w:val="none" w:sz="0" w:space="0" w:color="auto"/>
          </w:divBdr>
        </w:div>
        <w:div w:id="381951234">
          <w:marLeft w:val="0"/>
          <w:marRight w:val="0"/>
          <w:marTop w:val="0"/>
          <w:marBottom w:val="120"/>
          <w:divBdr>
            <w:top w:val="none" w:sz="0" w:space="0" w:color="auto"/>
            <w:left w:val="none" w:sz="0" w:space="0" w:color="auto"/>
            <w:bottom w:val="none" w:sz="0" w:space="0" w:color="auto"/>
            <w:right w:val="none" w:sz="0" w:space="0" w:color="auto"/>
          </w:divBdr>
          <w:divsChild>
            <w:div w:id="956642969">
              <w:marLeft w:val="0"/>
              <w:marRight w:val="0"/>
              <w:marTop w:val="0"/>
              <w:marBottom w:val="0"/>
              <w:divBdr>
                <w:top w:val="none" w:sz="0" w:space="0" w:color="auto"/>
                <w:left w:val="none" w:sz="0" w:space="0" w:color="auto"/>
                <w:bottom w:val="none" w:sz="0" w:space="0" w:color="auto"/>
                <w:right w:val="none" w:sz="0" w:space="0" w:color="auto"/>
              </w:divBdr>
            </w:div>
          </w:divsChild>
        </w:div>
        <w:div w:id="1861313913">
          <w:marLeft w:val="0"/>
          <w:marRight w:val="0"/>
          <w:marTop w:val="225"/>
          <w:marBottom w:val="0"/>
          <w:divBdr>
            <w:top w:val="none" w:sz="0" w:space="0" w:color="auto"/>
            <w:left w:val="none" w:sz="0" w:space="0" w:color="auto"/>
            <w:bottom w:val="none" w:sz="0" w:space="0" w:color="auto"/>
            <w:right w:val="none" w:sz="0" w:space="0" w:color="auto"/>
          </w:divBdr>
        </w:div>
        <w:div w:id="898827506">
          <w:marLeft w:val="0"/>
          <w:marRight w:val="0"/>
          <w:marTop w:val="0"/>
          <w:marBottom w:val="120"/>
          <w:divBdr>
            <w:top w:val="none" w:sz="0" w:space="0" w:color="auto"/>
            <w:left w:val="none" w:sz="0" w:space="0" w:color="auto"/>
            <w:bottom w:val="none" w:sz="0" w:space="0" w:color="auto"/>
            <w:right w:val="none" w:sz="0" w:space="0" w:color="auto"/>
          </w:divBdr>
          <w:divsChild>
            <w:div w:id="1917594458">
              <w:marLeft w:val="0"/>
              <w:marRight w:val="0"/>
              <w:marTop w:val="0"/>
              <w:marBottom w:val="0"/>
              <w:divBdr>
                <w:top w:val="none" w:sz="0" w:space="0" w:color="auto"/>
                <w:left w:val="none" w:sz="0" w:space="0" w:color="auto"/>
                <w:bottom w:val="none" w:sz="0" w:space="0" w:color="auto"/>
                <w:right w:val="none" w:sz="0" w:space="0" w:color="auto"/>
              </w:divBdr>
            </w:div>
          </w:divsChild>
        </w:div>
        <w:div w:id="582422696">
          <w:marLeft w:val="0"/>
          <w:marRight w:val="0"/>
          <w:marTop w:val="0"/>
          <w:marBottom w:val="120"/>
          <w:divBdr>
            <w:top w:val="none" w:sz="0" w:space="0" w:color="auto"/>
            <w:left w:val="none" w:sz="0" w:space="0" w:color="auto"/>
            <w:bottom w:val="none" w:sz="0" w:space="0" w:color="auto"/>
            <w:right w:val="none" w:sz="0" w:space="0" w:color="auto"/>
          </w:divBdr>
          <w:divsChild>
            <w:div w:id="1330518517">
              <w:marLeft w:val="0"/>
              <w:marRight w:val="0"/>
              <w:marTop w:val="0"/>
              <w:marBottom w:val="0"/>
              <w:divBdr>
                <w:top w:val="none" w:sz="0" w:space="0" w:color="auto"/>
                <w:left w:val="none" w:sz="0" w:space="0" w:color="auto"/>
                <w:bottom w:val="none" w:sz="0" w:space="0" w:color="auto"/>
                <w:right w:val="none" w:sz="0" w:space="0" w:color="auto"/>
              </w:divBdr>
            </w:div>
            <w:div w:id="1330016558">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832063298">
              <w:marLeft w:val="0"/>
              <w:marRight w:val="0"/>
              <w:marTop w:val="0"/>
              <w:marBottom w:val="0"/>
              <w:divBdr>
                <w:top w:val="none" w:sz="0" w:space="0" w:color="auto"/>
                <w:left w:val="none" w:sz="0" w:space="0" w:color="auto"/>
                <w:bottom w:val="none" w:sz="0" w:space="0" w:color="auto"/>
                <w:right w:val="none" w:sz="0" w:space="0" w:color="auto"/>
              </w:divBdr>
            </w:div>
            <w:div w:id="1590037834">
              <w:marLeft w:val="0"/>
              <w:marRight w:val="0"/>
              <w:marTop w:val="0"/>
              <w:marBottom w:val="0"/>
              <w:divBdr>
                <w:top w:val="none" w:sz="0" w:space="0" w:color="auto"/>
                <w:left w:val="none" w:sz="0" w:space="0" w:color="auto"/>
                <w:bottom w:val="none" w:sz="0" w:space="0" w:color="auto"/>
                <w:right w:val="none" w:sz="0" w:space="0" w:color="auto"/>
              </w:divBdr>
            </w:div>
            <w:div w:id="1487162411">
              <w:marLeft w:val="0"/>
              <w:marRight w:val="0"/>
              <w:marTop w:val="0"/>
              <w:marBottom w:val="0"/>
              <w:divBdr>
                <w:top w:val="none" w:sz="0" w:space="0" w:color="auto"/>
                <w:left w:val="none" w:sz="0" w:space="0" w:color="auto"/>
                <w:bottom w:val="none" w:sz="0" w:space="0" w:color="auto"/>
                <w:right w:val="none" w:sz="0" w:space="0" w:color="auto"/>
              </w:divBdr>
            </w:div>
            <w:div w:id="447505393">
              <w:marLeft w:val="0"/>
              <w:marRight w:val="0"/>
              <w:marTop w:val="0"/>
              <w:marBottom w:val="0"/>
              <w:divBdr>
                <w:top w:val="none" w:sz="0" w:space="0" w:color="auto"/>
                <w:left w:val="none" w:sz="0" w:space="0" w:color="auto"/>
                <w:bottom w:val="none" w:sz="0" w:space="0" w:color="auto"/>
                <w:right w:val="none" w:sz="0" w:space="0" w:color="auto"/>
              </w:divBdr>
            </w:div>
            <w:div w:id="1099065367">
              <w:marLeft w:val="0"/>
              <w:marRight w:val="0"/>
              <w:marTop w:val="0"/>
              <w:marBottom w:val="0"/>
              <w:divBdr>
                <w:top w:val="none" w:sz="0" w:space="0" w:color="auto"/>
                <w:left w:val="none" w:sz="0" w:space="0" w:color="auto"/>
                <w:bottom w:val="none" w:sz="0" w:space="0" w:color="auto"/>
                <w:right w:val="none" w:sz="0" w:space="0" w:color="auto"/>
              </w:divBdr>
            </w:div>
            <w:div w:id="1850637389">
              <w:marLeft w:val="0"/>
              <w:marRight w:val="0"/>
              <w:marTop w:val="0"/>
              <w:marBottom w:val="0"/>
              <w:divBdr>
                <w:top w:val="none" w:sz="0" w:space="0" w:color="auto"/>
                <w:left w:val="none" w:sz="0" w:space="0" w:color="auto"/>
                <w:bottom w:val="none" w:sz="0" w:space="0" w:color="auto"/>
                <w:right w:val="none" w:sz="0" w:space="0" w:color="auto"/>
              </w:divBdr>
            </w:div>
            <w:div w:id="1204101246">
              <w:marLeft w:val="0"/>
              <w:marRight w:val="0"/>
              <w:marTop w:val="0"/>
              <w:marBottom w:val="0"/>
              <w:divBdr>
                <w:top w:val="none" w:sz="0" w:space="0" w:color="auto"/>
                <w:left w:val="none" w:sz="0" w:space="0" w:color="auto"/>
                <w:bottom w:val="none" w:sz="0" w:space="0" w:color="auto"/>
                <w:right w:val="none" w:sz="0" w:space="0" w:color="auto"/>
              </w:divBdr>
            </w:div>
            <w:div w:id="170532984">
              <w:marLeft w:val="0"/>
              <w:marRight w:val="0"/>
              <w:marTop w:val="0"/>
              <w:marBottom w:val="0"/>
              <w:divBdr>
                <w:top w:val="none" w:sz="0" w:space="0" w:color="auto"/>
                <w:left w:val="none" w:sz="0" w:space="0" w:color="auto"/>
                <w:bottom w:val="none" w:sz="0" w:space="0" w:color="auto"/>
                <w:right w:val="none" w:sz="0" w:space="0" w:color="auto"/>
              </w:divBdr>
            </w:div>
          </w:divsChild>
        </w:div>
        <w:div w:id="20401314">
          <w:marLeft w:val="0"/>
          <w:marRight w:val="0"/>
          <w:marTop w:val="0"/>
          <w:marBottom w:val="120"/>
          <w:divBdr>
            <w:top w:val="none" w:sz="0" w:space="0" w:color="auto"/>
            <w:left w:val="none" w:sz="0" w:space="0" w:color="auto"/>
            <w:bottom w:val="none" w:sz="0" w:space="0" w:color="auto"/>
            <w:right w:val="none" w:sz="0" w:space="0" w:color="auto"/>
          </w:divBdr>
          <w:divsChild>
            <w:div w:id="2001734132">
              <w:marLeft w:val="0"/>
              <w:marRight w:val="0"/>
              <w:marTop w:val="0"/>
              <w:marBottom w:val="0"/>
              <w:divBdr>
                <w:top w:val="none" w:sz="0" w:space="0" w:color="auto"/>
                <w:left w:val="none" w:sz="0" w:space="0" w:color="auto"/>
                <w:bottom w:val="none" w:sz="0" w:space="0" w:color="auto"/>
                <w:right w:val="none" w:sz="0" w:space="0" w:color="auto"/>
              </w:divBdr>
            </w:div>
            <w:div w:id="1823229350">
              <w:marLeft w:val="0"/>
              <w:marRight w:val="0"/>
              <w:marTop w:val="0"/>
              <w:marBottom w:val="0"/>
              <w:divBdr>
                <w:top w:val="none" w:sz="0" w:space="0" w:color="auto"/>
                <w:left w:val="none" w:sz="0" w:space="0" w:color="auto"/>
                <w:bottom w:val="none" w:sz="0" w:space="0" w:color="auto"/>
                <w:right w:val="none" w:sz="0" w:space="0" w:color="auto"/>
              </w:divBdr>
            </w:div>
            <w:div w:id="115486800">
              <w:marLeft w:val="0"/>
              <w:marRight w:val="0"/>
              <w:marTop w:val="0"/>
              <w:marBottom w:val="0"/>
              <w:divBdr>
                <w:top w:val="none" w:sz="0" w:space="0" w:color="auto"/>
                <w:left w:val="none" w:sz="0" w:space="0" w:color="auto"/>
                <w:bottom w:val="none" w:sz="0" w:space="0" w:color="auto"/>
                <w:right w:val="none" w:sz="0" w:space="0" w:color="auto"/>
              </w:divBdr>
            </w:div>
          </w:divsChild>
        </w:div>
        <w:div w:id="1786071370">
          <w:marLeft w:val="0"/>
          <w:marRight w:val="0"/>
          <w:marTop w:val="0"/>
          <w:marBottom w:val="120"/>
          <w:divBdr>
            <w:top w:val="none" w:sz="0" w:space="0" w:color="auto"/>
            <w:left w:val="none" w:sz="0" w:space="0" w:color="auto"/>
            <w:bottom w:val="none" w:sz="0" w:space="0" w:color="auto"/>
            <w:right w:val="none" w:sz="0" w:space="0" w:color="auto"/>
          </w:divBdr>
          <w:divsChild>
            <w:div w:id="2082412406">
              <w:marLeft w:val="0"/>
              <w:marRight w:val="0"/>
              <w:marTop w:val="0"/>
              <w:marBottom w:val="0"/>
              <w:divBdr>
                <w:top w:val="none" w:sz="0" w:space="0" w:color="auto"/>
                <w:left w:val="none" w:sz="0" w:space="0" w:color="auto"/>
                <w:bottom w:val="none" w:sz="0" w:space="0" w:color="auto"/>
                <w:right w:val="none" w:sz="0" w:space="0" w:color="auto"/>
              </w:divBdr>
            </w:div>
            <w:div w:id="188568601">
              <w:marLeft w:val="0"/>
              <w:marRight w:val="0"/>
              <w:marTop w:val="0"/>
              <w:marBottom w:val="0"/>
              <w:divBdr>
                <w:top w:val="none" w:sz="0" w:space="0" w:color="auto"/>
                <w:left w:val="none" w:sz="0" w:space="0" w:color="auto"/>
                <w:bottom w:val="none" w:sz="0" w:space="0" w:color="auto"/>
                <w:right w:val="none" w:sz="0" w:space="0" w:color="auto"/>
              </w:divBdr>
            </w:div>
          </w:divsChild>
        </w:div>
        <w:div w:id="463888522">
          <w:marLeft w:val="0"/>
          <w:marRight w:val="0"/>
          <w:marTop w:val="0"/>
          <w:marBottom w:val="120"/>
          <w:divBdr>
            <w:top w:val="none" w:sz="0" w:space="0" w:color="auto"/>
            <w:left w:val="none" w:sz="0" w:space="0" w:color="auto"/>
            <w:bottom w:val="none" w:sz="0" w:space="0" w:color="auto"/>
            <w:right w:val="none" w:sz="0" w:space="0" w:color="auto"/>
          </w:divBdr>
          <w:divsChild>
            <w:div w:id="1075978301">
              <w:marLeft w:val="0"/>
              <w:marRight w:val="0"/>
              <w:marTop w:val="0"/>
              <w:marBottom w:val="0"/>
              <w:divBdr>
                <w:top w:val="none" w:sz="0" w:space="0" w:color="auto"/>
                <w:left w:val="none" w:sz="0" w:space="0" w:color="auto"/>
                <w:bottom w:val="none" w:sz="0" w:space="0" w:color="auto"/>
                <w:right w:val="none" w:sz="0" w:space="0" w:color="auto"/>
              </w:divBdr>
            </w:div>
            <w:div w:id="1196232761">
              <w:marLeft w:val="0"/>
              <w:marRight w:val="0"/>
              <w:marTop w:val="0"/>
              <w:marBottom w:val="0"/>
              <w:divBdr>
                <w:top w:val="none" w:sz="0" w:space="0" w:color="auto"/>
                <w:left w:val="none" w:sz="0" w:space="0" w:color="auto"/>
                <w:bottom w:val="none" w:sz="0" w:space="0" w:color="auto"/>
                <w:right w:val="none" w:sz="0" w:space="0" w:color="auto"/>
              </w:divBdr>
            </w:div>
            <w:div w:id="1481076193">
              <w:marLeft w:val="0"/>
              <w:marRight w:val="0"/>
              <w:marTop w:val="0"/>
              <w:marBottom w:val="0"/>
              <w:divBdr>
                <w:top w:val="none" w:sz="0" w:space="0" w:color="auto"/>
                <w:left w:val="none" w:sz="0" w:space="0" w:color="auto"/>
                <w:bottom w:val="none" w:sz="0" w:space="0" w:color="auto"/>
                <w:right w:val="none" w:sz="0" w:space="0" w:color="auto"/>
              </w:divBdr>
            </w:div>
            <w:div w:id="1952125989">
              <w:marLeft w:val="0"/>
              <w:marRight w:val="0"/>
              <w:marTop w:val="0"/>
              <w:marBottom w:val="0"/>
              <w:divBdr>
                <w:top w:val="none" w:sz="0" w:space="0" w:color="auto"/>
                <w:left w:val="none" w:sz="0" w:space="0" w:color="auto"/>
                <w:bottom w:val="none" w:sz="0" w:space="0" w:color="auto"/>
                <w:right w:val="none" w:sz="0" w:space="0" w:color="auto"/>
              </w:divBdr>
            </w:div>
            <w:div w:id="1789354086">
              <w:marLeft w:val="0"/>
              <w:marRight w:val="0"/>
              <w:marTop w:val="0"/>
              <w:marBottom w:val="0"/>
              <w:divBdr>
                <w:top w:val="none" w:sz="0" w:space="0" w:color="auto"/>
                <w:left w:val="none" w:sz="0" w:space="0" w:color="auto"/>
                <w:bottom w:val="none" w:sz="0" w:space="0" w:color="auto"/>
                <w:right w:val="none" w:sz="0" w:space="0" w:color="auto"/>
              </w:divBdr>
            </w:div>
            <w:div w:id="1057045418">
              <w:marLeft w:val="0"/>
              <w:marRight w:val="0"/>
              <w:marTop w:val="0"/>
              <w:marBottom w:val="0"/>
              <w:divBdr>
                <w:top w:val="none" w:sz="0" w:space="0" w:color="auto"/>
                <w:left w:val="none" w:sz="0" w:space="0" w:color="auto"/>
                <w:bottom w:val="none" w:sz="0" w:space="0" w:color="auto"/>
                <w:right w:val="none" w:sz="0" w:space="0" w:color="auto"/>
              </w:divBdr>
            </w:div>
            <w:div w:id="203367811">
              <w:marLeft w:val="0"/>
              <w:marRight w:val="0"/>
              <w:marTop w:val="0"/>
              <w:marBottom w:val="0"/>
              <w:divBdr>
                <w:top w:val="none" w:sz="0" w:space="0" w:color="auto"/>
                <w:left w:val="none" w:sz="0" w:space="0" w:color="auto"/>
                <w:bottom w:val="none" w:sz="0" w:space="0" w:color="auto"/>
                <w:right w:val="none" w:sz="0" w:space="0" w:color="auto"/>
              </w:divBdr>
            </w:div>
          </w:divsChild>
        </w:div>
        <w:div w:id="1044334134">
          <w:marLeft w:val="0"/>
          <w:marRight w:val="0"/>
          <w:marTop w:val="225"/>
          <w:marBottom w:val="0"/>
          <w:divBdr>
            <w:top w:val="none" w:sz="0" w:space="0" w:color="auto"/>
            <w:left w:val="none" w:sz="0" w:space="0" w:color="auto"/>
            <w:bottom w:val="none" w:sz="0" w:space="0" w:color="auto"/>
            <w:right w:val="none" w:sz="0" w:space="0" w:color="auto"/>
          </w:divBdr>
        </w:div>
        <w:div w:id="1437283838">
          <w:marLeft w:val="0"/>
          <w:marRight w:val="0"/>
          <w:marTop w:val="0"/>
          <w:marBottom w:val="120"/>
          <w:divBdr>
            <w:top w:val="none" w:sz="0" w:space="0" w:color="auto"/>
            <w:left w:val="none" w:sz="0" w:space="0" w:color="auto"/>
            <w:bottom w:val="none" w:sz="0" w:space="0" w:color="auto"/>
            <w:right w:val="none" w:sz="0" w:space="0" w:color="auto"/>
          </w:divBdr>
          <w:divsChild>
            <w:div w:id="833956946">
              <w:marLeft w:val="0"/>
              <w:marRight w:val="0"/>
              <w:marTop w:val="0"/>
              <w:marBottom w:val="0"/>
              <w:divBdr>
                <w:top w:val="none" w:sz="0" w:space="0" w:color="auto"/>
                <w:left w:val="none" w:sz="0" w:space="0" w:color="auto"/>
                <w:bottom w:val="none" w:sz="0" w:space="0" w:color="auto"/>
                <w:right w:val="none" w:sz="0" w:space="0" w:color="auto"/>
              </w:divBdr>
            </w:div>
            <w:div w:id="1417743957">
              <w:marLeft w:val="0"/>
              <w:marRight w:val="0"/>
              <w:marTop w:val="0"/>
              <w:marBottom w:val="0"/>
              <w:divBdr>
                <w:top w:val="none" w:sz="0" w:space="0" w:color="auto"/>
                <w:left w:val="none" w:sz="0" w:space="0" w:color="auto"/>
                <w:bottom w:val="none" w:sz="0" w:space="0" w:color="auto"/>
                <w:right w:val="none" w:sz="0" w:space="0" w:color="auto"/>
              </w:divBdr>
            </w:div>
          </w:divsChild>
        </w:div>
        <w:div w:id="1815948818">
          <w:marLeft w:val="0"/>
          <w:marRight w:val="0"/>
          <w:marTop w:val="0"/>
          <w:marBottom w:val="120"/>
          <w:divBdr>
            <w:top w:val="none" w:sz="0" w:space="0" w:color="auto"/>
            <w:left w:val="none" w:sz="0" w:space="0" w:color="auto"/>
            <w:bottom w:val="none" w:sz="0" w:space="0" w:color="auto"/>
            <w:right w:val="none" w:sz="0" w:space="0" w:color="auto"/>
          </w:divBdr>
          <w:divsChild>
            <w:div w:id="1565140112">
              <w:marLeft w:val="0"/>
              <w:marRight w:val="0"/>
              <w:marTop w:val="0"/>
              <w:marBottom w:val="0"/>
              <w:divBdr>
                <w:top w:val="none" w:sz="0" w:space="0" w:color="auto"/>
                <w:left w:val="none" w:sz="0" w:space="0" w:color="auto"/>
                <w:bottom w:val="none" w:sz="0" w:space="0" w:color="auto"/>
                <w:right w:val="none" w:sz="0" w:space="0" w:color="auto"/>
              </w:divBdr>
            </w:div>
            <w:div w:id="1030959752">
              <w:marLeft w:val="0"/>
              <w:marRight w:val="0"/>
              <w:marTop w:val="0"/>
              <w:marBottom w:val="0"/>
              <w:divBdr>
                <w:top w:val="none" w:sz="0" w:space="0" w:color="auto"/>
                <w:left w:val="none" w:sz="0" w:space="0" w:color="auto"/>
                <w:bottom w:val="none" w:sz="0" w:space="0" w:color="auto"/>
                <w:right w:val="none" w:sz="0" w:space="0" w:color="auto"/>
              </w:divBdr>
            </w:div>
            <w:div w:id="637875673">
              <w:marLeft w:val="0"/>
              <w:marRight w:val="0"/>
              <w:marTop w:val="0"/>
              <w:marBottom w:val="0"/>
              <w:divBdr>
                <w:top w:val="none" w:sz="0" w:space="0" w:color="auto"/>
                <w:left w:val="none" w:sz="0" w:space="0" w:color="auto"/>
                <w:bottom w:val="none" w:sz="0" w:space="0" w:color="auto"/>
                <w:right w:val="none" w:sz="0" w:space="0" w:color="auto"/>
              </w:divBdr>
            </w:div>
            <w:div w:id="1361777920">
              <w:marLeft w:val="0"/>
              <w:marRight w:val="0"/>
              <w:marTop w:val="0"/>
              <w:marBottom w:val="0"/>
              <w:divBdr>
                <w:top w:val="none" w:sz="0" w:space="0" w:color="auto"/>
                <w:left w:val="none" w:sz="0" w:space="0" w:color="auto"/>
                <w:bottom w:val="none" w:sz="0" w:space="0" w:color="auto"/>
                <w:right w:val="none" w:sz="0" w:space="0" w:color="auto"/>
              </w:divBdr>
            </w:div>
            <w:div w:id="1047682915">
              <w:marLeft w:val="0"/>
              <w:marRight w:val="0"/>
              <w:marTop w:val="0"/>
              <w:marBottom w:val="0"/>
              <w:divBdr>
                <w:top w:val="none" w:sz="0" w:space="0" w:color="auto"/>
                <w:left w:val="none" w:sz="0" w:space="0" w:color="auto"/>
                <w:bottom w:val="none" w:sz="0" w:space="0" w:color="auto"/>
                <w:right w:val="none" w:sz="0" w:space="0" w:color="auto"/>
              </w:divBdr>
            </w:div>
            <w:div w:id="112096279">
              <w:marLeft w:val="0"/>
              <w:marRight w:val="0"/>
              <w:marTop w:val="0"/>
              <w:marBottom w:val="0"/>
              <w:divBdr>
                <w:top w:val="none" w:sz="0" w:space="0" w:color="auto"/>
                <w:left w:val="none" w:sz="0" w:space="0" w:color="auto"/>
                <w:bottom w:val="none" w:sz="0" w:space="0" w:color="auto"/>
                <w:right w:val="none" w:sz="0" w:space="0" w:color="auto"/>
              </w:divBdr>
            </w:div>
            <w:div w:id="980230099">
              <w:marLeft w:val="0"/>
              <w:marRight w:val="0"/>
              <w:marTop w:val="0"/>
              <w:marBottom w:val="0"/>
              <w:divBdr>
                <w:top w:val="none" w:sz="0" w:space="0" w:color="auto"/>
                <w:left w:val="none" w:sz="0" w:space="0" w:color="auto"/>
                <w:bottom w:val="none" w:sz="0" w:space="0" w:color="auto"/>
                <w:right w:val="none" w:sz="0" w:space="0" w:color="auto"/>
              </w:divBdr>
            </w:div>
            <w:div w:id="90975977">
              <w:marLeft w:val="0"/>
              <w:marRight w:val="0"/>
              <w:marTop w:val="0"/>
              <w:marBottom w:val="0"/>
              <w:divBdr>
                <w:top w:val="none" w:sz="0" w:space="0" w:color="auto"/>
                <w:left w:val="none" w:sz="0" w:space="0" w:color="auto"/>
                <w:bottom w:val="none" w:sz="0" w:space="0" w:color="auto"/>
                <w:right w:val="none" w:sz="0" w:space="0" w:color="auto"/>
              </w:divBdr>
            </w:div>
            <w:div w:id="797727027">
              <w:marLeft w:val="0"/>
              <w:marRight w:val="0"/>
              <w:marTop w:val="0"/>
              <w:marBottom w:val="0"/>
              <w:divBdr>
                <w:top w:val="none" w:sz="0" w:space="0" w:color="auto"/>
                <w:left w:val="none" w:sz="0" w:space="0" w:color="auto"/>
                <w:bottom w:val="none" w:sz="0" w:space="0" w:color="auto"/>
                <w:right w:val="none" w:sz="0" w:space="0" w:color="auto"/>
              </w:divBdr>
            </w:div>
            <w:div w:id="609581893">
              <w:marLeft w:val="0"/>
              <w:marRight w:val="0"/>
              <w:marTop w:val="0"/>
              <w:marBottom w:val="0"/>
              <w:divBdr>
                <w:top w:val="none" w:sz="0" w:space="0" w:color="auto"/>
                <w:left w:val="none" w:sz="0" w:space="0" w:color="auto"/>
                <w:bottom w:val="none" w:sz="0" w:space="0" w:color="auto"/>
                <w:right w:val="none" w:sz="0" w:space="0" w:color="auto"/>
              </w:divBdr>
            </w:div>
            <w:div w:id="1108086128">
              <w:marLeft w:val="0"/>
              <w:marRight w:val="0"/>
              <w:marTop w:val="0"/>
              <w:marBottom w:val="0"/>
              <w:divBdr>
                <w:top w:val="none" w:sz="0" w:space="0" w:color="auto"/>
                <w:left w:val="none" w:sz="0" w:space="0" w:color="auto"/>
                <w:bottom w:val="none" w:sz="0" w:space="0" w:color="auto"/>
                <w:right w:val="none" w:sz="0" w:space="0" w:color="auto"/>
              </w:divBdr>
            </w:div>
            <w:div w:id="2061401151">
              <w:marLeft w:val="0"/>
              <w:marRight w:val="0"/>
              <w:marTop w:val="0"/>
              <w:marBottom w:val="0"/>
              <w:divBdr>
                <w:top w:val="none" w:sz="0" w:space="0" w:color="auto"/>
                <w:left w:val="none" w:sz="0" w:space="0" w:color="auto"/>
                <w:bottom w:val="none" w:sz="0" w:space="0" w:color="auto"/>
                <w:right w:val="none" w:sz="0" w:space="0" w:color="auto"/>
              </w:divBdr>
            </w:div>
            <w:div w:id="716439953">
              <w:marLeft w:val="0"/>
              <w:marRight w:val="0"/>
              <w:marTop w:val="0"/>
              <w:marBottom w:val="0"/>
              <w:divBdr>
                <w:top w:val="none" w:sz="0" w:space="0" w:color="auto"/>
                <w:left w:val="none" w:sz="0" w:space="0" w:color="auto"/>
                <w:bottom w:val="none" w:sz="0" w:space="0" w:color="auto"/>
                <w:right w:val="none" w:sz="0" w:space="0" w:color="auto"/>
              </w:divBdr>
            </w:div>
            <w:div w:id="684668046">
              <w:marLeft w:val="0"/>
              <w:marRight w:val="0"/>
              <w:marTop w:val="0"/>
              <w:marBottom w:val="0"/>
              <w:divBdr>
                <w:top w:val="none" w:sz="0" w:space="0" w:color="auto"/>
                <w:left w:val="none" w:sz="0" w:space="0" w:color="auto"/>
                <w:bottom w:val="none" w:sz="0" w:space="0" w:color="auto"/>
                <w:right w:val="none" w:sz="0" w:space="0" w:color="auto"/>
              </w:divBdr>
            </w:div>
            <w:div w:id="1337152878">
              <w:marLeft w:val="0"/>
              <w:marRight w:val="0"/>
              <w:marTop w:val="0"/>
              <w:marBottom w:val="0"/>
              <w:divBdr>
                <w:top w:val="none" w:sz="0" w:space="0" w:color="auto"/>
                <w:left w:val="none" w:sz="0" w:space="0" w:color="auto"/>
                <w:bottom w:val="none" w:sz="0" w:space="0" w:color="auto"/>
                <w:right w:val="none" w:sz="0" w:space="0" w:color="auto"/>
              </w:divBdr>
            </w:div>
            <w:div w:id="1939949790">
              <w:marLeft w:val="0"/>
              <w:marRight w:val="0"/>
              <w:marTop w:val="0"/>
              <w:marBottom w:val="0"/>
              <w:divBdr>
                <w:top w:val="none" w:sz="0" w:space="0" w:color="auto"/>
                <w:left w:val="none" w:sz="0" w:space="0" w:color="auto"/>
                <w:bottom w:val="none" w:sz="0" w:space="0" w:color="auto"/>
                <w:right w:val="none" w:sz="0" w:space="0" w:color="auto"/>
              </w:divBdr>
            </w:div>
            <w:div w:id="2045247740">
              <w:marLeft w:val="0"/>
              <w:marRight w:val="0"/>
              <w:marTop w:val="0"/>
              <w:marBottom w:val="0"/>
              <w:divBdr>
                <w:top w:val="none" w:sz="0" w:space="0" w:color="auto"/>
                <w:left w:val="none" w:sz="0" w:space="0" w:color="auto"/>
                <w:bottom w:val="none" w:sz="0" w:space="0" w:color="auto"/>
                <w:right w:val="none" w:sz="0" w:space="0" w:color="auto"/>
              </w:divBdr>
            </w:div>
            <w:div w:id="1164510638">
              <w:marLeft w:val="0"/>
              <w:marRight w:val="0"/>
              <w:marTop w:val="0"/>
              <w:marBottom w:val="0"/>
              <w:divBdr>
                <w:top w:val="none" w:sz="0" w:space="0" w:color="auto"/>
                <w:left w:val="none" w:sz="0" w:space="0" w:color="auto"/>
                <w:bottom w:val="none" w:sz="0" w:space="0" w:color="auto"/>
                <w:right w:val="none" w:sz="0" w:space="0" w:color="auto"/>
              </w:divBdr>
            </w:div>
          </w:divsChild>
        </w:div>
        <w:div w:id="865755301">
          <w:marLeft w:val="0"/>
          <w:marRight w:val="0"/>
          <w:marTop w:val="0"/>
          <w:marBottom w:val="120"/>
          <w:divBdr>
            <w:top w:val="none" w:sz="0" w:space="0" w:color="auto"/>
            <w:left w:val="none" w:sz="0" w:space="0" w:color="auto"/>
            <w:bottom w:val="none" w:sz="0" w:space="0" w:color="auto"/>
            <w:right w:val="none" w:sz="0" w:space="0" w:color="auto"/>
          </w:divBdr>
          <w:divsChild>
            <w:div w:id="1916014753">
              <w:marLeft w:val="0"/>
              <w:marRight w:val="0"/>
              <w:marTop w:val="0"/>
              <w:marBottom w:val="0"/>
              <w:divBdr>
                <w:top w:val="none" w:sz="0" w:space="0" w:color="auto"/>
                <w:left w:val="none" w:sz="0" w:space="0" w:color="auto"/>
                <w:bottom w:val="none" w:sz="0" w:space="0" w:color="auto"/>
                <w:right w:val="none" w:sz="0" w:space="0" w:color="auto"/>
              </w:divBdr>
            </w:div>
            <w:div w:id="1927685974">
              <w:marLeft w:val="0"/>
              <w:marRight w:val="0"/>
              <w:marTop w:val="0"/>
              <w:marBottom w:val="0"/>
              <w:divBdr>
                <w:top w:val="none" w:sz="0" w:space="0" w:color="auto"/>
                <w:left w:val="none" w:sz="0" w:space="0" w:color="auto"/>
                <w:bottom w:val="none" w:sz="0" w:space="0" w:color="auto"/>
                <w:right w:val="none" w:sz="0" w:space="0" w:color="auto"/>
              </w:divBdr>
            </w:div>
          </w:divsChild>
        </w:div>
        <w:div w:id="1651059377">
          <w:marLeft w:val="0"/>
          <w:marRight w:val="0"/>
          <w:marTop w:val="0"/>
          <w:marBottom w:val="120"/>
          <w:divBdr>
            <w:top w:val="none" w:sz="0" w:space="0" w:color="auto"/>
            <w:left w:val="none" w:sz="0" w:space="0" w:color="auto"/>
            <w:bottom w:val="none" w:sz="0" w:space="0" w:color="auto"/>
            <w:right w:val="none" w:sz="0" w:space="0" w:color="auto"/>
          </w:divBdr>
          <w:divsChild>
            <w:div w:id="1077242783">
              <w:marLeft w:val="0"/>
              <w:marRight w:val="0"/>
              <w:marTop w:val="0"/>
              <w:marBottom w:val="0"/>
              <w:divBdr>
                <w:top w:val="none" w:sz="0" w:space="0" w:color="auto"/>
                <w:left w:val="none" w:sz="0" w:space="0" w:color="auto"/>
                <w:bottom w:val="none" w:sz="0" w:space="0" w:color="auto"/>
                <w:right w:val="none" w:sz="0" w:space="0" w:color="auto"/>
              </w:divBdr>
            </w:div>
            <w:div w:id="1383554981">
              <w:marLeft w:val="0"/>
              <w:marRight w:val="0"/>
              <w:marTop w:val="0"/>
              <w:marBottom w:val="0"/>
              <w:divBdr>
                <w:top w:val="none" w:sz="0" w:space="0" w:color="auto"/>
                <w:left w:val="none" w:sz="0" w:space="0" w:color="auto"/>
                <w:bottom w:val="none" w:sz="0" w:space="0" w:color="auto"/>
                <w:right w:val="none" w:sz="0" w:space="0" w:color="auto"/>
              </w:divBdr>
            </w:div>
          </w:divsChild>
        </w:div>
        <w:div w:id="1616326100">
          <w:marLeft w:val="0"/>
          <w:marRight w:val="0"/>
          <w:marTop w:val="225"/>
          <w:marBottom w:val="0"/>
          <w:divBdr>
            <w:top w:val="none" w:sz="0" w:space="0" w:color="auto"/>
            <w:left w:val="none" w:sz="0" w:space="0" w:color="auto"/>
            <w:bottom w:val="none" w:sz="0" w:space="0" w:color="auto"/>
            <w:right w:val="none" w:sz="0" w:space="0" w:color="auto"/>
          </w:divBdr>
        </w:div>
        <w:div w:id="1790927966">
          <w:marLeft w:val="0"/>
          <w:marRight w:val="0"/>
          <w:marTop w:val="0"/>
          <w:marBottom w:val="120"/>
          <w:divBdr>
            <w:top w:val="none" w:sz="0" w:space="0" w:color="auto"/>
            <w:left w:val="none" w:sz="0" w:space="0" w:color="auto"/>
            <w:bottom w:val="none" w:sz="0" w:space="0" w:color="auto"/>
            <w:right w:val="none" w:sz="0" w:space="0" w:color="auto"/>
          </w:divBdr>
          <w:divsChild>
            <w:div w:id="557088162">
              <w:marLeft w:val="0"/>
              <w:marRight w:val="0"/>
              <w:marTop w:val="0"/>
              <w:marBottom w:val="0"/>
              <w:divBdr>
                <w:top w:val="none" w:sz="0" w:space="0" w:color="auto"/>
                <w:left w:val="none" w:sz="0" w:space="0" w:color="auto"/>
                <w:bottom w:val="none" w:sz="0" w:space="0" w:color="auto"/>
                <w:right w:val="none" w:sz="0" w:space="0" w:color="auto"/>
              </w:divBdr>
            </w:div>
            <w:div w:id="1348217304">
              <w:marLeft w:val="0"/>
              <w:marRight w:val="0"/>
              <w:marTop w:val="0"/>
              <w:marBottom w:val="0"/>
              <w:divBdr>
                <w:top w:val="none" w:sz="0" w:space="0" w:color="auto"/>
                <w:left w:val="none" w:sz="0" w:space="0" w:color="auto"/>
                <w:bottom w:val="none" w:sz="0" w:space="0" w:color="auto"/>
                <w:right w:val="none" w:sz="0" w:space="0" w:color="auto"/>
              </w:divBdr>
            </w:div>
            <w:div w:id="1181119885">
              <w:marLeft w:val="0"/>
              <w:marRight w:val="0"/>
              <w:marTop w:val="0"/>
              <w:marBottom w:val="0"/>
              <w:divBdr>
                <w:top w:val="none" w:sz="0" w:space="0" w:color="auto"/>
                <w:left w:val="none" w:sz="0" w:space="0" w:color="auto"/>
                <w:bottom w:val="none" w:sz="0" w:space="0" w:color="auto"/>
                <w:right w:val="none" w:sz="0" w:space="0" w:color="auto"/>
              </w:divBdr>
            </w:div>
            <w:div w:id="1133671817">
              <w:marLeft w:val="0"/>
              <w:marRight w:val="0"/>
              <w:marTop w:val="0"/>
              <w:marBottom w:val="0"/>
              <w:divBdr>
                <w:top w:val="none" w:sz="0" w:space="0" w:color="auto"/>
                <w:left w:val="none" w:sz="0" w:space="0" w:color="auto"/>
                <w:bottom w:val="none" w:sz="0" w:space="0" w:color="auto"/>
                <w:right w:val="none" w:sz="0" w:space="0" w:color="auto"/>
              </w:divBdr>
            </w:div>
            <w:div w:id="1008749887">
              <w:marLeft w:val="0"/>
              <w:marRight w:val="0"/>
              <w:marTop w:val="0"/>
              <w:marBottom w:val="0"/>
              <w:divBdr>
                <w:top w:val="none" w:sz="0" w:space="0" w:color="auto"/>
                <w:left w:val="none" w:sz="0" w:space="0" w:color="auto"/>
                <w:bottom w:val="none" w:sz="0" w:space="0" w:color="auto"/>
                <w:right w:val="none" w:sz="0" w:space="0" w:color="auto"/>
              </w:divBdr>
            </w:div>
            <w:div w:id="18623671">
              <w:marLeft w:val="0"/>
              <w:marRight w:val="0"/>
              <w:marTop w:val="0"/>
              <w:marBottom w:val="0"/>
              <w:divBdr>
                <w:top w:val="none" w:sz="0" w:space="0" w:color="auto"/>
                <w:left w:val="none" w:sz="0" w:space="0" w:color="auto"/>
                <w:bottom w:val="none" w:sz="0" w:space="0" w:color="auto"/>
                <w:right w:val="none" w:sz="0" w:space="0" w:color="auto"/>
              </w:divBdr>
            </w:div>
            <w:div w:id="124351872">
              <w:marLeft w:val="0"/>
              <w:marRight w:val="0"/>
              <w:marTop w:val="0"/>
              <w:marBottom w:val="0"/>
              <w:divBdr>
                <w:top w:val="none" w:sz="0" w:space="0" w:color="auto"/>
                <w:left w:val="none" w:sz="0" w:space="0" w:color="auto"/>
                <w:bottom w:val="none" w:sz="0" w:space="0" w:color="auto"/>
                <w:right w:val="none" w:sz="0" w:space="0" w:color="auto"/>
              </w:divBdr>
            </w:div>
            <w:div w:id="1733894125">
              <w:marLeft w:val="0"/>
              <w:marRight w:val="0"/>
              <w:marTop w:val="0"/>
              <w:marBottom w:val="0"/>
              <w:divBdr>
                <w:top w:val="none" w:sz="0" w:space="0" w:color="auto"/>
                <w:left w:val="none" w:sz="0" w:space="0" w:color="auto"/>
                <w:bottom w:val="none" w:sz="0" w:space="0" w:color="auto"/>
                <w:right w:val="none" w:sz="0" w:space="0" w:color="auto"/>
              </w:divBdr>
            </w:div>
          </w:divsChild>
        </w:div>
        <w:div w:id="721710653">
          <w:marLeft w:val="0"/>
          <w:marRight w:val="0"/>
          <w:marTop w:val="0"/>
          <w:marBottom w:val="120"/>
          <w:divBdr>
            <w:top w:val="none" w:sz="0" w:space="0" w:color="auto"/>
            <w:left w:val="none" w:sz="0" w:space="0" w:color="auto"/>
            <w:bottom w:val="none" w:sz="0" w:space="0" w:color="auto"/>
            <w:right w:val="none" w:sz="0" w:space="0" w:color="auto"/>
          </w:divBdr>
          <w:divsChild>
            <w:div w:id="425536654">
              <w:marLeft w:val="0"/>
              <w:marRight w:val="0"/>
              <w:marTop w:val="0"/>
              <w:marBottom w:val="0"/>
              <w:divBdr>
                <w:top w:val="none" w:sz="0" w:space="0" w:color="auto"/>
                <w:left w:val="none" w:sz="0" w:space="0" w:color="auto"/>
                <w:bottom w:val="none" w:sz="0" w:space="0" w:color="auto"/>
                <w:right w:val="none" w:sz="0" w:space="0" w:color="auto"/>
              </w:divBdr>
            </w:div>
            <w:div w:id="1476877259">
              <w:marLeft w:val="0"/>
              <w:marRight w:val="0"/>
              <w:marTop w:val="0"/>
              <w:marBottom w:val="0"/>
              <w:divBdr>
                <w:top w:val="none" w:sz="0" w:space="0" w:color="auto"/>
                <w:left w:val="none" w:sz="0" w:space="0" w:color="auto"/>
                <w:bottom w:val="none" w:sz="0" w:space="0" w:color="auto"/>
                <w:right w:val="none" w:sz="0" w:space="0" w:color="auto"/>
              </w:divBdr>
            </w:div>
            <w:div w:id="631789857">
              <w:marLeft w:val="0"/>
              <w:marRight w:val="0"/>
              <w:marTop w:val="0"/>
              <w:marBottom w:val="0"/>
              <w:divBdr>
                <w:top w:val="none" w:sz="0" w:space="0" w:color="auto"/>
                <w:left w:val="none" w:sz="0" w:space="0" w:color="auto"/>
                <w:bottom w:val="none" w:sz="0" w:space="0" w:color="auto"/>
                <w:right w:val="none" w:sz="0" w:space="0" w:color="auto"/>
              </w:divBdr>
            </w:div>
            <w:div w:id="1969779229">
              <w:marLeft w:val="0"/>
              <w:marRight w:val="0"/>
              <w:marTop w:val="0"/>
              <w:marBottom w:val="0"/>
              <w:divBdr>
                <w:top w:val="none" w:sz="0" w:space="0" w:color="auto"/>
                <w:left w:val="none" w:sz="0" w:space="0" w:color="auto"/>
                <w:bottom w:val="none" w:sz="0" w:space="0" w:color="auto"/>
                <w:right w:val="none" w:sz="0" w:space="0" w:color="auto"/>
              </w:divBdr>
            </w:div>
            <w:div w:id="2124112943">
              <w:marLeft w:val="0"/>
              <w:marRight w:val="0"/>
              <w:marTop w:val="0"/>
              <w:marBottom w:val="0"/>
              <w:divBdr>
                <w:top w:val="none" w:sz="0" w:space="0" w:color="auto"/>
                <w:left w:val="none" w:sz="0" w:space="0" w:color="auto"/>
                <w:bottom w:val="none" w:sz="0" w:space="0" w:color="auto"/>
                <w:right w:val="none" w:sz="0" w:space="0" w:color="auto"/>
              </w:divBdr>
            </w:div>
            <w:div w:id="383019814">
              <w:marLeft w:val="0"/>
              <w:marRight w:val="0"/>
              <w:marTop w:val="0"/>
              <w:marBottom w:val="0"/>
              <w:divBdr>
                <w:top w:val="none" w:sz="0" w:space="0" w:color="auto"/>
                <w:left w:val="none" w:sz="0" w:space="0" w:color="auto"/>
                <w:bottom w:val="none" w:sz="0" w:space="0" w:color="auto"/>
                <w:right w:val="none" w:sz="0" w:space="0" w:color="auto"/>
              </w:divBdr>
            </w:div>
            <w:div w:id="1160925227">
              <w:marLeft w:val="0"/>
              <w:marRight w:val="0"/>
              <w:marTop w:val="0"/>
              <w:marBottom w:val="0"/>
              <w:divBdr>
                <w:top w:val="none" w:sz="0" w:space="0" w:color="auto"/>
                <w:left w:val="none" w:sz="0" w:space="0" w:color="auto"/>
                <w:bottom w:val="none" w:sz="0" w:space="0" w:color="auto"/>
                <w:right w:val="none" w:sz="0" w:space="0" w:color="auto"/>
              </w:divBdr>
            </w:div>
          </w:divsChild>
        </w:div>
        <w:div w:id="945648995">
          <w:marLeft w:val="0"/>
          <w:marRight w:val="0"/>
          <w:marTop w:val="0"/>
          <w:marBottom w:val="120"/>
          <w:divBdr>
            <w:top w:val="none" w:sz="0" w:space="0" w:color="auto"/>
            <w:left w:val="none" w:sz="0" w:space="0" w:color="auto"/>
            <w:bottom w:val="none" w:sz="0" w:space="0" w:color="auto"/>
            <w:right w:val="none" w:sz="0" w:space="0" w:color="auto"/>
          </w:divBdr>
          <w:divsChild>
            <w:div w:id="1330478464">
              <w:marLeft w:val="0"/>
              <w:marRight w:val="0"/>
              <w:marTop w:val="0"/>
              <w:marBottom w:val="0"/>
              <w:divBdr>
                <w:top w:val="none" w:sz="0" w:space="0" w:color="auto"/>
                <w:left w:val="none" w:sz="0" w:space="0" w:color="auto"/>
                <w:bottom w:val="none" w:sz="0" w:space="0" w:color="auto"/>
                <w:right w:val="none" w:sz="0" w:space="0" w:color="auto"/>
              </w:divBdr>
            </w:div>
            <w:div w:id="1413771816">
              <w:marLeft w:val="0"/>
              <w:marRight w:val="0"/>
              <w:marTop w:val="0"/>
              <w:marBottom w:val="0"/>
              <w:divBdr>
                <w:top w:val="none" w:sz="0" w:space="0" w:color="auto"/>
                <w:left w:val="none" w:sz="0" w:space="0" w:color="auto"/>
                <w:bottom w:val="none" w:sz="0" w:space="0" w:color="auto"/>
                <w:right w:val="none" w:sz="0" w:space="0" w:color="auto"/>
              </w:divBdr>
            </w:div>
            <w:div w:id="462315371">
              <w:marLeft w:val="0"/>
              <w:marRight w:val="0"/>
              <w:marTop w:val="0"/>
              <w:marBottom w:val="0"/>
              <w:divBdr>
                <w:top w:val="none" w:sz="0" w:space="0" w:color="auto"/>
                <w:left w:val="none" w:sz="0" w:space="0" w:color="auto"/>
                <w:bottom w:val="none" w:sz="0" w:space="0" w:color="auto"/>
                <w:right w:val="none" w:sz="0" w:space="0" w:color="auto"/>
              </w:divBdr>
            </w:div>
            <w:div w:id="810943079">
              <w:marLeft w:val="0"/>
              <w:marRight w:val="0"/>
              <w:marTop w:val="0"/>
              <w:marBottom w:val="0"/>
              <w:divBdr>
                <w:top w:val="none" w:sz="0" w:space="0" w:color="auto"/>
                <w:left w:val="none" w:sz="0" w:space="0" w:color="auto"/>
                <w:bottom w:val="none" w:sz="0" w:space="0" w:color="auto"/>
                <w:right w:val="none" w:sz="0" w:space="0" w:color="auto"/>
              </w:divBdr>
            </w:div>
          </w:divsChild>
        </w:div>
        <w:div w:id="1216045427">
          <w:marLeft w:val="0"/>
          <w:marRight w:val="0"/>
          <w:marTop w:val="0"/>
          <w:marBottom w:val="120"/>
          <w:divBdr>
            <w:top w:val="none" w:sz="0" w:space="0" w:color="auto"/>
            <w:left w:val="none" w:sz="0" w:space="0" w:color="auto"/>
            <w:bottom w:val="none" w:sz="0" w:space="0" w:color="auto"/>
            <w:right w:val="none" w:sz="0" w:space="0" w:color="auto"/>
          </w:divBdr>
          <w:divsChild>
            <w:div w:id="1921018463">
              <w:marLeft w:val="0"/>
              <w:marRight w:val="0"/>
              <w:marTop w:val="0"/>
              <w:marBottom w:val="0"/>
              <w:divBdr>
                <w:top w:val="none" w:sz="0" w:space="0" w:color="auto"/>
                <w:left w:val="none" w:sz="0" w:space="0" w:color="auto"/>
                <w:bottom w:val="none" w:sz="0" w:space="0" w:color="auto"/>
                <w:right w:val="none" w:sz="0" w:space="0" w:color="auto"/>
              </w:divBdr>
            </w:div>
            <w:div w:id="1421027897">
              <w:marLeft w:val="0"/>
              <w:marRight w:val="0"/>
              <w:marTop w:val="0"/>
              <w:marBottom w:val="0"/>
              <w:divBdr>
                <w:top w:val="none" w:sz="0" w:space="0" w:color="auto"/>
                <w:left w:val="none" w:sz="0" w:space="0" w:color="auto"/>
                <w:bottom w:val="none" w:sz="0" w:space="0" w:color="auto"/>
                <w:right w:val="none" w:sz="0" w:space="0" w:color="auto"/>
              </w:divBdr>
            </w:div>
            <w:div w:id="1548368791">
              <w:marLeft w:val="0"/>
              <w:marRight w:val="0"/>
              <w:marTop w:val="0"/>
              <w:marBottom w:val="0"/>
              <w:divBdr>
                <w:top w:val="none" w:sz="0" w:space="0" w:color="auto"/>
                <w:left w:val="none" w:sz="0" w:space="0" w:color="auto"/>
                <w:bottom w:val="none" w:sz="0" w:space="0" w:color="auto"/>
                <w:right w:val="none" w:sz="0" w:space="0" w:color="auto"/>
              </w:divBdr>
            </w:div>
            <w:div w:id="913465394">
              <w:marLeft w:val="0"/>
              <w:marRight w:val="0"/>
              <w:marTop w:val="0"/>
              <w:marBottom w:val="0"/>
              <w:divBdr>
                <w:top w:val="none" w:sz="0" w:space="0" w:color="auto"/>
                <w:left w:val="none" w:sz="0" w:space="0" w:color="auto"/>
                <w:bottom w:val="none" w:sz="0" w:space="0" w:color="auto"/>
                <w:right w:val="none" w:sz="0" w:space="0" w:color="auto"/>
              </w:divBdr>
            </w:div>
            <w:div w:id="191843015">
              <w:marLeft w:val="0"/>
              <w:marRight w:val="0"/>
              <w:marTop w:val="0"/>
              <w:marBottom w:val="0"/>
              <w:divBdr>
                <w:top w:val="none" w:sz="0" w:space="0" w:color="auto"/>
                <w:left w:val="none" w:sz="0" w:space="0" w:color="auto"/>
                <w:bottom w:val="none" w:sz="0" w:space="0" w:color="auto"/>
                <w:right w:val="none" w:sz="0" w:space="0" w:color="auto"/>
              </w:divBdr>
            </w:div>
            <w:div w:id="1281448018">
              <w:marLeft w:val="0"/>
              <w:marRight w:val="0"/>
              <w:marTop w:val="0"/>
              <w:marBottom w:val="0"/>
              <w:divBdr>
                <w:top w:val="none" w:sz="0" w:space="0" w:color="auto"/>
                <w:left w:val="none" w:sz="0" w:space="0" w:color="auto"/>
                <w:bottom w:val="none" w:sz="0" w:space="0" w:color="auto"/>
                <w:right w:val="none" w:sz="0" w:space="0" w:color="auto"/>
              </w:divBdr>
            </w:div>
            <w:div w:id="1758401395">
              <w:marLeft w:val="0"/>
              <w:marRight w:val="0"/>
              <w:marTop w:val="0"/>
              <w:marBottom w:val="0"/>
              <w:divBdr>
                <w:top w:val="none" w:sz="0" w:space="0" w:color="auto"/>
                <w:left w:val="none" w:sz="0" w:space="0" w:color="auto"/>
                <w:bottom w:val="none" w:sz="0" w:space="0" w:color="auto"/>
                <w:right w:val="none" w:sz="0" w:space="0" w:color="auto"/>
              </w:divBdr>
            </w:div>
            <w:div w:id="856886224">
              <w:marLeft w:val="0"/>
              <w:marRight w:val="0"/>
              <w:marTop w:val="0"/>
              <w:marBottom w:val="0"/>
              <w:divBdr>
                <w:top w:val="none" w:sz="0" w:space="0" w:color="auto"/>
                <w:left w:val="none" w:sz="0" w:space="0" w:color="auto"/>
                <w:bottom w:val="none" w:sz="0" w:space="0" w:color="auto"/>
                <w:right w:val="none" w:sz="0" w:space="0" w:color="auto"/>
              </w:divBdr>
            </w:div>
            <w:div w:id="1019576169">
              <w:marLeft w:val="0"/>
              <w:marRight w:val="0"/>
              <w:marTop w:val="0"/>
              <w:marBottom w:val="0"/>
              <w:divBdr>
                <w:top w:val="none" w:sz="0" w:space="0" w:color="auto"/>
                <w:left w:val="none" w:sz="0" w:space="0" w:color="auto"/>
                <w:bottom w:val="none" w:sz="0" w:space="0" w:color="auto"/>
                <w:right w:val="none" w:sz="0" w:space="0" w:color="auto"/>
              </w:divBdr>
            </w:div>
            <w:div w:id="173348515">
              <w:marLeft w:val="0"/>
              <w:marRight w:val="0"/>
              <w:marTop w:val="0"/>
              <w:marBottom w:val="0"/>
              <w:divBdr>
                <w:top w:val="none" w:sz="0" w:space="0" w:color="auto"/>
                <w:left w:val="none" w:sz="0" w:space="0" w:color="auto"/>
                <w:bottom w:val="none" w:sz="0" w:space="0" w:color="auto"/>
                <w:right w:val="none" w:sz="0" w:space="0" w:color="auto"/>
              </w:divBdr>
            </w:div>
            <w:div w:id="95445263">
              <w:marLeft w:val="0"/>
              <w:marRight w:val="0"/>
              <w:marTop w:val="0"/>
              <w:marBottom w:val="0"/>
              <w:divBdr>
                <w:top w:val="none" w:sz="0" w:space="0" w:color="auto"/>
                <w:left w:val="none" w:sz="0" w:space="0" w:color="auto"/>
                <w:bottom w:val="none" w:sz="0" w:space="0" w:color="auto"/>
                <w:right w:val="none" w:sz="0" w:space="0" w:color="auto"/>
              </w:divBdr>
            </w:div>
            <w:div w:id="386030186">
              <w:marLeft w:val="0"/>
              <w:marRight w:val="0"/>
              <w:marTop w:val="0"/>
              <w:marBottom w:val="0"/>
              <w:divBdr>
                <w:top w:val="none" w:sz="0" w:space="0" w:color="auto"/>
                <w:left w:val="none" w:sz="0" w:space="0" w:color="auto"/>
                <w:bottom w:val="none" w:sz="0" w:space="0" w:color="auto"/>
                <w:right w:val="none" w:sz="0" w:space="0" w:color="auto"/>
              </w:divBdr>
            </w:div>
          </w:divsChild>
        </w:div>
        <w:div w:id="1026173595">
          <w:marLeft w:val="0"/>
          <w:marRight w:val="0"/>
          <w:marTop w:val="0"/>
          <w:marBottom w:val="120"/>
          <w:divBdr>
            <w:top w:val="none" w:sz="0" w:space="0" w:color="auto"/>
            <w:left w:val="none" w:sz="0" w:space="0" w:color="auto"/>
            <w:bottom w:val="none" w:sz="0" w:space="0" w:color="auto"/>
            <w:right w:val="none" w:sz="0" w:space="0" w:color="auto"/>
          </w:divBdr>
          <w:divsChild>
            <w:div w:id="326834884">
              <w:marLeft w:val="0"/>
              <w:marRight w:val="0"/>
              <w:marTop w:val="0"/>
              <w:marBottom w:val="0"/>
              <w:divBdr>
                <w:top w:val="none" w:sz="0" w:space="0" w:color="auto"/>
                <w:left w:val="none" w:sz="0" w:space="0" w:color="auto"/>
                <w:bottom w:val="none" w:sz="0" w:space="0" w:color="auto"/>
                <w:right w:val="none" w:sz="0" w:space="0" w:color="auto"/>
              </w:divBdr>
            </w:div>
            <w:div w:id="1468933949">
              <w:marLeft w:val="0"/>
              <w:marRight w:val="0"/>
              <w:marTop w:val="0"/>
              <w:marBottom w:val="0"/>
              <w:divBdr>
                <w:top w:val="none" w:sz="0" w:space="0" w:color="auto"/>
                <w:left w:val="none" w:sz="0" w:space="0" w:color="auto"/>
                <w:bottom w:val="none" w:sz="0" w:space="0" w:color="auto"/>
                <w:right w:val="none" w:sz="0" w:space="0" w:color="auto"/>
              </w:divBdr>
            </w:div>
            <w:div w:id="1566528506">
              <w:marLeft w:val="0"/>
              <w:marRight w:val="0"/>
              <w:marTop w:val="0"/>
              <w:marBottom w:val="0"/>
              <w:divBdr>
                <w:top w:val="none" w:sz="0" w:space="0" w:color="auto"/>
                <w:left w:val="none" w:sz="0" w:space="0" w:color="auto"/>
                <w:bottom w:val="none" w:sz="0" w:space="0" w:color="auto"/>
                <w:right w:val="none" w:sz="0" w:space="0" w:color="auto"/>
              </w:divBdr>
            </w:div>
            <w:div w:id="1128669966">
              <w:marLeft w:val="0"/>
              <w:marRight w:val="0"/>
              <w:marTop w:val="0"/>
              <w:marBottom w:val="0"/>
              <w:divBdr>
                <w:top w:val="none" w:sz="0" w:space="0" w:color="auto"/>
                <w:left w:val="none" w:sz="0" w:space="0" w:color="auto"/>
                <w:bottom w:val="none" w:sz="0" w:space="0" w:color="auto"/>
                <w:right w:val="none" w:sz="0" w:space="0" w:color="auto"/>
              </w:divBdr>
            </w:div>
            <w:div w:id="1373994241">
              <w:marLeft w:val="0"/>
              <w:marRight w:val="0"/>
              <w:marTop w:val="0"/>
              <w:marBottom w:val="0"/>
              <w:divBdr>
                <w:top w:val="none" w:sz="0" w:space="0" w:color="auto"/>
                <w:left w:val="none" w:sz="0" w:space="0" w:color="auto"/>
                <w:bottom w:val="none" w:sz="0" w:space="0" w:color="auto"/>
                <w:right w:val="none" w:sz="0" w:space="0" w:color="auto"/>
              </w:divBdr>
            </w:div>
            <w:div w:id="1040200710">
              <w:marLeft w:val="0"/>
              <w:marRight w:val="0"/>
              <w:marTop w:val="0"/>
              <w:marBottom w:val="0"/>
              <w:divBdr>
                <w:top w:val="none" w:sz="0" w:space="0" w:color="auto"/>
                <w:left w:val="none" w:sz="0" w:space="0" w:color="auto"/>
                <w:bottom w:val="none" w:sz="0" w:space="0" w:color="auto"/>
                <w:right w:val="none" w:sz="0" w:space="0" w:color="auto"/>
              </w:divBdr>
            </w:div>
            <w:div w:id="1372536875">
              <w:marLeft w:val="0"/>
              <w:marRight w:val="0"/>
              <w:marTop w:val="0"/>
              <w:marBottom w:val="0"/>
              <w:divBdr>
                <w:top w:val="none" w:sz="0" w:space="0" w:color="auto"/>
                <w:left w:val="none" w:sz="0" w:space="0" w:color="auto"/>
                <w:bottom w:val="none" w:sz="0" w:space="0" w:color="auto"/>
                <w:right w:val="none" w:sz="0" w:space="0" w:color="auto"/>
              </w:divBdr>
            </w:div>
          </w:divsChild>
        </w:div>
        <w:div w:id="230163499">
          <w:marLeft w:val="0"/>
          <w:marRight w:val="0"/>
          <w:marTop w:val="0"/>
          <w:marBottom w:val="120"/>
          <w:divBdr>
            <w:top w:val="none" w:sz="0" w:space="0" w:color="auto"/>
            <w:left w:val="none" w:sz="0" w:space="0" w:color="auto"/>
            <w:bottom w:val="none" w:sz="0" w:space="0" w:color="auto"/>
            <w:right w:val="none" w:sz="0" w:space="0" w:color="auto"/>
          </w:divBdr>
          <w:divsChild>
            <w:div w:id="366879788">
              <w:marLeft w:val="0"/>
              <w:marRight w:val="0"/>
              <w:marTop w:val="0"/>
              <w:marBottom w:val="0"/>
              <w:divBdr>
                <w:top w:val="none" w:sz="0" w:space="0" w:color="auto"/>
                <w:left w:val="none" w:sz="0" w:space="0" w:color="auto"/>
                <w:bottom w:val="none" w:sz="0" w:space="0" w:color="auto"/>
                <w:right w:val="none" w:sz="0" w:space="0" w:color="auto"/>
              </w:divBdr>
            </w:div>
            <w:div w:id="852036309">
              <w:marLeft w:val="0"/>
              <w:marRight w:val="0"/>
              <w:marTop w:val="0"/>
              <w:marBottom w:val="0"/>
              <w:divBdr>
                <w:top w:val="none" w:sz="0" w:space="0" w:color="auto"/>
                <w:left w:val="none" w:sz="0" w:space="0" w:color="auto"/>
                <w:bottom w:val="none" w:sz="0" w:space="0" w:color="auto"/>
                <w:right w:val="none" w:sz="0" w:space="0" w:color="auto"/>
              </w:divBdr>
            </w:div>
          </w:divsChild>
        </w:div>
        <w:div w:id="1693335539">
          <w:marLeft w:val="0"/>
          <w:marRight w:val="0"/>
          <w:marTop w:val="225"/>
          <w:marBottom w:val="0"/>
          <w:divBdr>
            <w:top w:val="none" w:sz="0" w:space="0" w:color="auto"/>
            <w:left w:val="none" w:sz="0" w:space="0" w:color="auto"/>
            <w:bottom w:val="none" w:sz="0" w:space="0" w:color="auto"/>
            <w:right w:val="none" w:sz="0" w:space="0" w:color="auto"/>
          </w:divBdr>
        </w:div>
        <w:div w:id="389378164">
          <w:marLeft w:val="0"/>
          <w:marRight w:val="0"/>
          <w:marTop w:val="0"/>
          <w:marBottom w:val="120"/>
          <w:divBdr>
            <w:top w:val="none" w:sz="0" w:space="0" w:color="auto"/>
            <w:left w:val="none" w:sz="0" w:space="0" w:color="auto"/>
            <w:bottom w:val="none" w:sz="0" w:space="0" w:color="auto"/>
            <w:right w:val="none" w:sz="0" w:space="0" w:color="auto"/>
          </w:divBdr>
          <w:divsChild>
            <w:div w:id="1928659626">
              <w:marLeft w:val="0"/>
              <w:marRight w:val="0"/>
              <w:marTop w:val="0"/>
              <w:marBottom w:val="0"/>
              <w:divBdr>
                <w:top w:val="none" w:sz="0" w:space="0" w:color="auto"/>
                <w:left w:val="none" w:sz="0" w:space="0" w:color="auto"/>
                <w:bottom w:val="none" w:sz="0" w:space="0" w:color="auto"/>
                <w:right w:val="none" w:sz="0" w:space="0" w:color="auto"/>
              </w:divBdr>
            </w:div>
            <w:div w:id="760881596">
              <w:marLeft w:val="0"/>
              <w:marRight w:val="0"/>
              <w:marTop w:val="0"/>
              <w:marBottom w:val="0"/>
              <w:divBdr>
                <w:top w:val="none" w:sz="0" w:space="0" w:color="auto"/>
                <w:left w:val="none" w:sz="0" w:space="0" w:color="auto"/>
                <w:bottom w:val="none" w:sz="0" w:space="0" w:color="auto"/>
                <w:right w:val="none" w:sz="0" w:space="0" w:color="auto"/>
              </w:divBdr>
            </w:div>
            <w:div w:id="701825291">
              <w:marLeft w:val="0"/>
              <w:marRight w:val="0"/>
              <w:marTop w:val="0"/>
              <w:marBottom w:val="0"/>
              <w:divBdr>
                <w:top w:val="none" w:sz="0" w:space="0" w:color="auto"/>
                <w:left w:val="none" w:sz="0" w:space="0" w:color="auto"/>
                <w:bottom w:val="none" w:sz="0" w:space="0" w:color="auto"/>
                <w:right w:val="none" w:sz="0" w:space="0" w:color="auto"/>
              </w:divBdr>
            </w:div>
          </w:divsChild>
        </w:div>
        <w:div w:id="325790669">
          <w:marLeft w:val="0"/>
          <w:marRight w:val="0"/>
          <w:marTop w:val="0"/>
          <w:marBottom w:val="120"/>
          <w:divBdr>
            <w:top w:val="none" w:sz="0" w:space="0" w:color="auto"/>
            <w:left w:val="none" w:sz="0" w:space="0" w:color="auto"/>
            <w:bottom w:val="none" w:sz="0" w:space="0" w:color="auto"/>
            <w:right w:val="none" w:sz="0" w:space="0" w:color="auto"/>
          </w:divBdr>
          <w:divsChild>
            <w:div w:id="947392510">
              <w:marLeft w:val="0"/>
              <w:marRight w:val="0"/>
              <w:marTop w:val="0"/>
              <w:marBottom w:val="0"/>
              <w:divBdr>
                <w:top w:val="none" w:sz="0" w:space="0" w:color="auto"/>
                <w:left w:val="none" w:sz="0" w:space="0" w:color="auto"/>
                <w:bottom w:val="none" w:sz="0" w:space="0" w:color="auto"/>
                <w:right w:val="none" w:sz="0" w:space="0" w:color="auto"/>
              </w:divBdr>
            </w:div>
            <w:div w:id="574169333">
              <w:marLeft w:val="0"/>
              <w:marRight w:val="0"/>
              <w:marTop w:val="0"/>
              <w:marBottom w:val="0"/>
              <w:divBdr>
                <w:top w:val="none" w:sz="0" w:space="0" w:color="auto"/>
                <w:left w:val="none" w:sz="0" w:space="0" w:color="auto"/>
                <w:bottom w:val="none" w:sz="0" w:space="0" w:color="auto"/>
                <w:right w:val="none" w:sz="0" w:space="0" w:color="auto"/>
              </w:divBdr>
            </w:div>
            <w:div w:id="1560093655">
              <w:marLeft w:val="0"/>
              <w:marRight w:val="0"/>
              <w:marTop w:val="0"/>
              <w:marBottom w:val="0"/>
              <w:divBdr>
                <w:top w:val="none" w:sz="0" w:space="0" w:color="auto"/>
                <w:left w:val="none" w:sz="0" w:space="0" w:color="auto"/>
                <w:bottom w:val="none" w:sz="0" w:space="0" w:color="auto"/>
                <w:right w:val="none" w:sz="0" w:space="0" w:color="auto"/>
              </w:divBdr>
            </w:div>
          </w:divsChild>
        </w:div>
        <w:div w:id="1727020860">
          <w:marLeft w:val="0"/>
          <w:marRight w:val="0"/>
          <w:marTop w:val="0"/>
          <w:marBottom w:val="120"/>
          <w:divBdr>
            <w:top w:val="none" w:sz="0" w:space="0" w:color="auto"/>
            <w:left w:val="none" w:sz="0" w:space="0" w:color="auto"/>
            <w:bottom w:val="none" w:sz="0" w:space="0" w:color="auto"/>
            <w:right w:val="none" w:sz="0" w:space="0" w:color="auto"/>
          </w:divBdr>
          <w:divsChild>
            <w:div w:id="2033141178">
              <w:marLeft w:val="0"/>
              <w:marRight w:val="0"/>
              <w:marTop w:val="0"/>
              <w:marBottom w:val="0"/>
              <w:divBdr>
                <w:top w:val="none" w:sz="0" w:space="0" w:color="auto"/>
                <w:left w:val="none" w:sz="0" w:space="0" w:color="auto"/>
                <w:bottom w:val="none" w:sz="0" w:space="0" w:color="auto"/>
                <w:right w:val="none" w:sz="0" w:space="0" w:color="auto"/>
              </w:divBdr>
            </w:div>
            <w:div w:id="194461960">
              <w:marLeft w:val="0"/>
              <w:marRight w:val="0"/>
              <w:marTop w:val="0"/>
              <w:marBottom w:val="0"/>
              <w:divBdr>
                <w:top w:val="none" w:sz="0" w:space="0" w:color="auto"/>
                <w:left w:val="none" w:sz="0" w:space="0" w:color="auto"/>
                <w:bottom w:val="none" w:sz="0" w:space="0" w:color="auto"/>
                <w:right w:val="none" w:sz="0" w:space="0" w:color="auto"/>
              </w:divBdr>
            </w:div>
          </w:divsChild>
        </w:div>
        <w:div w:id="1275282081">
          <w:marLeft w:val="0"/>
          <w:marRight w:val="0"/>
          <w:marTop w:val="0"/>
          <w:marBottom w:val="120"/>
          <w:divBdr>
            <w:top w:val="none" w:sz="0" w:space="0" w:color="auto"/>
            <w:left w:val="none" w:sz="0" w:space="0" w:color="auto"/>
            <w:bottom w:val="none" w:sz="0" w:space="0" w:color="auto"/>
            <w:right w:val="none" w:sz="0" w:space="0" w:color="auto"/>
          </w:divBdr>
          <w:divsChild>
            <w:div w:id="1928150416">
              <w:marLeft w:val="0"/>
              <w:marRight w:val="0"/>
              <w:marTop w:val="0"/>
              <w:marBottom w:val="0"/>
              <w:divBdr>
                <w:top w:val="none" w:sz="0" w:space="0" w:color="auto"/>
                <w:left w:val="none" w:sz="0" w:space="0" w:color="auto"/>
                <w:bottom w:val="none" w:sz="0" w:space="0" w:color="auto"/>
                <w:right w:val="none" w:sz="0" w:space="0" w:color="auto"/>
              </w:divBdr>
            </w:div>
          </w:divsChild>
        </w:div>
        <w:div w:id="1833982701">
          <w:marLeft w:val="0"/>
          <w:marRight w:val="0"/>
          <w:marTop w:val="0"/>
          <w:marBottom w:val="120"/>
          <w:divBdr>
            <w:top w:val="none" w:sz="0" w:space="0" w:color="auto"/>
            <w:left w:val="none" w:sz="0" w:space="0" w:color="auto"/>
            <w:bottom w:val="none" w:sz="0" w:space="0" w:color="auto"/>
            <w:right w:val="none" w:sz="0" w:space="0" w:color="auto"/>
          </w:divBdr>
          <w:divsChild>
            <w:div w:id="967931012">
              <w:marLeft w:val="0"/>
              <w:marRight w:val="0"/>
              <w:marTop w:val="0"/>
              <w:marBottom w:val="0"/>
              <w:divBdr>
                <w:top w:val="none" w:sz="0" w:space="0" w:color="auto"/>
                <w:left w:val="none" w:sz="0" w:space="0" w:color="auto"/>
                <w:bottom w:val="none" w:sz="0" w:space="0" w:color="auto"/>
                <w:right w:val="none" w:sz="0" w:space="0" w:color="auto"/>
              </w:divBdr>
            </w:div>
            <w:div w:id="293022697">
              <w:marLeft w:val="0"/>
              <w:marRight w:val="0"/>
              <w:marTop w:val="0"/>
              <w:marBottom w:val="0"/>
              <w:divBdr>
                <w:top w:val="none" w:sz="0" w:space="0" w:color="auto"/>
                <w:left w:val="none" w:sz="0" w:space="0" w:color="auto"/>
                <w:bottom w:val="none" w:sz="0" w:space="0" w:color="auto"/>
                <w:right w:val="none" w:sz="0" w:space="0" w:color="auto"/>
              </w:divBdr>
            </w:div>
            <w:div w:id="769744759">
              <w:marLeft w:val="0"/>
              <w:marRight w:val="0"/>
              <w:marTop w:val="0"/>
              <w:marBottom w:val="0"/>
              <w:divBdr>
                <w:top w:val="none" w:sz="0" w:space="0" w:color="auto"/>
                <w:left w:val="none" w:sz="0" w:space="0" w:color="auto"/>
                <w:bottom w:val="none" w:sz="0" w:space="0" w:color="auto"/>
                <w:right w:val="none" w:sz="0" w:space="0" w:color="auto"/>
              </w:divBdr>
            </w:div>
            <w:div w:id="1997100480">
              <w:marLeft w:val="0"/>
              <w:marRight w:val="0"/>
              <w:marTop w:val="0"/>
              <w:marBottom w:val="0"/>
              <w:divBdr>
                <w:top w:val="none" w:sz="0" w:space="0" w:color="auto"/>
                <w:left w:val="none" w:sz="0" w:space="0" w:color="auto"/>
                <w:bottom w:val="none" w:sz="0" w:space="0" w:color="auto"/>
                <w:right w:val="none" w:sz="0" w:space="0" w:color="auto"/>
              </w:divBdr>
            </w:div>
            <w:div w:id="1475483569">
              <w:marLeft w:val="0"/>
              <w:marRight w:val="0"/>
              <w:marTop w:val="0"/>
              <w:marBottom w:val="0"/>
              <w:divBdr>
                <w:top w:val="none" w:sz="0" w:space="0" w:color="auto"/>
                <w:left w:val="none" w:sz="0" w:space="0" w:color="auto"/>
                <w:bottom w:val="none" w:sz="0" w:space="0" w:color="auto"/>
                <w:right w:val="none" w:sz="0" w:space="0" w:color="auto"/>
              </w:divBdr>
            </w:div>
          </w:divsChild>
        </w:div>
        <w:div w:id="1724132642">
          <w:marLeft w:val="0"/>
          <w:marRight w:val="0"/>
          <w:marTop w:val="225"/>
          <w:marBottom w:val="0"/>
          <w:divBdr>
            <w:top w:val="none" w:sz="0" w:space="0" w:color="auto"/>
            <w:left w:val="none" w:sz="0" w:space="0" w:color="auto"/>
            <w:bottom w:val="none" w:sz="0" w:space="0" w:color="auto"/>
            <w:right w:val="none" w:sz="0" w:space="0" w:color="auto"/>
          </w:divBdr>
        </w:div>
        <w:div w:id="1715545699">
          <w:marLeft w:val="0"/>
          <w:marRight w:val="0"/>
          <w:marTop w:val="0"/>
          <w:marBottom w:val="120"/>
          <w:divBdr>
            <w:top w:val="none" w:sz="0" w:space="0" w:color="auto"/>
            <w:left w:val="none" w:sz="0" w:space="0" w:color="auto"/>
            <w:bottom w:val="none" w:sz="0" w:space="0" w:color="auto"/>
            <w:right w:val="none" w:sz="0" w:space="0" w:color="auto"/>
          </w:divBdr>
          <w:divsChild>
            <w:div w:id="76489259">
              <w:marLeft w:val="0"/>
              <w:marRight w:val="0"/>
              <w:marTop w:val="0"/>
              <w:marBottom w:val="0"/>
              <w:divBdr>
                <w:top w:val="none" w:sz="0" w:space="0" w:color="auto"/>
                <w:left w:val="none" w:sz="0" w:space="0" w:color="auto"/>
                <w:bottom w:val="none" w:sz="0" w:space="0" w:color="auto"/>
                <w:right w:val="none" w:sz="0" w:space="0" w:color="auto"/>
              </w:divBdr>
            </w:div>
          </w:divsChild>
        </w:div>
        <w:div w:id="479689576">
          <w:marLeft w:val="0"/>
          <w:marRight w:val="0"/>
          <w:marTop w:val="0"/>
          <w:marBottom w:val="120"/>
          <w:divBdr>
            <w:top w:val="none" w:sz="0" w:space="0" w:color="auto"/>
            <w:left w:val="none" w:sz="0" w:space="0" w:color="auto"/>
            <w:bottom w:val="none" w:sz="0" w:space="0" w:color="auto"/>
            <w:right w:val="none" w:sz="0" w:space="0" w:color="auto"/>
          </w:divBdr>
          <w:divsChild>
            <w:div w:id="688724891">
              <w:marLeft w:val="0"/>
              <w:marRight w:val="0"/>
              <w:marTop w:val="0"/>
              <w:marBottom w:val="0"/>
              <w:divBdr>
                <w:top w:val="none" w:sz="0" w:space="0" w:color="auto"/>
                <w:left w:val="none" w:sz="0" w:space="0" w:color="auto"/>
                <w:bottom w:val="none" w:sz="0" w:space="0" w:color="auto"/>
                <w:right w:val="none" w:sz="0" w:space="0" w:color="auto"/>
              </w:divBdr>
            </w:div>
          </w:divsChild>
        </w:div>
        <w:div w:id="1409116721">
          <w:marLeft w:val="0"/>
          <w:marRight w:val="0"/>
          <w:marTop w:val="0"/>
          <w:marBottom w:val="120"/>
          <w:divBdr>
            <w:top w:val="none" w:sz="0" w:space="0" w:color="auto"/>
            <w:left w:val="none" w:sz="0" w:space="0" w:color="auto"/>
            <w:bottom w:val="none" w:sz="0" w:space="0" w:color="auto"/>
            <w:right w:val="none" w:sz="0" w:space="0" w:color="auto"/>
          </w:divBdr>
          <w:divsChild>
            <w:div w:id="1762333272">
              <w:marLeft w:val="0"/>
              <w:marRight w:val="0"/>
              <w:marTop w:val="0"/>
              <w:marBottom w:val="0"/>
              <w:divBdr>
                <w:top w:val="none" w:sz="0" w:space="0" w:color="auto"/>
                <w:left w:val="none" w:sz="0" w:space="0" w:color="auto"/>
                <w:bottom w:val="none" w:sz="0" w:space="0" w:color="auto"/>
                <w:right w:val="none" w:sz="0" w:space="0" w:color="auto"/>
              </w:divBdr>
            </w:div>
          </w:divsChild>
        </w:div>
        <w:div w:id="338309836">
          <w:marLeft w:val="0"/>
          <w:marRight w:val="0"/>
          <w:marTop w:val="0"/>
          <w:marBottom w:val="120"/>
          <w:divBdr>
            <w:top w:val="none" w:sz="0" w:space="0" w:color="auto"/>
            <w:left w:val="none" w:sz="0" w:space="0" w:color="auto"/>
            <w:bottom w:val="none" w:sz="0" w:space="0" w:color="auto"/>
            <w:right w:val="none" w:sz="0" w:space="0" w:color="auto"/>
          </w:divBdr>
          <w:divsChild>
            <w:div w:id="1864398006">
              <w:marLeft w:val="0"/>
              <w:marRight w:val="0"/>
              <w:marTop w:val="0"/>
              <w:marBottom w:val="0"/>
              <w:divBdr>
                <w:top w:val="none" w:sz="0" w:space="0" w:color="auto"/>
                <w:left w:val="none" w:sz="0" w:space="0" w:color="auto"/>
                <w:bottom w:val="none" w:sz="0" w:space="0" w:color="auto"/>
                <w:right w:val="none" w:sz="0" w:space="0" w:color="auto"/>
              </w:divBdr>
            </w:div>
          </w:divsChild>
        </w:div>
        <w:div w:id="1205213447">
          <w:marLeft w:val="0"/>
          <w:marRight w:val="0"/>
          <w:marTop w:val="0"/>
          <w:marBottom w:val="120"/>
          <w:divBdr>
            <w:top w:val="none" w:sz="0" w:space="0" w:color="auto"/>
            <w:left w:val="none" w:sz="0" w:space="0" w:color="auto"/>
            <w:bottom w:val="none" w:sz="0" w:space="0" w:color="auto"/>
            <w:right w:val="none" w:sz="0" w:space="0" w:color="auto"/>
          </w:divBdr>
          <w:divsChild>
            <w:div w:id="1388382637">
              <w:marLeft w:val="0"/>
              <w:marRight w:val="0"/>
              <w:marTop w:val="0"/>
              <w:marBottom w:val="0"/>
              <w:divBdr>
                <w:top w:val="none" w:sz="0" w:space="0" w:color="auto"/>
                <w:left w:val="none" w:sz="0" w:space="0" w:color="auto"/>
                <w:bottom w:val="none" w:sz="0" w:space="0" w:color="auto"/>
                <w:right w:val="none" w:sz="0" w:space="0" w:color="auto"/>
              </w:divBdr>
            </w:div>
          </w:divsChild>
        </w:div>
        <w:div w:id="418644862">
          <w:marLeft w:val="0"/>
          <w:marRight w:val="0"/>
          <w:marTop w:val="0"/>
          <w:marBottom w:val="120"/>
          <w:divBdr>
            <w:top w:val="none" w:sz="0" w:space="0" w:color="auto"/>
            <w:left w:val="none" w:sz="0" w:space="0" w:color="auto"/>
            <w:bottom w:val="none" w:sz="0" w:space="0" w:color="auto"/>
            <w:right w:val="none" w:sz="0" w:space="0" w:color="auto"/>
          </w:divBdr>
          <w:divsChild>
            <w:div w:id="780077140">
              <w:marLeft w:val="0"/>
              <w:marRight w:val="0"/>
              <w:marTop w:val="0"/>
              <w:marBottom w:val="0"/>
              <w:divBdr>
                <w:top w:val="none" w:sz="0" w:space="0" w:color="auto"/>
                <w:left w:val="none" w:sz="0" w:space="0" w:color="auto"/>
                <w:bottom w:val="none" w:sz="0" w:space="0" w:color="auto"/>
                <w:right w:val="none" w:sz="0" w:space="0" w:color="auto"/>
              </w:divBdr>
            </w:div>
          </w:divsChild>
        </w:div>
        <w:div w:id="439303752">
          <w:marLeft w:val="0"/>
          <w:marRight w:val="0"/>
          <w:marTop w:val="0"/>
          <w:marBottom w:val="120"/>
          <w:divBdr>
            <w:top w:val="none" w:sz="0" w:space="0" w:color="auto"/>
            <w:left w:val="none" w:sz="0" w:space="0" w:color="auto"/>
            <w:bottom w:val="none" w:sz="0" w:space="0" w:color="auto"/>
            <w:right w:val="none" w:sz="0" w:space="0" w:color="auto"/>
          </w:divBdr>
          <w:divsChild>
            <w:div w:id="2022050654">
              <w:marLeft w:val="0"/>
              <w:marRight w:val="0"/>
              <w:marTop w:val="0"/>
              <w:marBottom w:val="0"/>
              <w:divBdr>
                <w:top w:val="none" w:sz="0" w:space="0" w:color="auto"/>
                <w:left w:val="none" w:sz="0" w:space="0" w:color="auto"/>
                <w:bottom w:val="none" w:sz="0" w:space="0" w:color="auto"/>
                <w:right w:val="none" w:sz="0" w:space="0" w:color="auto"/>
              </w:divBdr>
            </w:div>
          </w:divsChild>
        </w:div>
        <w:div w:id="233587056">
          <w:marLeft w:val="0"/>
          <w:marRight w:val="0"/>
          <w:marTop w:val="0"/>
          <w:marBottom w:val="120"/>
          <w:divBdr>
            <w:top w:val="none" w:sz="0" w:space="0" w:color="auto"/>
            <w:left w:val="none" w:sz="0" w:space="0" w:color="auto"/>
            <w:bottom w:val="none" w:sz="0" w:space="0" w:color="auto"/>
            <w:right w:val="none" w:sz="0" w:space="0" w:color="auto"/>
          </w:divBdr>
          <w:divsChild>
            <w:div w:id="1866670086">
              <w:marLeft w:val="0"/>
              <w:marRight w:val="0"/>
              <w:marTop w:val="0"/>
              <w:marBottom w:val="0"/>
              <w:divBdr>
                <w:top w:val="none" w:sz="0" w:space="0" w:color="auto"/>
                <w:left w:val="none" w:sz="0" w:space="0" w:color="auto"/>
                <w:bottom w:val="none" w:sz="0" w:space="0" w:color="auto"/>
                <w:right w:val="none" w:sz="0" w:space="0" w:color="auto"/>
              </w:divBdr>
            </w:div>
          </w:divsChild>
        </w:div>
        <w:div w:id="642272412">
          <w:marLeft w:val="0"/>
          <w:marRight w:val="0"/>
          <w:marTop w:val="0"/>
          <w:marBottom w:val="120"/>
          <w:divBdr>
            <w:top w:val="none" w:sz="0" w:space="0" w:color="auto"/>
            <w:left w:val="none" w:sz="0" w:space="0" w:color="auto"/>
            <w:bottom w:val="none" w:sz="0" w:space="0" w:color="auto"/>
            <w:right w:val="none" w:sz="0" w:space="0" w:color="auto"/>
          </w:divBdr>
          <w:divsChild>
            <w:div w:id="336420224">
              <w:marLeft w:val="0"/>
              <w:marRight w:val="0"/>
              <w:marTop w:val="0"/>
              <w:marBottom w:val="0"/>
              <w:divBdr>
                <w:top w:val="none" w:sz="0" w:space="0" w:color="auto"/>
                <w:left w:val="none" w:sz="0" w:space="0" w:color="auto"/>
                <w:bottom w:val="none" w:sz="0" w:space="0" w:color="auto"/>
                <w:right w:val="none" w:sz="0" w:space="0" w:color="auto"/>
              </w:divBdr>
            </w:div>
          </w:divsChild>
        </w:div>
        <w:div w:id="1089275145">
          <w:marLeft w:val="0"/>
          <w:marRight w:val="0"/>
          <w:marTop w:val="0"/>
          <w:marBottom w:val="120"/>
          <w:divBdr>
            <w:top w:val="none" w:sz="0" w:space="0" w:color="auto"/>
            <w:left w:val="none" w:sz="0" w:space="0" w:color="auto"/>
            <w:bottom w:val="none" w:sz="0" w:space="0" w:color="auto"/>
            <w:right w:val="none" w:sz="0" w:space="0" w:color="auto"/>
          </w:divBdr>
          <w:divsChild>
            <w:div w:id="377168006">
              <w:marLeft w:val="0"/>
              <w:marRight w:val="0"/>
              <w:marTop w:val="0"/>
              <w:marBottom w:val="0"/>
              <w:divBdr>
                <w:top w:val="none" w:sz="0" w:space="0" w:color="auto"/>
                <w:left w:val="none" w:sz="0" w:space="0" w:color="auto"/>
                <w:bottom w:val="none" w:sz="0" w:space="0" w:color="auto"/>
                <w:right w:val="none" w:sz="0" w:space="0" w:color="auto"/>
              </w:divBdr>
            </w:div>
          </w:divsChild>
        </w:div>
        <w:div w:id="796529857">
          <w:marLeft w:val="0"/>
          <w:marRight w:val="0"/>
          <w:marTop w:val="225"/>
          <w:marBottom w:val="0"/>
          <w:divBdr>
            <w:top w:val="none" w:sz="0" w:space="0" w:color="auto"/>
            <w:left w:val="none" w:sz="0" w:space="0" w:color="auto"/>
            <w:bottom w:val="none" w:sz="0" w:space="0" w:color="auto"/>
            <w:right w:val="none" w:sz="0" w:space="0" w:color="auto"/>
          </w:divBdr>
        </w:div>
        <w:div w:id="548495772">
          <w:marLeft w:val="0"/>
          <w:marRight w:val="0"/>
          <w:marTop w:val="0"/>
          <w:marBottom w:val="120"/>
          <w:divBdr>
            <w:top w:val="none" w:sz="0" w:space="0" w:color="auto"/>
            <w:left w:val="none" w:sz="0" w:space="0" w:color="auto"/>
            <w:bottom w:val="none" w:sz="0" w:space="0" w:color="auto"/>
            <w:right w:val="none" w:sz="0" w:space="0" w:color="auto"/>
          </w:divBdr>
          <w:divsChild>
            <w:div w:id="1107694217">
              <w:marLeft w:val="0"/>
              <w:marRight w:val="0"/>
              <w:marTop w:val="0"/>
              <w:marBottom w:val="0"/>
              <w:divBdr>
                <w:top w:val="none" w:sz="0" w:space="0" w:color="auto"/>
                <w:left w:val="none" w:sz="0" w:space="0" w:color="auto"/>
                <w:bottom w:val="none" w:sz="0" w:space="0" w:color="auto"/>
                <w:right w:val="none" w:sz="0" w:space="0" w:color="auto"/>
              </w:divBdr>
            </w:div>
            <w:div w:id="683360588">
              <w:marLeft w:val="0"/>
              <w:marRight w:val="0"/>
              <w:marTop w:val="0"/>
              <w:marBottom w:val="0"/>
              <w:divBdr>
                <w:top w:val="none" w:sz="0" w:space="0" w:color="auto"/>
                <w:left w:val="none" w:sz="0" w:space="0" w:color="auto"/>
                <w:bottom w:val="none" w:sz="0" w:space="0" w:color="auto"/>
                <w:right w:val="none" w:sz="0" w:space="0" w:color="auto"/>
              </w:divBdr>
            </w:div>
            <w:div w:id="390739643">
              <w:marLeft w:val="0"/>
              <w:marRight w:val="0"/>
              <w:marTop w:val="0"/>
              <w:marBottom w:val="0"/>
              <w:divBdr>
                <w:top w:val="none" w:sz="0" w:space="0" w:color="auto"/>
                <w:left w:val="none" w:sz="0" w:space="0" w:color="auto"/>
                <w:bottom w:val="none" w:sz="0" w:space="0" w:color="auto"/>
                <w:right w:val="none" w:sz="0" w:space="0" w:color="auto"/>
              </w:divBdr>
            </w:div>
            <w:div w:id="1134638146">
              <w:marLeft w:val="0"/>
              <w:marRight w:val="0"/>
              <w:marTop w:val="0"/>
              <w:marBottom w:val="0"/>
              <w:divBdr>
                <w:top w:val="none" w:sz="0" w:space="0" w:color="auto"/>
                <w:left w:val="none" w:sz="0" w:space="0" w:color="auto"/>
                <w:bottom w:val="none" w:sz="0" w:space="0" w:color="auto"/>
                <w:right w:val="none" w:sz="0" w:space="0" w:color="auto"/>
              </w:divBdr>
            </w:div>
            <w:div w:id="1428036220">
              <w:marLeft w:val="0"/>
              <w:marRight w:val="0"/>
              <w:marTop w:val="0"/>
              <w:marBottom w:val="0"/>
              <w:divBdr>
                <w:top w:val="none" w:sz="0" w:space="0" w:color="auto"/>
                <w:left w:val="none" w:sz="0" w:space="0" w:color="auto"/>
                <w:bottom w:val="none" w:sz="0" w:space="0" w:color="auto"/>
                <w:right w:val="none" w:sz="0" w:space="0" w:color="auto"/>
              </w:divBdr>
            </w:div>
          </w:divsChild>
        </w:div>
        <w:div w:id="803542749">
          <w:marLeft w:val="0"/>
          <w:marRight w:val="0"/>
          <w:marTop w:val="75"/>
          <w:marBottom w:val="0"/>
          <w:divBdr>
            <w:top w:val="none" w:sz="0" w:space="0" w:color="auto"/>
            <w:left w:val="none" w:sz="0" w:space="0" w:color="auto"/>
            <w:bottom w:val="none" w:sz="0" w:space="0" w:color="auto"/>
            <w:right w:val="none" w:sz="0" w:space="0" w:color="auto"/>
          </w:divBdr>
        </w:div>
        <w:div w:id="417337800">
          <w:marLeft w:val="0"/>
          <w:marRight w:val="0"/>
          <w:marTop w:val="0"/>
          <w:marBottom w:val="150"/>
          <w:divBdr>
            <w:top w:val="none" w:sz="0" w:space="0" w:color="auto"/>
            <w:left w:val="none" w:sz="0" w:space="0" w:color="auto"/>
            <w:bottom w:val="none" w:sz="0" w:space="0" w:color="auto"/>
            <w:right w:val="none" w:sz="0" w:space="0" w:color="auto"/>
          </w:divBdr>
          <w:divsChild>
            <w:div w:id="477646895">
              <w:marLeft w:val="0"/>
              <w:marRight w:val="0"/>
              <w:marTop w:val="0"/>
              <w:marBottom w:val="0"/>
              <w:divBdr>
                <w:top w:val="none" w:sz="0" w:space="0" w:color="auto"/>
                <w:left w:val="none" w:sz="0" w:space="0" w:color="auto"/>
                <w:bottom w:val="none" w:sz="0" w:space="0" w:color="auto"/>
                <w:right w:val="none" w:sz="0" w:space="0" w:color="auto"/>
              </w:divBdr>
            </w:div>
            <w:div w:id="1004212857">
              <w:marLeft w:val="0"/>
              <w:marRight w:val="0"/>
              <w:marTop w:val="0"/>
              <w:marBottom w:val="0"/>
              <w:divBdr>
                <w:top w:val="none" w:sz="0" w:space="0" w:color="auto"/>
                <w:left w:val="none" w:sz="0" w:space="0" w:color="auto"/>
                <w:bottom w:val="none" w:sz="0" w:space="0" w:color="auto"/>
                <w:right w:val="none" w:sz="0" w:space="0" w:color="auto"/>
              </w:divBdr>
            </w:div>
            <w:div w:id="939948087">
              <w:marLeft w:val="0"/>
              <w:marRight w:val="0"/>
              <w:marTop w:val="0"/>
              <w:marBottom w:val="0"/>
              <w:divBdr>
                <w:top w:val="none" w:sz="0" w:space="0" w:color="auto"/>
                <w:left w:val="none" w:sz="0" w:space="0" w:color="auto"/>
                <w:bottom w:val="none" w:sz="0" w:space="0" w:color="auto"/>
                <w:right w:val="none" w:sz="0" w:space="0" w:color="auto"/>
              </w:divBdr>
            </w:div>
            <w:div w:id="2145268149">
              <w:marLeft w:val="0"/>
              <w:marRight w:val="0"/>
              <w:marTop w:val="0"/>
              <w:marBottom w:val="0"/>
              <w:divBdr>
                <w:top w:val="none" w:sz="0" w:space="0" w:color="auto"/>
                <w:left w:val="none" w:sz="0" w:space="0" w:color="auto"/>
                <w:bottom w:val="none" w:sz="0" w:space="0" w:color="auto"/>
                <w:right w:val="none" w:sz="0" w:space="0" w:color="auto"/>
              </w:divBdr>
            </w:div>
            <w:div w:id="239095757">
              <w:marLeft w:val="0"/>
              <w:marRight w:val="0"/>
              <w:marTop w:val="0"/>
              <w:marBottom w:val="0"/>
              <w:divBdr>
                <w:top w:val="none" w:sz="0" w:space="0" w:color="auto"/>
                <w:left w:val="none" w:sz="0" w:space="0" w:color="auto"/>
                <w:bottom w:val="none" w:sz="0" w:space="0" w:color="auto"/>
                <w:right w:val="none" w:sz="0" w:space="0" w:color="auto"/>
              </w:divBdr>
            </w:div>
            <w:div w:id="356006382">
              <w:marLeft w:val="0"/>
              <w:marRight w:val="0"/>
              <w:marTop w:val="0"/>
              <w:marBottom w:val="0"/>
              <w:divBdr>
                <w:top w:val="none" w:sz="0" w:space="0" w:color="auto"/>
                <w:left w:val="none" w:sz="0" w:space="0" w:color="auto"/>
                <w:bottom w:val="none" w:sz="0" w:space="0" w:color="auto"/>
                <w:right w:val="none" w:sz="0" w:space="0" w:color="auto"/>
              </w:divBdr>
            </w:div>
            <w:div w:id="2068021108">
              <w:marLeft w:val="0"/>
              <w:marRight w:val="0"/>
              <w:marTop w:val="0"/>
              <w:marBottom w:val="0"/>
              <w:divBdr>
                <w:top w:val="none" w:sz="0" w:space="0" w:color="auto"/>
                <w:left w:val="none" w:sz="0" w:space="0" w:color="auto"/>
                <w:bottom w:val="none" w:sz="0" w:space="0" w:color="auto"/>
                <w:right w:val="none" w:sz="0" w:space="0" w:color="auto"/>
              </w:divBdr>
            </w:div>
            <w:div w:id="1044792659">
              <w:marLeft w:val="0"/>
              <w:marRight w:val="0"/>
              <w:marTop w:val="0"/>
              <w:marBottom w:val="0"/>
              <w:divBdr>
                <w:top w:val="none" w:sz="0" w:space="0" w:color="auto"/>
                <w:left w:val="none" w:sz="0" w:space="0" w:color="auto"/>
                <w:bottom w:val="none" w:sz="0" w:space="0" w:color="auto"/>
                <w:right w:val="none" w:sz="0" w:space="0" w:color="auto"/>
              </w:divBdr>
            </w:div>
            <w:div w:id="457456551">
              <w:marLeft w:val="0"/>
              <w:marRight w:val="0"/>
              <w:marTop w:val="0"/>
              <w:marBottom w:val="0"/>
              <w:divBdr>
                <w:top w:val="none" w:sz="0" w:space="0" w:color="auto"/>
                <w:left w:val="none" w:sz="0" w:space="0" w:color="auto"/>
                <w:bottom w:val="none" w:sz="0" w:space="0" w:color="auto"/>
                <w:right w:val="none" w:sz="0" w:space="0" w:color="auto"/>
              </w:divBdr>
            </w:div>
            <w:div w:id="2103988096">
              <w:marLeft w:val="0"/>
              <w:marRight w:val="0"/>
              <w:marTop w:val="0"/>
              <w:marBottom w:val="0"/>
              <w:divBdr>
                <w:top w:val="none" w:sz="0" w:space="0" w:color="auto"/>
                <w:left w:val="none" w:sz="0" w:space="0" w:color="auto"/>
                <w:bottom w:val="none" w:sz="0" w:space="0" w:color="auto"/>
                <w:right w:val="none" w:sz="0" w:space="0" w:color="auto"/>
              </w:divBdr>
            </w:div>
            <w:div w:id="195775671">
              <w:marLeft w:val="0"/>
              <w:marRight w:val="0"/>
              <w:marTop w:val="0"/>
              <w:marBottom w:val="0"/>
              <w:divBdr>
                <w:top w:val="none" w:sz="0" w:space="0" w:color="auto"/>
                <w:left w:val="none" w:sz="0" w:space="0" w:color="auto"/>
                <w:bottom w:val="none" w:sz="0" w:space="0" w:color="auto"/>
                <w:right w:val="none" w:sz="0" w:space="0" w:color="auto"/>
              </w:divBdr>
            </w:div>
            <w:div w:id="388042304">
              <w:marLeft w:val="0"/>
              <w:marRight w:val="0"/>
              <w:marTop w:val="0"/>
              <w:marBottom w:val="0"/>
              <w:divBdr>
                <w:top w:val="none" w:sz="0" w:space="0" w:color="auto"/>
                <w:left w:val="none" w:sz="0" w:space="0" w:color="auto"/>
                <w:bottom w:val="none" w:sz="0" w:space="0" w:color="auto"/>
                <w:right w:val="none" w:sz="0" w:space="0" w:color="auto"/>
              </w:divBdr>
            </w:div>
            <w:div w:id="684526151">
              <w:marLeft w:val="0"/>
              <w:marRight w:val="0"/>
              <w:marTop w:val="0"/>
              <w:marBottom w:val="0"/>
              <w:divBdr>
                <w:top w:val="none" w:sz="0" w:space="0" w:color="auto"/>
                <w:left w:val="none" w:sz="0" w:space="0" w:color="auto"/>
                <w:bottom w:val="none" w:sz="0" w:space="0" w:color="auto"/>
                <w:right w:val="none" w:sz="0" w:space="0" w:color="auto"/>
              </w:divBdr>
            </w:div>
            <w:div w:id="1583292548">
              <w:marLeft w:val="0"/>
              <w:marRight w:val="0"/>
              <w:marTop w:val="0"/>
              <w:marBottom w:val="0"/>
              <w:divBdr>
                <w:top w:val="none" w:sz="0" w:space="0" w:color="auto"/>
                <w:left w:val="none" w:sz="0" w:space="0" w:color="auto"/>
                <w:bottom w:val="none" w:sz="0" w:space="0" w:color="auto"/>
                <w:right w:val="none" w:sz="0" w:space="0" w:color="auto"/>
              </w:divBdr>
            </w:div>
            <w:div w:id="1776553433">
              <w:marLeft w:val="0"/>
              <w:marRight w:val="0"/>
              <w:marTop w:val="0"/>
              <w:marBottom w:val="0"/>
              <w:divBdr>
                <w:top w:val="none" w:sz="0" w:space="0" w:color="auto"/>
                <w:left w:val="none" w:sz="0" w:space="0" w:color="auto"/>
                <w:bottom w:val="none" w:sz="0" w:space="0" w:color="auto"/>
                <w:right w:val="none" w:sz="0" w:space="0" w:color="auto"/>
              </w:divBdr>
            </w:div>
            <w:div w:id="1467694908">
              <w:marLeft w:val="0"/>
              <w:marRight w:val="0"/>
              <w:marTop w:val="0"/>
              <w:marBottom w:val="0"/>
              <w:divBdr>
                <w:top w:val="none" w:sz="0" w:space="0" w:color="auto"/>
                <w:left w:val="none" w:sz="0" w:space="0" w:color="auto"/>
                <w:bottom w:val="none" w:sz="0" w:space="0" w:color="auto"/>
                <w:right w:val="none" w:sz="0" w:space="0" w:color="auto"/>
              </w:divBdr>
            </w:div>
            <w:div w:id="125246071">
              <w:marLeft w:val="0"/>
              <w:marRight w:val="0"/>
              <w:marTop w:val="0"/>
              <w:marBottom w:val="0"/>
              <w:divBdr>
                <w:top w:val="none" w:sz="0" w:space="0" w:color="auto"/>
                <w:left w:val="none" w:sz="0" w:space="0" w:color="auto"/>
                <w:bottom w:val="none" w:sz="0" w:space="0" w:color="auto"/>
                <w:right w:val="none" w:sz="0" w:space="0" w:color="auto"/>
              </w:divBdr>
            </w:div>
            <w:div w:id="1713073227">
              <w:marLeft w:val="0"/>
              <w:marRight w:val="0"/>
              <w:marTop w:val="0"/>
              <w:marBottom w:val="0"/>
              <w:divBdr>
                <w:top w:val="none" w:sz="0" w:space="0" w:color="auto"/>
                <w:left w:val="none" w:sz="0" w:space="0" w:color="auto"/>
                <w:bottom w:val="none" w:sz="0" w:space="0" w:color="auto"/>
                <w:right w:val="none" w:sz="0" w:space="0" w:color="auto"/>
              </w:divBdr>
            </w:div>
          </w:divsChild>
        </w:div>
        <w:div w:id="574702586">
          <w:marLeft w:val="0"/>
          <w:marRight w:val="0"/>
          <w:marTop w:val="150"/>
          <w:marBottom w:val="0"/>
          <w:divBdr>
            <w:top w:val="none" w:sz="0" w:space="0" w:color="auto"/>
            <w:left w:val="none" w:sz="0" w:space="0" w:color="auto"/>
            <w:bottom w:val="none" w:sz="0" w:space="0" w:color="auto"/>
            <w:right w:val="none" w:sz="0" w:space="0" w:color="auto"/>
          </w:divBdr>
        </w:div>
        <w:div w:id="1797286516">
          <w:marLeft w:val="0"/>
          <w:marRight w:val="0"/>
          <w:marTop w:val="0"/>
          <w:marBottom w:val="150"/>
          <w:divBdr>
            <w:top w:val="none" w:sz="0" w:space="0" w:color="auto"/>
            <w:left w:val="none" w:sz="0" w:space="0" w:color="auto"/>
            <w:bottom w:val="none" w:sz="0" w:space="0" w:color="auto"/>
            <w:right w:val="none" w:sz="0" w:space="0" w:color="auto"/>
          </w:divBdr>
          <w:divsChild>
            <w:div w:id="1964339147">
              <w:marLeft w:val="0"/>
              <w:marRight w:val="0"/>
              <w:marTop w:val="0"/>
              <w:marBottom w:val="0"/>
              <w:divBdr>
                <w:top w:val="none" w:sz="0" w:space="0" w:color="auto"/>
                <w:left w:val="none" w:sz="0" w:space="0" w:color="auto"/>
                <w:bottom w:val="none" w:sz="0" w:space="0" w:color="auto"/>
                <w:right w:val="none" w:sz="0" w:space="0" w:color="auto"/>
              </w:divBdr>
            </w:div>
          </w:divsChild>
        </w:div>
        <w:div w:id="2040466260">
          <w:marLeft w:val="0"/>
          <w:marRight w:val="0"/>
          <w:marTop w:val="0"/>
          <w:marBottom w:val="150"/>
          <w:divBdr>
            <w:top w:val="none" w:sz="0" w:space="0" w:color="auto"/>
            <w:left w:val="none" w:sz="0" w:space="0" w:color="auto"/>
            <w:bottom w:val="none" w:sz="0" w:space="0" w:color="auto"/>
            <w:right w:val="none" w:sz="0" w:space="0" w:color="auto"/>
          </w:divBdr>
          <w:divsChild>
            <w:div w:id="271674659">
              <w:marLeft w:val="0"/>
              <w:marRight w:val="0"/>
              <w:marTop w:val="0"/>
              <w:marBottom w:val="0"/>
              <w:divBdr>
                <w:top w:val="none" w:sz="0" w:space="0" w:color="auto"/>
                <w:left w:val="none" w:sz="0" w:space="0" w:color="auto"/>
                <w:bottom w:val="none" w:sz="0" w:space="0" w:color="auto"/>
                <w:right w:val="none" w:sz="0" w:space="0" w:color="auto"/>
              </w:divBdr>
            </w:div>
          </w:divsChild>
        </w:div>
        <w:div w:id="1553687940">
          <w:marLeft w:val="0"/>
          <w:marRight w:val="0"/>
          <w:marTop w:val="0"/>
          <w:marBottom w:val="150"/>
          <w:divBdr>
            <w:top w:val="none" w:sz="0" w:space="0" w:color="auto"/>
            <w:left w:val="none" w:sz="0" w:space="0" w:color="auto"/>
            <w:bottom w:val="none" w:sz="0" w:space="0" w:color="auto"/>
            <w:right w:val="none" w:sz="0" w:space="0" w:color="auto"/>
          </w:divBdr>
          <w:divsChild>
            <w:div w:id="469593025">
              <w:marLeft w:val="0"/>
              <w:marRight w:val="0"/>
              <w:marTop w:val="0"/>
              <w:marBottom w:val="0"/>
              <w:divBdr>
                <w:top w:val="none" w:sz="0" w:space="0" w:color="auto"/>
                <w:left w:val="none" w:sz="0" w:space="0" w:color="auto"/>
                <w:bottom w:val="none" w:sz="0" w:space="0" w:color="auto"/>
                <w:right w:val="none" w:sz="0" w:space="0" w:color="auto"/>
              </w:divBdr>
            </w:div>
            <w:div w:id="104349924">
              <w:marLeft w:val="0"/>
              <w:marRight w:val="0"/>
              <w:marTop w:val="0"/>
              <w:marBottom w:val="0"/>
              <w:divBdr>
                <w:top w:val="none" w:sz="0" w:space="0" w:color="auto"/>
                <w:left w:val="none" w:sz="0" w:space="0" w:color="auto"/>
                <w:bottom w:val="none" w:sz="0" w:space="0" w:color="auto"/>
                <w:right w:val="none" w:sz="0" w:space="0" w:color="auto"/>
              </w:divBdr>
            </w:div>
            <w:div w:id="2064867964">
              <w:marLeft w:val="0"/>
              <w:marRight w:val="0"/>
              <w:marTop w:val="0"/>
              <w:marBottom w:val="0"/>
              <w:divBdr>
                <w:top w:val="none" w:sz="0" w:space="0" w:color="auto"/>
                <w:left w:val="none" w:sz="0" w:space="0" w:color="auto"/>
                <w:bottom w:val="none" w:sz="0" w:space="0" w:color="auto"/>
                <w:right w:val="none" w:sz="0" w:space="0" w:color="auto"/>
              </w:divBdr>
            </w:div>
          </w:divsChild>
        </w:div>
        <w:div w:id="638267437">
          <w:marLeft w:val="0"/>
          <w:marRight w:val="0"/>
          <w:marTop w:val="150"/>
          <w:marBottom w:val="0"/>
          <w:divBdr>
            <w:top w:val="none" w:sz="0" w:space="0" w:color="auto"/>
            <w:left w:val="none" w:sz="0" w:space="0" w:color="auto"/>
            <w:bottom w:val="none" w:sz="0" w:space="0" w:color="auto"/>
            <w:right w:val="none" w:sz="0" w:space="0" w:color="auto"/>
          </w:divBdr>
        </w:div>
        <w:div w:id="1019308805">
          <w:marLeft w:val="0"/>
          <w:marRight w:val="0"/>
          <w:marTop w:val="0"/>
          <w:marBottom w:val="150"/>
          <w:divBdr>
            <w:top w:val="none" w:sz="0" w:space="0" w:color="auto"/>
            <w:left w:val="none" w:sz="0" w:space="0" w:color="auto"/>
            <w:bottom w:val="none" w:sz="0" w:space="0" w:color="auto"/>
            <w:right w:val="none" w:sz="0" w:space="0" w:color="auto"/>
          </w:divBdr>
          <w:divsChild>
            <w:div w:id="894199064">
              <w:marLeft w:val="0"/>
              <w:marRight w:val="0"/>
              <w:marTop w:val="0"/>
              <w:marBottom w:val="0"/>
              <w:divBdr>
                <w:top w:val="none" w:sz="0" w:space="0" w:color="auto"/>
                <w:left w:val="none" w:sz="0" w:space="0" w:color="auto"/>
                <w:bottom w:val="none" w:sz="0" w:space="0" w:color="auto"/>
                <w:right w:val="none" w:sz="0" w:space="0" w:color="auto"/>
              </w:divBdr>
            </w:div>
            <w:div w:id="2109232709">
              <w:marLeft w:val="0"/>
              <w:marRight w:val="0"/>
              <w:marTop w:val="0"/>
              <w:marBottom w:val="0"/>
              <w:divBdr>
                <w:top w:val="none" w:sz="0" w:space="0" w:color="auto"/>
                <w:left w:val="none" w:sz="0" w:space="0" w:color="auto"/>
                <w:bottom w:val="none" w:sz="0" w:space="0" w:color="auto"/>
                <w:right w:val="none" w:sz="0" w:space="0" w:color="auto"/>
              </w:divBdr>
            </w:div>
          </w:divsChild>
        </w:div>
        <w:div w:id="935284612">
          <w:marLeft w:val="0"/>
          <w:marRight w:val="0"/>
          <w:marTop w:val="150"/>
          <w:marBottom w:val="0"/>
          <w:divBdr>
            <w:top w:val="none" w:sz="0" w:space="0" w:color="auto"/>
            <w:left w:val="none" w:sz="0" w:space="0" w:color="auto"/>
            <w:bottom w:val="none" w:sz="0" w:space="0" w:color="auto"/>
            <w:right w:val="none" w:sz="0" w:space="0" w:color="auto"/>
          </w:divBdr>
        </w:div>
        <w:div w:id="771246398">
          <w:marLeft w:val="0"/>
          <w:marRight w:val="0"/>
          <w:marTop w:val="0"/>
          <w:marBottom w:val="150"/>
          <w:divBdr>
            <w:top w:val="none" w:sz="0" w:space="0" w:color="auto"/>
            <w:left w:val="none" w:sz="0" w:space="0" w:color="auto"/>
            <w:bottom w:val="none" w:sz="0" w:space="0" w:color="auto"/>
            <w:right w:val="none" w:sz="0" w:space="0" w:color="auto"/>
          </w:divBdr>
          <w:divsChild>
            <w:div w:id="630013269">
              <w:marLeft w:val="0"/>
              <w:marRight w:val="0"/>
              <w:marTop w:val="0"/>
              <w:marBottom w:val="0"/>
              <w:divBdr>
                <w:top w:val="none" w:sz="0" w:space="0" w:color="auto"/>
                <w:left w:val="none" w:sz="0" w:space="0" w:color="auto"/>
                <w:bottom w:val="none" w:sz="0" w:space="0" w:color="auto"/>
                <w:right w:val="none" w:sz="0" w:space="0" w:color="auto"/>
              </w:divBdr>
            </w:div>
            <w:div w:id="211233769">
              <w:marLeft w:val="0"/>
              <w:marRight w:val="0"/>
              <w:marTop w:val="0"/>
              <w:marBottom w:val="0"/>
              <w:divBdr>
                <w:top w:val="none" w:sz="0" w:space="0" w:color="auto"/>
                <w:left w:val="none" w:sz="0" w:space="0" w:color="auto"/>
                <w:bottom w:val="none" w:sz="0" w:space="0" w:color="auto"/>
                <w:right w:val="none" w:sz="0" w:space="0" w:color="auto"/>
              </w:divBdr>
            </w:div>
          </w:divsChild>
        </w:div>
        <w:div w:id="788739560">
          <w:marLeft w:val="0"/>
          <w:marRight w:val="0"/>
          <w:marTop w:val="0"/>
          <w:marBottom w:val="120"/>
          <w:divBdr>
            <w:top w:val="none" w:sz="0" w:space="0" w:color="auto"/>
            <w:left w:val="none" w:sz="0" w:space="0" w:color="auto"/>
            <w:bottom w:val="none" w:sz="0" w:space="0" w:color="auto"/>
            <w:right w:val="none" w:sz="0" w:space="0" w:color="auto"/>
          </w:divBdr>
          <w:divsChild>
            <w:div w:id="2132894004">
              <w:marLeft w:val="0"/>
              <w:marRight w:val="0"/>
              <w:marTop w:val="0"/>
              <w:marBottom w:val="0"/>
              <w:divBdr>
                <w:top w:val="none" w:sz="0" w:space="0" w:color="auto"/>
                <w:left w:val="none" w:sz="0" w:space="0" w:color="auto"/>
                <w:bottom w:val="none" w:sz="0" w:space="0" w:color="auto"/>
                <w:right w:val="none" w:sz="0" w:space="0" w:color="auto"/>
              </w:divBdr>
            </w:div>
            <w:div w:id="8040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2022-09-09T07:24:00Z</dcterms:created>
  <dcterms:modified xsi:type="dcterms:W3CDTF">2022-09-09T07:24:00Z</dcterms:modified>
</cp:coreProperties>
</file>