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EF" w:rsidRPr="0020013D" w:rsidRDefault="005F653A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В </w:t>
      </w:r>
      <w:r w:rsidR="007B16EF" w:rsidRPr="0020013D">
        <w:rPr>
          <w:rFonts w:ascii="Times New Roman" w:hAnsi="Times New Roman" w:cs="Times New Roman"/>
          <w:b/>
          <w:sz w:val="24"/>
          <w:szCs w:val="24"/>
        </w:rPr>
        <w:t xml:space="preserve">КРИТЕРИИ И РЕД </w:t>
      </w:r>
    </w:p>
    <w:p w:rsidR="007B16EF" w:rsidRPr="0020013D" w:rsidRDefault="007B16EF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 xml:space="preserve">ЗА ОПРЕДЕЛЯНЕ НА ИЗПЪЛНИТЕЛИ НА БОЛНИЧНА МЕДИЦИНСКА ПОМОЩ ЗА ВРЕМЕТО НА ОБЯВЕНО ИЗВЪНРЕДНО ПОЛОЖЕНИЕ, СЪОТВЕТНО НА ИЗВЪНРЕДНА ЕПИДЕМИЧНА ОБСТАНОВКА СЪГЛАСНО ЧЛ. 4 АЛ. 5 ОТ </w:t>
      </w:r>
      <w:r w:rsidR="00036CB1" w:rsidRPr="0020013D">
        <w:rPr>
          <w:rFonts w:ascii="Times New Roman" w:hAnsi="Times New Roman" w:cs="Times New Roman"/>
          <w:b/>
          <w:sz w:val="24"/>
          <w:szCs w:val="24"/>
        </w:rPr>
        <w:t xml:space="preserve">ЗАКОН ЗА БЮДЖЕТА НА НЗОК ЗА 2021 Г., </w:t>
      </w:r>
      <w:r w:rsidRPr="0020013D">
        <w:rPr>
          <w:rFonts w:ascii="Times New Roman" w:hAnsi="Times New Roman" w:cs="Times New Roman"/>
          <w:b/>
          <w:sz w:val="24"/>
          <w:szCs w:val="24"/>
        </w:rPr>
        <w:t xml:space="preserve">НЕРАЗДЕЛНА ЧАСТ ОТ </w:t>
      </w:r>
    </w:p>
    <w:p w:rsidR="00E74A4A" w:rsidRPr="0020013D" w:rsidRDefault="007B16EF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 xml:space="preserve">МЕТОДИКАТА ПО </w:t>
      </w:r>
      <w:hyperlink r:id="rId9" w:history="1">
        <w:r w:rsidRPr="0020013D">
          <w:rPr>
            <w:rFonts w:ascii="Times New Roman" w:hAnsi="Times New Roman" w:cs="Times New Roman"/>
            <w:b/>
            <w:color w:val="000000"/>
            <w:sz w:val="24"/>
            <w:szCs w:val="24"/>
          </w:rPr>
          <w:t xml:space="preserve">ЧЛ. 344, АЛ. 1, Т. 6 ОТ НАЦИОНАЛНИЯ РАМКОВ ДОГОВОР ЗА МЕДИЦИНСКИТЕ ДЕЙНОСТИ </w:t>
        </w:r>
        <w:r w:rsidR="005F653A">
          <w:rPr>
            <w:rFonts w:ascii="Times New Roman" w:hAnsi="Times New Roman" w:cs="Times New Roman"/>
            <w:b/>
            <w:color w:val="000000"/>
            <w:sz w:val="24"/>
            <w:szCs w:val="24"/>
          </w:rPr>
          <w:t xml:space="preserve">МЕЖДУ НАЦИОНАЛНАТА ЗДРАВНООСИГУРИТЕЛНА КАСА И БЪЛГАРСКИЯ ЛЕКАРСКИ СЪЮЗ ЗА </w:t>
        </w:r>
        <w:r w:rsidRPr="0020013D">
          <w:rPr>
            <w:rFonts w:ascii="Times New Roman" w:hAnsi="Times New Roman" w:cs="Times New Roman"/>
            <w:b/>
            <w:color w:val="000000"/>
            <w:sz w:val="24"/>
            <w:szCs w:val="24"/>
          </w:rPr>
          <w:t>2020 – 2022 Г.</w:t>
        </w:r>
      </w:hyperlink>
    </w:p>
    <w:p w:rsidR="003B497D" w:rsidRPr="0020013D" w:rsidRDefault="003B497D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8BB" w:rsidRPr="0020013D" w:rsidRDefault="00842424" w:rsidP="004B07B4">
      <w:pPr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13D">
        <w:rPr>
          <w:rFonts w:ascii="Times New Roman" w:hAnsi="Times New Roman" w:cs="Times New Roman"/>
          <w:b/>
          <w:sz w:val="24"/>
          <w:szCs w:val="24"/>
        </w:rPr>
        <w:t>№</w:t>
      </w:r>
      <w:r w:rsidR="00522E17">
        <w:rPr>
          <w:rFonts w:ascii="Times New Roman" w:hAnsi="Times New Roman" w:cs="Times New Roman"/>
          <w:b/>
          <w:sz w:val="24"/>
          <w:szCs w:val="24"/>
        </w:rPr>
        <w:t xml:space="preserve"> РД-НС-05-9-11/2</w:t>
      </w:r>
      <w:r w:rsidR="00CE1420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bookmarkStart w:id="0" w:name="_GoBack"/>
      <w:bookmarkEnd w:id="0"/>
      <w:r w:rsidR="00522E17">
        <w:rPr>
          <w:rFonts w:ascii="Times New Roman" w:hAnsi="Times New Roman" w:cs="Times New Roman"/>
          <w:b/>
          <w:sz w:val="24"/>
          <w:szCs w:val="24"/>
        </w:rPr>
        <w:t>.04.2021 г.</w:t>
      </w:r>
    </w:p>
    <w:p w:rsidR="000B3B6A" w:rsidRPr="0020013D" w:rsidRDefault="000B3B6A" w:rsidP="004B07B4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F3BB8" w:rsidRPr="0020013D" w:rsidRDefault="00BF3BB8" w:rsidP="0024382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2573" w:rsidRPr="005A158D" w:rsidRDefault="00E32573" w:rsidP="00E32573">
      <w:pPr>
        <w:pStyle w:val="Default"/>
        <w:ind w:firstLine="567"/>
        <w:jc w:val="both"/>
        <w:rPr>
          <w:color w:val="auto"/>
          <w:lang w:val="bg-BG"/>
        </w:rPr>
      </w:pPr>
      <w:r w:rsidRPr="005A158D">
        <w:rPr>
          <w:color w:val="auto"/>
          <w:lang w:val="bg-BG"/>
        </w:rPr>
        <w:t xml:space="preserve">На основание чл. 4, ал. </w:t>
      </w:r>
      <w:r w:rsidR="00160441" w:rsidRPr="005A158D">
        <w:rPr>
          <w:color w:val="auto"/>
          <w:lang w:val="ru-RU"/>
        </w:rPr>
        <w:t>5</w:t>
      </w:r>
      <w:r w:rsidRPr="005A158D">
        <w:rPr>
          <w:color w:val="auto"/>
          <w:lang w:val="bg-BG"/>
        </w:rPr>
        <w:t xml:space="preserve"> от Закона за бюджета на НЗОК за 2021 г., Надзорният съвет на НЗОК съгласувано с представителите на БЛС приемат настоящите „Критерии и </w:t>
      </w:r>
      <w:proofErr w:type="gramStart"/>
      <w:r w:rsidRPr="005A158D">
        <w:rPr>
          <w:color w:val="auto"/>
          <w:lang w:val="bg-BG"/>
        </w:rPr>
        <w:t>ред</w:t>
      </w:r>
      <w:proofErr w:type="gramEnd"/>
      <w:r w:rsidRPr="005A158D">
        <w:rPr>
          <w:color w:val="auto"/>
          <w:lang w:val="bg-BG"/>
        </w:rPr>
        <w:t xml:space="preserve"> за определяне на изпълнители на болнична медицинска помощ за времето на обявено извънредно положение, съответно на извънредна епидемична обстановка съгласно чл. 4, ал. 5 от Закона за бюджета на НЗОК за 2021 г., неразделна част от Методиката по чл. 344, ал. 1, т. 6 от Националния рамков договор за медицинските дейности за 2020 – 2022 г.</w:t>
      </w:r>
    </w:p>
    <w:p w:rsidR="00E32573" w:rsidRPr="005A158D" w:rsidRDefault="00E32573" w:rsidP="00E32573">
      <w:pPr>
        <w:pStyle w:val="Default"/>
        <w:jc w:val="both"/>
        <w:rPr>
          <w:color w:val="auto"/>
          <w:lang w:val="bg-BG"/>
        </w:rPr>
      </w:pPr>
    </w:p>
    <w:p w:rsidR="00E32573" w:rsidRPr="005A158D" w:rsidRDefault="00E32573" w:rsidP="00E32573">
      <w:pPr>
        <w:pStyle w:val="Default"/>
        <w:ind w:firstLine="567"/>
        <w:jc w:val="both"/>
        <w:rPr>
          <w:color w:val="auto"/>
          <w:lang w:val="bg-BG"/>
        </w:rPr>
      </w:pPr>
      <w:r w:rsidRPr="005A158D">
        <w:rPr>
          <w:color w:val="auto"/>
          <w:lang w:val="bg-BG"/>
        </w:rPr>
        <w:t xml:space="preserve">Предвид относително овладяната епидемиологична обстановка и намаляващия брой </w:t>
      </w:r>
      <w:proofErr w:type="spellStart"/>
      <w:r w:rsidRPr="005A158D">
        <w:rPr>
          <w:color w:val="auto"/>
          <w:lang w:val="bg-BG"/>
        </w:rPr>
        <w:t>хоспитализии</w:t>
      </w:r>
      <w:proofErr w:type="spellEnd"/>
      <w:r w:rsidRPr="005A158D">
        <w:rPr>
          <w:color w:val="auto"/>
          <w:lang w:val="bg-BG"/>
        </w:rPr>
        <w:t xml:space="preserve">, не се налага разкриване на </w:t>
      </w:r>
      <w:proofErr w:type="spellStart"/>
      <w:r w:rsidRPr="005A158D">
        <w:rPr>
          <w:color w:val="auto"/>
          <w:lang w:val="bg-BG"/>
        </w:rPr>
        <w:t>Ковид</w:t>
      </w:r>
      <w:proofErr w:type="spellEnd"/>
      <w:r w:rsidRPr="005A158D">
        <w:rPr>
          <w:color w:val="auto"/>
          <w:lang w:val="bg-BG"/>
        </w:rPr>
        <w:t xml:space="preserve"> – Болници, които да обслужват единствено и само пациенти с установен</w:t>
      </w:r>
      <w:r w:rsidRPr="005A158D">
        <w:rPr>
          <w:color w:val="auto"/>
          <w:lang w:val="ru-RU"/>
        </w:rPr>
        <w:t xml:space="preserve"> </w:t>
      </w:r>
      <w:proofErr w:type="spellStart"/>
      <w:r w:rsidRPr="005A158D">
        <w:rPr>
          <w:color w:val="auto"/>
        </w:rPr>
        <w:t>Covid</w:t>
      </w:r>
      <w:proofErr w:type="spellEnd"/>
      <w:r w:rsidRPr="005A158D">
        <w:rPr>
          <w:color w:val="auto"/>
          <w:lang w:val="bg-BG"/>
        </w:rPr>
        <w:t xml:space="preserve">-19. Към настоящия момент критериите следва да бъдат изменени и допълнени в съответствие с дейността на лечебните заведения и пациентите. В тази връзка следва да бъдат приети нови критерии, </w:t>
      </w:r>
      <w:proofErr w:type="spellStart"/>
      <w:r w:rsidRPr="005A158D">
        <w:rPr>
          <w:color w:val="auto"/>
          <w:lang w:val="bg-BG"/>
        </w:rPr>
        <w:t>равнопоставени</w:t>
      </w:r>
      <w:proofErr w:type="spellEnd"/>
      <w:r w:rsidRPr="005A158D">
        <w:rPr>
          <w:color w:val="auto"/>
          <w:lang w:val="bg-BG"/>
        </w:rPr>
        <w:t xml:space="preserve"> и приложими за всички лечебни заведения, независимо от тяхната собственост, брой отделения, разкрити легла, персонал, преминали болни, капацитет.</w:t>
      </w:r>
    </w:p>
    <w:p w:rsidR="005A158D" w:rsidRPr="005A158D" w:rsidRDefault="005A158D" w:rsidP="00E32573">
      <w:pPr>
        <w:pStyle w:val="Default"/>
        <w:ind w:firstLine="567"/>
        <w:jc w:val="both"/>
        <w:rPr>
          <w:color w:val="auto"/>
          <w:lang w:val="bg-BG"/>
        </w:rPr>
      </w:pPr>
    </w:p>
    <w:p w:rsidR="005A158D" w:rsidRPr="005A158D" w:rsidRDefault="005A158D" w:rsidP="00E32573">
      <w:pPr>
        <w:pStyle w:val="Default"/>
        <w:ind w:firstLine="567"/>
        <w:jc w:val="both"/>
        <w:rPr>
          <w:color w:val="auto"/>
          <w:lang w:val="bg-BG"/>
        </w:rPr>
      </w:pPr>
      <w:r w:rsidRPr="005A158D">
        <w:rPr>
          <w:color w:val="auto"/>
          <w:lang w:val="bg-BG"/>
        </w:rPr>
        <w:t>Във връзка с това отменя т. 6 и т. 7 от Критерии и ред приети с № РД-НС-05-9-10/22.04.2021 г.</w:t>
      </w:r>
    </w:p>
    <w:p w:rsidR="00E32573" w:rsidRPr="005A158D" w:rsidRDefault="00E32573" w:rsidP="00E32573">
      <w:pPr>
        <w:pStyle w:val="Default"/>
        <w:jc w:val="both"/>
        <w:rPr>
          <w:color w:val="auto"/>
          <w:lang w:val="bg-BG"/>
        </w:rPr>
      </w:pPr>
    </w:p>
    <w:p w:rsidR="00E32573" w:rsidRPr="005A158D" w:rsidRDefault="005A158D" w:rsidP="00E32573">
      <w:pPr>
        <w:pStyle w:val="Default"/>
        <w:ind w:firstLine="567"/>
        <w:jc w:val="both"/>
        <w:rPr>
          <w:color w:val="auto"/>
          <w:lang w:val="bg-BG"/>
        </w:rPr>
      </w:pPr>
      <w:r w:rsidRPr="005A158D">
        <w:rPr>
          <w:color w:val="auto"/>
          <w:lang w:val="bg-BG"/>
        </w:rPr>
        <w:t>У</w:t>
      </w:r>
      <w:r w:rsidR="00E32573" w:rsidRPr="005A158D">
        <w:rPr>
          <w:color w:val="auto"/>
          <w:lang w:val="bg-BG"/>
        </w:rPr>
        <w:t xml:space="preserve">величеният размер на стойностите на разходите за изпълнителите на болнична медицинска помощ, осигуряващи комплексно интензивно лечение на пациенти с </w:t>
      </w:r>
      <w:proofErr w:type="spellStart"/>
      <w:r w:rsidR="00E32573" w:rsidRPr="005A158D">
        <w:rPr>
          <w:color w:val="auto"/>
        </w:rPr>
        <w:t>Covid</w:t>
      </w:r>
      <w:proofErr w:type="spellEnd"/>
      <w:r w:rsidR="00E32573" w:rsidRPr="005A158D">
        <w:rPr>
          <w:color w:val="auto"/>
          <w:lang w:val="bg-BG"/>
        </w:rPr>
        <w:t>-19, приет с решение № РД-НС-04-21/03.02.2021 г.</w:t>
      </w:r>
      <w:r w:rsidR="00F51674" w:rsidRPr="005A158D">
        <w:rPr>
          <w:color w:val="auto"/>
          <w:lang w:val="ru-RU"/>
        </w:rPr>
        <w:t xml:space="preserve"> </w:t>
      </w:r>
      <w:r w:rsidR="00F51674" w:rsidRPr="005A158D">
        <w:rPr>
          <w:color w:val="auto"/>
          <w:lang w:val="bg-BG"/>
        </w:rPr>
        <w:t>на Надзорния съвет на НЗОК</w:t>
      </w:r>
      <w:r w:rsidR="00E32573" w:rsidRPr="005A158D">
        <w:rPr>
          <w:color w:val="auto"/>
          <w:lang w:val="bg-BG"/>
        </w:rPr>
        <w:t>, в размер на 50 млн. лева</w:t>
      </w:r>
      <w:r w:rsidR="00F51674" w:rsidRPr="005A158D">
        <w:rPr>
          <w:color w:val="auto"/>
          <w:lang w:val="bg-BG"/>
        </w:rPr>
        <w:t>,</w:t>
      </w:r>
      <w:r w:rsidR="00E32573" w:rsidRPr="005A158D">
        <w:rPr>
          <w:color w:val="auto"/>
          <w:lang w:val="bg-BG"/>
        </w:rPr>
        <w:t xml:space="preserve"> да се разходва</w:t>
      </w:r>
      <w:r w:rsidR="00F51674" w:rsidRPr="005A158D">
        <w:rPr>
          <w:color w:val="auto"/>
          <w:lang w:val="bg-BG"/>
        </w:rPr>
        <w:t>,</w:t>
      </w:r>
      <w:r w:rsidR="00E32573" w:rsidRPr="005A158D">
        <w:rPr>
          <w:color w:val="auto"/>
          <w:lang w:val="bg-BG"/>
        </w:rPr>
        <w:t xml:space="preserve"> както следва:</w:t>
      </w:r>
    </w:p>
    <w:p w:rsidR="00E32573" w:rsidRDefault="00E32573" w:rsidP="00E32573">
      <w:pPr>
        <w:pStyle w:val="Default"/>
        <w:spacing w:before="120"/>
        <w:jc w:val="both"/>
        <w:rPr>
          <w:color w:val="auto"/>
          <w:shd w:val="clear" w:color="auto" w:fill="FFFFFF"/>
          <w:lang w:val="bg-BG"/>
        </w:rPr>
      </w:pPr>
      <w:r w:rsidRPr="005A158D">
        <w:rPr>
          <w:color w:val="auto"/>
          <w:lang w:val="bg-BG"/>
        </w:rPr>
        <w:tab/>
        <w:t xml:space="preserve">1.1 </w:t>
      </w:r>
      <w:r w:rsidRPr="005A158D">
        <w:rPr>
          <w:color w:val="auto"/>
          <w:shd w:val="clear" w:color="auto" w:fill="FFFFFF"/>
          <w:lang w:val="bg-BG"/>
        </w:rPr>
        <w:t xml:space="preserve">Ресурсът по чл. 4, ал. 5 от ЗБНЗОК за 2021 г. </w:t>
      </w:r>
      <w:r w:rsidR="00160441" w:rsidRPr="005A158D">
        <w:rPr>
          <w:color w:val="auto"/>
          <w:shd w:val="clear" w:color="auto" w:fill="FFFFFF"/>
          <w:lang w:val="bg-BG"/>
        </w:rPr>
        <w:t>за второ тримесечие на 2021 г.</w:t>
      </w:r>
      <w:r w:rsidR="005A158D">
        <w:rPr>
          <w:color w:val="auto"/>
          <w:shd w:val="clear" w:color="auto" w:fill="FFFFFF"/>
          <w:lang w:val="bg-BG"/>
        </w:rPr>
        <w:t xml:space="preserve"> в размер на 25 млн. лв.</w:t>
      </w:r>
      <w:r w:rsidR="00160441" w:rsidRPr="005A158D">
        <w:rPr>
          <w:color w:val="auto"/>
          <w:shd w:val="clear" w:color="auto" w:fill="FFFFFF"/>
          <w:lang w:val="bg-BG"/>
        </w:rPr>
        <w:t xml:space="preserve"> </w:t>
      </w:r>
      <w:r w:rsidRPr="005A158D">
        <w:rPr>
          <w:color w:val="auto"/>
          <w:shd w:val="clear" w:color="auto" w:fill="FFFFFF"/>
          <w:lang w:val="bg-BG"/>
        </w:rPr>
        <w:t xml:space="preserve">да бъде разпределен между всички лечебни заведения за болнична помощ, </w:t>
      </w:r>
      <w:r w:rsidR="0061442F">
        <w:rPr>
          <w:color w:val="auto"/>
          <w:shd w:val="clear" w:color="auto" w:fill="FFFFFF"/>
          <w:lang w:val="bg-BG"/>
        </w:rPr>
        <w:t xml:space="preserve">договорни партньори на НЗОК, </w:t>
      </w:r>
      <w:r w:rsidRPr="005A158D">
        <w:rPr>
          <w:color w:val="auto"/>
          <w:shd w:val="clear" w:color="auto" w:fill="FFFFFF"/>
          <w:lang w:val="bg-BG"/>
        </w:rPr>
        <w:t xml:space="preserve">които са разкрили легла за лечение на </w:t>
      </w:r>
      <w:proofErr w:type="spellStart"/>
      <w:r w:rsidRPr="005A158D">
        <w:rPr>
          <w:color w:val="auto"/>
          <w:shd w:val="clear" w:color="auto" w:fill="FFFFFF"/>
          <w:lang w:val="bg-BG"/>
        </w:rPr>
        <w:t>ковид</w:t>
      </w:r>
      <w:proofErr w:type="spellEnd"/>
      <w:r w:rsidRPr="005A158D">
        <w:rPr>
          <w:color w:val="auto"/>
          <w:shd w:val="clear" w:color="auto" w:fill="FFFFFF"/>
          <w:lang w:val="bg-BG"/>
        </w:rPr>
        <w:t xml:space="preserve"> пациенти</w:t>
      </w:r>
      <w:r w:rsidR="00160441" w:rsidRPr="005A158D">
        <w:rPr>
          <w:color w:val="auto"/>
          <w:shd w:val="clear" w:color="auto" w:fill="FFFFFF"/>
          <w:lang w:val="bg-BG"/>
        </w:rPr>
        <w:t xml:space="preserve"> през същия период</w:t>
      </w:r>
      <w:r w:rsidRPr="005A158D">
        <w:rPr>
          <w:color w:val="auto"/>
          <w:shd w:val="clear" w:color="auto" w:fill="FFFFFF"/>
          <w:lang w:val="bg-BG"/>
        </w:rPr>
        <w:t>, както следва:</w:t>
      </w:r>
    </w:p>
    <w:p w:rsidR="00E32573" w:rsidRDefault="00E32573" w:rsidP="00E32573">
      <w:pPr>
        <w:pStyle w:val="Default"/>
        <w:spacing w:before="120"/>
        <w:jc w:val="both"/>
        <w:rPr>
          <w:color w:val="auto"/>
          <w:shd w:val="clear" w:color="auto" w:fill="FFFFFF"/>
          <w:lang w:val="bg-BG"/>
        </w:rPr>
      </w:pPr>
      <w:r>
        <w:rPr>
          <w:color w:val="auto"/>
          <w:shd w:val="clear" w:color="auto" w:fill="FFFFFF"/>
          <w:lang w:val="bg-BG"/>
        </w:rPr>
        <w:tab/>
        <w:t>- за всеки „преминал“ пациент, при съотношение 3:1 за интензивен – неинтензивен пациент.</w:t>
      </w:r>
    </w:p>
    <w:p w:rsidR="00E32573" w:rsidRDefault="00E32573" w:rsidP="00E32573">
      <w:pPr>
        <w:pStyle w:val="Default"/>
        <w:jc w:val="both"/>
        <w:rPr>
          <w:color w:val="auto"/>
          <w:shd w:val="clear" w:color="auto" w:fill="FFFFFF"/>
          <w:lang w:val="bg-BG"/>
        </w:rPr>
      </w:pPr>
      <w:r>
        <w:rPr>
          <w:color w:val="auto"/>
          <w:shd w:val="clear" w:color="auto" w:fill="FFFFFF"/>
          <w:lang w:val="bg-BG"/>
        </w:rPr>
        <w:tab/>
      </w:r>
    </w:p>
    <w:p w:rsidR="00E32573" w:rsidRPr="005A158D" w:rsidRDefault="00E32573" w:rsidP="00E32573">
      <w:pPr>
        <w:pStyle w:val="Default"/>
        <w:jc w:val="both"/>
        <w:rPr>
          <w:color w:val="auto"/>
          <w:shd w:val="clear" w:color="auto" w:fill="FFFFFF"/>
          <w:lang w:val="ru-RU"/>
        </w:rPr>
      </w:pPr>
      <w:r>
        <w:rPr>
          <w:color w:val="auto"/>
          <w:shd w:val="clear" w:color="auto" w:fill="FFFFFF"/>
          <w:lang w:val="bg-BG"/>
        </w:rPr>
        <w:tab/>
        <w:t xml:space="preserve">1.2. Ресурсът по чл.4, ал. 5 от ЗБНЗОК за 2021 г. да се прилага и за бременни жени и родилки – отчетени по КП </w:t>
      </w:r>
      <w:r w:rsidR="00CE41D7">
        <w:rPr>
          <w:color w:val="auto"/>
          <w:shd w:val="clear" w:color="auto" w:fill="FFFFFF"/>
          <w:lang w:val="bg-BG"/>
        </w:rPr>
        <w:t xml:space="preserve">№ </w:t>
      </w:r>
      <w:r>
        <w:rPr>
          <w:color w:val="auto"/>
          <w:shd w:val="clear" w:color="auto" w:fill="FFFFFF"/>
          <w:lang w:val="bg-BG"/>
        </w:rPr>
        <w:t xml:space="preserve">5, с придружаващо заболяване </w:t>
      </w:r>
      <w:proofErr w:type="spellStart"/>
      <w:r>
        <w:rPr>
          <w:color w:val="auto"/>
          <w:shd w:val="clear" w:color="auto" w:fill="FFFFFF"/>
        </w:rPr>
        <w:t>Covid</w:t>
      </w:r>
      <w:proofErr w:type="spellEnd"/>
      <w:r w:rsidRPr="00E561E8">
        <w:rPr>
          <w:color w:val="auto"/>
          <w:shd w:val="clear" w:color="auto" w:fill="FFFFFF"/>
          <w:lang w:val="ru-RU"/>
        </w:rPr>
        <w:t>-19</w:t>
      </w:r>
      <w:r>
        <w:rPr>
          <w:color w:val="auto"/>
          <w:shd w:val="clear" w:color="auto" w:fill="FFFFFF"/>
          <w:lang w:val="bg-BG"/>
        </w:rPr>
        <w:t>.</w:t>
      </w:r>
    </w:p>
    <w:p w:rsidR="005F653A" w:rsidRDefault="005F653A" w:rsidP="00E3257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53A" w:rsidRDefault="005A158D" w:rsidP="00E3257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Промяната влиза в сила от датата на подписването на настоящите изменения.</w:t>
      </w:r>
    </w:p>
    <w:p w:rsidR="005F653A" w:rsidRPr="0020013D" w:rsidRDefault="005F653A" w:rsidP="00E3257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6ABB" w:rsidRPr="0020013D" w:rsidRDefault="00596ABB" w:rsidP="00811E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6ABB" w:rsidRPr="0020013D" w:rsidSect="005A158D">
      <w:footerReference w:type="default" r:id="rId10"/>
      <w:pgSz w:w="11906" w:h="16838" w:code="9"/>
      <w:pgMar w:top="1134" w:right="1134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AA2" w:rsidRDefault="001F6AA2" w:rsidP="000D2DBE">
      <w:pPr>
        <w:spacing w:after="0" w:line="240" w:lineRule="auto"/>
      </w:pPr>
      <w:r>
        <w:separator/>
      </w:r>
    </w:p>
  </w:endnote>
  <w:endnote w:type="continuationSeparator" w:id="0">
    <w:p w:rsidR="001F6AA2" w:rsidRDefault="001F6AA2" w:rsidP="000D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435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0D2DBE" w:rsidRPr="005B513A" w:rsidRDefault="000D2DBE">
        <w:pPr>
          <w:pStyle w:val="Footer"/>
          <w:jc w:val="right"/>
          <w:rPr>
            <w:rFonts w:ascii="Times New Roman" w:hAnsi="Times New Roman" w:cs="Times New Roman"/>
          </w:rPr>
        </w:pPr>
        <w:r w:rsidRPr="005B513A">
          <w:rPr>
            <w:rFonts w:ascii="Times New Roman" w:hAnsi="Times New Roman" w:cs="Times New Roman"/>
          </w:rPr>
          <w:fldChar w:fldCharType="begin"/>
        </w:r>
        <w:r w:rsidRPr="005B513A">
          <w:rPr>
            <w:rFonts w:ascii="Times New Roman" w:hAnsi="Times New Roman" w:cs="Times New Roman"/>
          </w:rPr>
          <w:instrText xml:space="preserve"> PAGE   \* MERGEFORMAT </w:instrText>
        </w:r>
        <w:r w:rsidRPr="005B513A">
          <w:rPr>
            <w:rFonts w:ascii="Times New Roman" w:hAnsi="Times New Roman" w:cs="Times New Roman"/>
          </w:rPr>
          <w:fldChar w:fldCharType="separate"/>
        </w:r>
        <w:r w:rsidR="005A158D">
          <w:rPr>
            <w:rFonts w:ascii="Times New Roman" w:hAnsi="Times New Roman" w:cs="Times New Roman"/>
            <w:noProof/>
          </w:rPr>
          <w:t>2</w:t>
        </w:r>
        <w:r w:rsidRPr="005B513A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AA2" w:rsidRDefault="001F6AA2" w:rsidP="000D2DBE">
      <w:pPr>
        <w:spacing w:after="0" w:line="240" w:lineRule="auto"/>
      </w:pPr>
      <w:r>
        <w:separator/>
      </w:r>
    </w:p>
  </w:footnote>
  <w:footnote w:type="continuationSeparator" w:id="0">
    <w:p w:rsidR="001F6AA2" w:rsidRDefault="001F6AA2" w:rsidP="000D2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887C82"/>
    <w:lvl w:ilvl="0">
      <w:numFmt w:val="bullet"/>
      <w:lvlText w:val="*"/>
      <w:lvlJc w:val="left"/>
    </w:lvl>
  </w:abstractNum>
  <w:abstractNum w:abstractNumId="1">
    <w:nsid w:val="05B07332"/>
    <w:multiLevelType w:val="hybridMultilevel"/>
    <w:tmpl w:val="67B4EB4C"/>
    <w:lvl w:ilvl="0" w:tplc="BCC6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54EF5"/>
    <w:multiLevelType w:val="hybridMultilevel"/>
    <w:tmpl w:val="793453E0"/>
    <w:lvl w:ilvl="0" w:tplc="A1A261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6814B4"/>
    <w:multiLevelType w:val="hybridMultilevel"/>
    <w:tmpl w:val="72FCA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A7CEA"/>
    <w:multiLevelType w:val="hybridMultilevel"/>
    <w:tmpl w:val="881E7A56"/>
    <w:lvl w:ilvl="0" w:tplc="F7809F5E">
      <w:start w:val="1"/>
      <w:numFmt w:val="bullet"/>
      <w:lvlText w:val="-"/>
      <w:lvlJc w:val="left"/>
      <w:pPr>
        <w:ind w:left="128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44936F98"/>
    <w:multiLevelType w:val="multilevel"/>
    <w:tmpl w:val="2C7E5FA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96" w:hanging="1800"/>
      </w:pPr>
      <w:rPr>
        <w:rFonts w:hint="default"/>
      </w:rPr>
    </w:lvl>
  </w:abstractNum>
  <w:abstractNum w:abstractNumId="6">
    <w:nsid w:val="53007062"/>
    <w:multiLevelType w:val="hybridMultilevel"/>
    <w:tmpl w:val="6C6608CE"/>
    <w:lvl w:ilvl="0" w:tplc="41F0F6DE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5167152"/>
    <w:multiLevelType w:val="hybridMultilevel"/>
    <w:tmpl w:val="415817A0"/>
    <w:lvl w:ilvl="0" w:tplc="C8BC6710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6D5FFD"/>
    <w:multiLevelType w:val="hybridMultilevel"/>
    <w:tmpl w:val="91B441C2"/>
    <w:lvl w:ilvl="0" w:tplc="82A21B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8611907"/>
    <w:multiLevelType w:val="hybridMultilevel"/>
    <w:tmpl w:val="5AE6BDD4"/>
    <w:lvl w:ilvl="0" w:tplc="0F8A65F8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33"/>
    <w:rsid w:val="00000914"/>
    <w:rsid w:val="00000DBB"/>
    <w:rsid w:val="00023BC0"/>
    <w:rsid w:val="000244B9"/>
    <w:rsid w:val="000321A9"/>
    <w:rsid w:val="00036CB1"/>
    <w:rsid w:val="00041AD7"/>
    <w:rsid w:val="00074C3E"/>
    <w:rsid w:val="000815FC"/>
    <w:rsid w:val="000936D6"/>
    <w:rsid w:val="000A0B4B"/>
    <w:rsid w:val="000A4044"/>
    <w:rsid w:val="000A4896"/>
    <w:rsid w:val="000A6973"/>
    <w:rsid w:val="000B2A7F"/>
    <w:rsid w:val="000B3B6A"/>
    <w:rsid w:val="000B3CAD"/>
    <w:rsid w:val="000B6C57"/>
    <w:rsid w:val="000D2DBE"/>
    <w:rsid w:val="000D3444"/>
    <w:rsid w:val="000D43FE"/>
    <w:rsid w:val="000D5955"/>
    <w:rsid w:val="000E60D3"/>
    <w:rsid w:val="00107836"/>
    <w:rsid w:val="00114274"/>
    <w:rsid w:val="001202CB"/>
    <w:rsid w:val="00124047"/>
    <w:rsid w:val="00137DB4"/>
    <w:rsid w:val="00141047"/>
    <w:rsid w:val="00146E10"/>
    <w:rsid w:val="00146F5F"/>
    <w:rsid w:val="00153A5F"/>
    <w:rsid w:val="00154DA4"/>
    <w:rsid w:val="00160441"/>
    <w:rsid w:val="00160659"/>
    <w:rsid w:val="00161D2B"/>
    <w:rsid w:val="00162C2D"/>
    <w:rsid w:val="00173B43"/>
    <w:rsid w:val="001809BE"/>
    <w:rsid w:val="00191D71"/>
    <w:rsid w:val="001A271C"/>
    <w:rsid w:val="001B0AB0"/>
    <w:rsid w:val="001B3C32"/>
    <w:rsid w:val="001B5081"/>
    <w:rsid w:val="001C0876"/>
    <w:rsid w:val="001C2903"/>
    <w:rsid w:val="001C3597"/>
    <w:rsid w:val="001C4497"/>
    <w:rsid w:val="001D4A12"/>
    <w:rsid w:val="001D752B"/>
    <w:rsid w:val="001E4D68"/>
    <w:rsid w:val="001F0163"/>
    <w:rsid w:val="001F6AA2"/>
    <w:rsid w:val="0020013D"/>
    <w:rsid w:val="00206EF5"/>
    <w:rsid w:val="00225EF3"/>
    <w:rsid w:val="00234C1F"/>
    <w:rsid w:val="0023748D"/>
    <w:rsid w:val="0024382E"/>
    <w:rsid w:val="00245A5C"/>
    <w:rsid w:val="00245A76"/>
    <w:rsid w:val="00246D96"/>
    <w:rsid w:val="002569A9"/>
    <w:rsid w:val="00261C68"/>
    <w:rsid w:val="002708EC"/>
    <w:rsid w:val="00276A26"/>
    <w:rsid w:val="00285926"/>
    <w:rsid w:val="00286896"/>
    <w:rsid w:val="00291E0D"/>
    <w:rsid w:val="002A2F3C"/>
    <w:rsid w:val="002D17A6"/>
    <w:rsid w:val="002D61E7"/>
    <w:rsid w:val="002F128D"/>
    <w:rsid w:val="003007CE"/>
    <w:rsid w:val="00301F87"/>
    <w:rsid w:val="0032208A"/>
    <w:rsid w:val="0032639F"/>
    <w:rsid w:val="00343377"/>
    <w:rsid w:val="003479DA"/>
    <w:rsid w:val="0035039E"/>
    <w:rsid w:val="00354806"/>
    <w:rsid w:val="00356C47"/>
    <w:rsid w:val="00363F55"/>
    <w:rsid w:val="003703C7"/>
    <w:rsid w:val="00371904"/>
    <w:rsid w:val="00377DEF"/>
    <w:rsid w:val="00392DA5"/>
    <w:rsid w:val="00397542"/>
    <w:rsid w:val="003A3C33"/>
    <w:rsid w:val="003B45EC"/>
    <w:rsid w:val="003B497D"/>
    <w:rsid w:val="003D309A"/>
    <w:rsid w:val="003D6887"/>
    <w:rsid w:val="003E388A"/>
    <w:rsid w:val="003E4BBD"/>
    <w:rsid w:val="003E6F3A"/>
    <w:rsid w:val="003F7B68"/>
    <w:rsid w:val="0040203A"/>
    <w:rsid w:val="00405A64"/>
    <w:rsid w:val="0040762F"/>
    <w:rsid w:val="0041365F"/>
    <w:rsid w:val="00416EA6"/>
    <w:rsid w:val="0042051F"/>
    <w:rsid w:val="004665F7"/>
    <w:rsid w:val="00466909"/>
    <w:rsid w:val="00471F99"/>
    <w:rsid w:val="004944CF"/>
    <w:rsid w:val="004A2510"/>
    <w:rsid w:val="004A26DF"/>
    <w:rsid w:val="004B07B4"/>
    <w:rsid w:val="004B4752"/>
    <w:rsid w:val="004B6EC3"/>
    <w:rsid w:val="004D4CA4"/>
    <w:rsid w:val="004E64A4"/>
    <w:rsid w:val="004F00FE"/>
    <w:rsid w:val="004F04B3"/>
    <w:rsid w:val="00502182"/>
    <w:rsid w:val="005050D3"/>
    <w:rsid w:val="005061B6"/>
    <w:rsid w:val="0050688D"/>
    <w:rsid w:val="00522E17"/>
    <w:rsid w:val="005319CE"/>
    <w:rsid w:val="00540412"/>
    <w:rsid w:val="0055315E"/>
    <w:rsid w:val="00586DF6"/>
    <w:rsid w:val="0059050D"/>
    <w:rsid w:val="00596ABB"/>
    <w:rsid w:val="005A158D"/>
    <w:rsid w:val="005B513A"/>
    <w:rsid w:val="005C036A"/>
    <w:rsid w:val="005C168D"/>
    <w:rsid w:val="005C57E5"/>
    <w:rsid w:val="005C58BF"/>
    <w:rsid w:val="005D2903"/>
    <w:rsid w:val="005D2D02"/>
    <w:rsid w:val="005D46AE"/>
    <w:rsid w:val="005D77E7"/>
    <w:rsid w:val="005F15C2"/>
    <w:rsid w:val="005F653A"/>
    <w:rsid w:val="0061190A"/>
    <w:rsid w:val="0061442F"/>
    <w:rsid w:val="006264AB"/>
    <w:rsid w:val="00627549"/>
    <w:rsid w:val="00657DEA"/>
    <w:rsid w:val="00663636"/>
    <w:rsid w:val="00664020"/>
    <w:rsid w:val="006803EF"/>
    <w:rsid w:val="00681976"/>
    <w:rsid w:val="00690BFD"/>
    <w:rsid w:val="00691436"/>
    <w:rsid w:val="006B665D"/>
    <w:rsid w:val="006C023A"/>
    <w:rsid w:val="006C02EC"/>
    <w:rsid w:val="006C1EB4"/>
    <w:rsid w:val="006D195E"/>
    <w:rsid w:val="006D4CDE"/>
    <w:rsid w:val="006E1530"/>
    <w:rsid w:val="006E2B55"/>
    <w:rsid w:val="006F0FBB"/>
    <w:rsid w:val="006F353A"/>
    <w:rsid w:val="006F6D9C"/>
    <w:rsid w:val="00701DCA"/>
    <w:rsid w:val="007062B9"/>
    <w:rsid w:val="00724B7E"/>
    <w:rsid w:val="00727A4D"/>
    <w:rsid w:val="007365F6"/>
    <w:rsid w:val="0074367C"/>
    <w:rsid w:val="0075361E"/>
    <w:rsid w:val="00756B79"/>
    <w:rsid w:val="007746C8"/>
    <w:rsid w:val="00776362"/>
    <w:rsid w:val="00791CEC"/>
    <w:rsid w:val="007A4A81"/>
    <w:rsid w:val="007B12DA"/>
    <w:rsid w:val="007B1522"/>
    <w:rsid w:val="007B16EF"/>
    <w:rsid w:val="007B758B"/>
    <w:rsid w:val="007D77B7"/>
    <w:rsid w:val="007F2CAD"/>
    <w:rsid w:val="00807C47"/>
    <w:rsid w:val="00811EF0"/>
    <w:rsid w:val="008152E7"/>
    <w:rsid w:val="00821D3E"/>
    <w:rsid w:val="008272C9"/>
    <w:rsid w:val="00836A79"/>
    <w:rsid w:val="00842424"/>
    <w:rsid w:val="008621AD"/>
    <w:rsid w:val="0086279C"/>
    <w:rsid w:val="00867B2A"/>
    <w:rsid w:val="00871199"/>
    <w:rsid w:val="00873025"/>
    <w:rsid w:val="00876EA2"/>
    <w:rsid w:val="00877841"/>
    <w:rsid w:val="008802DF"/>
    <w:rsid w:val="008809F2"/>
    <w:rsid w:val="008822C5"/>
    <w:rsid w:val="008A0E70"/>
    <w:rsid w:val="008A7C48"/>
    <w:rsid w:val="008B2463"/>
    <w:rsid w:val="008B7109"/>
    <w:rsid w:val="008B74B0"/>
    <w:rsid w:val="008C459B"/>
    <w:rsid w:val="008C6017"/>
    <w:rsid w:val="008D0A70"/>
    <w:rsid w:val="008D45D9"/>
    <w:rsid w:val="008E3054"/>
    <w:rsid w:val="008E622F"/>
    <w:rsid w:val="008F0CD0"/>
    <w:rsid w:val="008F1BB0"/>
    <w:rsid w:val="008F5B04"/>
    <w:rsid w:val="008F6276"/>
    <w:rsid w:val="00905879"/>
    <w:rsid w:val="00921DF5"/>
    <w:rsid w:val="00950B2F"/>
    <w:rsid w:val="00954C8E"/>
    <w:rsid w:val="00955FC1"/>
    <w:rsid w:val="0096390F"/>
    <w:rsid w:val="00987867"/>
    <w:rsid w:val="009A0037"/>
    <w:rsid w:val="009A4015"/>
    <w:rsid w:val="009A78ED"/>
    <w:rsid w:val="009C5B58"/>
    <w:rsid w:val="009D00FE"/>
    <w:rsid w:val="009D7E7D"/>
    <w:rsid w:val="009F1734"/>
    <w:rsid w:val="009F4A6A"/>
    <w:rsid w:val="00A13039"/>
    <w:rsid w:val="00A13260"/>
    <w:rsid w:val="00A33C2F"/>
    <w:rsid w:val="00A37662"/>
    <w:rsid w:val="00A57EA3"/>
    <w:rsid w:val="00A62742"/>
    <w:rsid w:val="00A64267"/>
    <w:rsid w:val="00A6494C"/>
    <w:rsid w:val="00A64E7F"/>
    <w:rsid w:val="00A772CF"/>
    <w:rsid w:val="00A955B0"/>
    <w:rsid w:val="00AA1940"/>
    <w:rsid w:val="00AA4B5D"/>
    <w:rsid w:val="00AA4F18"/>
    <w:rsid w:val="00AA7C93"/>
    <w:rsid w:val="00AB62F7"/>
    <w:rsid w:val="00AD43B3"/>
    <w:rsid w:val="00AE62B0"/>
    <w:rsid w:val="00AF5313"/>
    <w:rsid w:val="00B00D29"/>
    <w:rsid w:val="00B025BC"/>
    <w:rsid w:val="00B10AF2"/>
    <w:rsid w:val="00B31BDD"/>
    <w:rsid w:val="00B35C7D"/>
    <w:rsid w:val="00B366CD"/>
    <w:rsid w:val="00B418E8"/>
    <w:rsid w:val="00B47F20"/>
    <w:rsid w:val="00B51FD6"/>
    <w:rsid w:val="00B5427F"/>
    <w:rsid w:val="00B60840"/>
    <w:rsid w:val="00B65EB3"/>
    <w:rsid w:val="00B7205F"/>
    <w:rsid w:val="00B76FB0"/>
    <w:rsid w:val="00B822C0"/>
    <w:rsid w:val="00B90B71"/>
    <w:rsid w:val="00B95F11"/>
    <w:rsid w:val="00BA0B11"/>
    <w:rsid w:val="00BA28C8"/>
    <w:rsid w:val="00BA5D06"/>
    <w:rsid w:val="00BB2BF3"/>
    <w:rsid w:val="00BB3F6D"/>
    <w:rsid w:val="00BB606B"/>
    <w:rsid w:val="00BC6EEE"/>
    <w:rsid w:val="00BE7AD6"/>
    <w:rsid w:val="00BF3BB8"/>
    <w:rsid w:val="00C02DE0"/>
    <w:rsid w:val="00C0395D"/>
    <w:rsid w:val="00C17E2F"/>
    <w:rsid w:val="00C23C85"/>
    <w:rsid w:val="00C3028F"/>
    <w:rsid w:val="00C3141A"/>
    <w:rsid w:val="00C32E5C"/>
    <w:rsid w:val="00C36732"/>
    <w:rsid w:val="00C36F3E"/>
    <w:rsid w:val="00C41A6D"/>
    <w:rsid w:val="00C47B5A"/>
    <w:rsid w:val="00C54359"/>
    <w:rsid w:val="00C7412A"/>
    <w:rsid w:val="00C77D19"/>
    <w:rsid w:val="00C91BF3"/>
    <w:rsid w:val="00CA00C6"/>
    <w:rsid w:val="00CA336C"/>
    <w:rsid w:val="00CB1DF9"/>
    <w:rsid w:val="00CC1A0B"/>
    <w:rsid w:val="00CC321C"/>
    <w:rsid w:val="00CD7145"/>
    <w:rsid w:val="00CE1420"/>
    <w:rsid w:val="00CE41D7"/>
    <w:rsid w:val="00CE42C4"/>
    <w:rsid w:val="00D00215"/>
    <w:rsid w:val="00D002BB"/>
    <w:rsid w:val="00D10DC0"/>
    <w:rsid w:val="00D3089A"/>
    <w:rsid w:val="00D403CC"/>
    <w:rsid w:val="00D43017"/>
    <w:rsid w:val="00D45386"/>
    <w:rsid w:val="00D53243"/>
    <w:rsid w:val="00D61E99"/>
    <w:rsid w:val="00D67A1D"/>
    <w:rsid w:val="00D67FD4"/>
    <w:rsid w:val="00D70656"/>
    <w:rsid w:val="00D70AAF"/>
    <w:rsid w:val="00D71FBF"/>
    <w:rsid w:val="00D736AE"/>
    <w:rsid w:val="00D8673D"/>
    <w:rsid w:val="00D90217"/>
    <w:rsid w:val="00D9071E"/>
    <w:rsid w:val="00DB073D"/>
    <w:rsid w:val="00DB5402"/>
    <w:rsid w:val="00DB70D7"/>
    <w:rsid w:val="00DE0976"/>
    <w:rsid w:val="00DE5530"/>
    <w:rsid w:val="00DE57C3"/>
    <w:rsid w:val="00DF030F"/>
    <w:rsid w:val="00DF1947"/>
    <w:rsid w:val="00DF1BBA"/>
    <w:rsid w:val="00DF236C"/>
    <w:rsid w:val="00DF77B8"/>
    <w:rsid w:val="00E015F4"/>
    <w:rsid w:val="00E11079"/>
    <w:rsid w:val="00E2254C"/>
    <w:rsid w:val="00E32573"/>
    <w:rsid w:val="00E678BB"/>
    <w:rsid w:val="00E67BF9"/>
    <w:rsid w:val="00E7295D"/>
    <w:rsid w:val="00E74A4A"/>
    <w:rsid w:val="00E75A0A"/>
    <w:rsid w:val="00E75AC0"/>
    <w:rsid w:val="00E93876"/>
    <w:rsid w:val="00E95729"/>
    <w:rsid w:val="00E95E5B"/>
    <w:rsid w:val="00EA059B"/>
    <w:rsid w:val="00EA39A3"/>
    <w:rsid w:val="00EB3A32"/>
    <w:rsid w:val="00EC26C8"/>
    <w:rsid w:val="00ED5DD9"/>
    <w:rsid w:val="00EE08C9"/>
    <w:rsid w:val="00EF4102"/>
    <w:rsid w:val="00F02322"/>
    <w:rsid w:val="00F0279E"/>
    <w:rsid w:val="00F04351"/>
    <w:rsid w:val="00F1569F"/>
    <w:rsid w:val="00F15A57"/>
    <w:rsid w:val="00F26027"/>
    <w:rsid w:val="00F351E8"/>
    <w:rsid w:val="00F452F9"/>
    <w:rsid w:val="00F51674"/>
    <w:rsid w:val="00F5469F"/>
    <w:rsid w:val="00F737E4"/>
    <w:rsid w:val="00F87DAA"/>
    <w:rsid w:val="00FC0599"/>
    <w:rsid w:val="00FE159F"/>
    <w:rsid w:val="00FF401D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279C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BE"/>
  </w:style>
  <w:style w:type="paragraph" w:styleId="Footer">
    <w:name w:val="footer"/>
    <w:basedOn w:val="Normal"/>
    <w:link w:val="Foot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BE"/>
  </w:style>
  <w:style w:type="paragraph" w:styleId="BalloonText">
    <w:name w:val="Balloon Text"/>
    <w:basedOn w:val="Normal"/>
    <w:link w:val="BalloonTextChar"/>
    <w:uiPriority w:val="99"/>
    <w:semiHidden/>
    <w:unhideWhenUsed/>
    <w:rsid w:val="004B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452F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m">
    <w:name w:val="m"/>
    <w:basedOn w:val="Normal"/>
    <w:rsid w:val="00724B7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efault">
    <w:name w:val="Default"/>
    <w:rsid w:val="00E32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279C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BE"/>
  </w:style>
  <w:style w:type="paragraph" w:styleId="Footer">
    <w:name w:val="footer"/>
    <w:basedOn w:val="Normal"/>
    <w:link w:val="Foot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BE"/>
  </w:style>
  <w:style w:type="paragraph" w:styleId="BalloonText">
    <w:name w:val="Balloon Text"/>
    <w:basedOn w:val="Normal"/>
    <w:link w:val="BalloonTextChar"/>
    <w:uiPriority w:val="99"/>
    <w:semiHidden/>
    <w:unhideWhenUsed/>
    <w:rsid w:val="004B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452F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m">
    <w:name w:val="m"/>
    <w:basedOn w:val="Normal"/>
    <w:rsid w:val="00724B7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efault">
    <w:name w:val="Default"/>
    <w:rsid w:val="00E32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77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42607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2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82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618809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30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4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5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13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655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94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51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76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30684&amp;ToPar=Art344_Al1_Pt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69EAD-52BF-41DE-90CA-E4239AC2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 Крачунова Вълева</dc:creator>
  <cp:lastModifiedBy>Десислава Беличева</cp:lastModifiedBy>
  <cp:revision>3</cp:revision>
  <cp:lastPrinted>2021-04-22T12:30:00Z</cp:lastPrinted>
  <dcterms:created xsi:type="dcterms:W3CDTF">2021-04-26T09:31:00Z</dcterms:created>
  <dcterms:modified xsi:type="dcterms:W3CDTF">2021-04-29T07:03:00Z</dcterms:modified>
</cp:coreProperties>
</file>