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42895" w14:textId="77777777" w:rsidR="002A1666" w:rsidRDefault="00000000">
      <w:pPr>
        <w:spacing w:after="794" w:line="259" w:lineRule="auto"/>
        <w:ind w:left="336" w:firstLine="0"/>
        <w:jc w:val="left"/>
      </w:pPr>
      <w:r>
        <w:rPr>
          <w:noProof/>
        </w:rPr>
        <w:drawing>
          <wp:inline distT="0" distB="0" distL="0" distR="0" wp14:anchorId="3935C398" wp14:editId="5E9D6AF2">
            <wp:extent cx="6455664" cy="969264"/>
            <wp:effectExtent l="0" t="0" r="0" b="0"/>
            <wp:docPr id="10701" name="Picture 107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1" name="Picture 107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5664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59AB2" w14:textId="77777777" w:rsidR="002A1666" w:rsidRDefault="00000000">
      <w:pPr>
        <w:spacing w:after="0" w:line="259" w:lineRule="auto"/>
        <w:ind w:left="551" w:firstLine="0"/>
        <w:jc w:val="left"/>
      </w:pPr>
      <w:r>
        <w:rPr>
          <w:rFonts w:ascii="Arial" w:eastAsia="Arial" w:hAnsi="Arial" w:cs="Arial"/>
          <w:sz w:val="48"/>
        </w:rPr>
        <w:t>X</w:t>
      </w:r>
    </w:p>
    <w:p w14:paraId="0B2C6BD8" w14:textId="77777777" w:rsidR="002A1666" w:rsidRDefault="00000000">
      <w:pPr>
        <w:spacing w:after="89" w:line="259" w:lineRule="auto"/>
        <w:ind w:left="40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81C9FC0" wp14:editId="5D2980C9">
                <wp:extent cx="2437511" cy="19203"/>
                <wp:effectExtent l="0" t="0" r="0" b="0"/>
                <wp:docPr id="10478" name="Group 10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7511" cy="19203"/>
                          <a:chOff x="0" y="0"/>
                          <a:chExt cx="2437511" cy="19203"/>
                        </a:xfrm>
                      </wpg:grpSpPr>
                      <wps:wsp>
                        <wps:cNvPr id="10870" name="Shape 10870"/>
                        <wps:cNvSpPr/>
                        <wps:spPr>
                          <a:xfrm>
                            <a:off x="0" y="0"/>
                            <a:ext cx="2437511" cy="19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7511" h="19203">
                                <a:moveTo>
                                  <a:pt x="0" y="0"/>
                                </a:moveTo>
                                <a:lnTo>
                                  <a:pt x="2437511" y="0"/>
                                </a:lnTo>
                                <a:lnTo>
                                  <a:pt x="2437511" y="19203"/>
                                </a:lnTo>
                                <a:lnTo>
                                  <a:pt x="0" y="192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78" style="width:191.93pt;height:1.51202pt;mso-position-horizontal-relative:char;mso-position-vertical-relative:line" coordsize="24375,192">
                <v:shape id="Shape 10871" style="position:absolute;width:24375;height:192;left:0;top:0;" coordsize="2437511,19203" path="m0,0l2437511,0l2437511,19203l0,19203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231F464" w14:textId="77777777" w:rsidR="002A1666" w:rsidRDefault="00000000">
      <w:pPr>
        <w:spacing w:after="2" w:line="259" w:lineRule="auto"/>
        <w:ind w:left="546"/>
        <w:jc w:val="left"/>
      </w:pPr>
      <w:r>
        <w:rPr>
          <w:rFonts w:ascii="Segoe UI" w:eastAsia="Segoe UI" w:hAnsi="Segoe UI" w:cs="Segoe UI"/>
          <w:sz w:val="16"/>
        </w:rPr>
        <w:t>Изх. №</w:t>
      </w:r>
    </w:p>
    <w:p w14:paraId="11797FA4" w14:textId="77777777" w:rsidR="002A1666" w:rsidRDefault="00000000">
      <w:pPr>
        <w:spacing w:after="77" w:line="259" w:lineRule="auto"/>
        <w:ind w:left="546"/>
        <w:jc w:val="left"/>
      </w:pPr>
      <w:r>
        <w:rPr>
          <w:rFonts w:ascii="Segoe UI" w:eastAsia="Segoe UI" w:hAnsi="Segoe UI" w:cs="Segoe UI"/>
          <w:sz w:val="16"/>
        </w:rPr>
        <w:t>София</w:t>
      </w:r>
    </w:p>
    <w:p w14:paraId="7D226BD9" w14:textId="77777777" w:rsidR="002A1666" w:rsidRDefault="00000000">
      <w:pPr>
        <w:spacing w:after="0" w:line="259" w:lineRule="auto"/>
        <w:ind w:left="4239" w:firstLine="0"/>
        <w:jc w:val="left"/>
      </w:pPr>
      <w:r>
        <w:rPr>
          <w:sz w:val="22"/>
        </w:rPr>
        <w:t xml:space="preserve"> </w:t>
      </w:r>
    </w:p>
    <w:p w14:paraId="2C9069A8" w14:textId="77777777" w:rsidR="002A1666" w:rsidRDefault="00000000">
      <w:pPr>
        <w:spacing w:after="238" w:line="259" w:lineRule="auto"/>
        <w:ind w:left="1575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3B321564" w14:textId="77777777" w:rsidR="002A1666" w:rsidRDefault="00000000">
      <w:pPr>
        <w:spacing w:after="26" w:line="271" w:lineRule="auto"/>
        <w:ind w:left="1570" w:right="58"/>
      </w:pPr>
      <w:r>
        <w:rPr>
          <w:b/>
        </w:rPr>
        <w:t xml:space="preserve">                                                                                   ДО </w:t>
      </w:r>
    </w:p>
    <w:p w14:paraId="0B6B827C" w14:textId="77777777" w:rsidR="002A1666" w:rsidRDefault="00000000">
      <w:pPr>
        <w:spacing w:after="3" w:line="271" w:lineRule="auto"/>
        <w:ind w:left="1570" w:right="58"/>
      </w:pPr>
      <w:r>
        <w:rPr>
          <w:b/>
        </w:rPr>
        <w:t xml:space="preserve">                                                                                   Г-Н СТАНИМИР МИХАЙЛОВ </w:t>
      </w:r>
    </w:p>
    <w:p w14:paraId="36798AC4" w14:textId="77777777" w:rsidR="002A1666" w:rsidRDefault="00000000">
      <w:pPr>
        <w:spacing w:after="32" w:line="271" w:lineRule="auto"/>
        <w:ind w:left="1570" w:right="58"/>
      </w:pPr>
      <w:r>
        <w:rPr>
          <w:b/>
        </w:rPr>
        <w:t xml:space="preserve">                                                                                   УПРАВИТЕЛ НА НЗОК </w:t>
      </w:r>
    </w:p>
    <w:p w14:paraId="6FCD5220" w14:textId="77777777" w:rsidR="002A1666" w:rsidRDefault="00000000">
      <w:pPr>
        <w:spacing w:after="17" w:line="259" w:lineRule="auto"/>
        <w:ind w:left="0" w:right="518" w:firstLine="0"/>
        <w:jc w:val="right"/>
      </w:pPr>
      <w:r>
        <w:rPr>
          <w:b/>
        </w:rPr>
        <w:t xml:space="preserve">                </w:t>
      </w:r>
      <w:r>
        <w:rPr>
          <w:b/>
          <w:u w:val="single" w:color="000000"/>
        </w:rPr>
        <w:t>На Ваш №  04-06-21/05.03.2024г.</w:t>
      </w:r>
      <w:r>
        <w:rPr>
          <w:b/>
        </w:rPr>
        <w:t xml:space="preserve"> </w:t>
      </w:r>
    </w:p>
    <w:p w14:paraId="32D4760F" w14:textId="77777777" w:rsidR="002A1666" w:rsidRDefault="00000000">
      <w:pPr>
        <w:spacing w:after="16" w:line="259" w:lineRule="auto"/>
        <w:ind w:left="730" w:firstLine="0"/>
        <w:jc w:val="center"/>
      </w:pPr>
      <w:r>
        <w:rPr>
          <w:b/>
        </w:rPr>
        <w:t xml:space="preserve"> </w:t>
      </w:r>
    </w:p>
    <w:p w14:paraId="1BC1EE99" w14:textId="77777777" w:rsidR="002A1666" w:rsidRDefault="00000000">
      <w:pPr>
        <w:spacing w:after="16" w:line="259" w:lineRule="auto"/>
        <w:ind w:left="730" w:firstLine="0"/>
        <w:jc w:val="center"/>
      </w:pPr>
      <w:r>
        <w:rPr>
          <w:b/>
        </w:rPr>
        <w:t xml:space="preserve"> </w:t>
      </w:r>
    </w:p>
    <w:p w14:paraId="79EB328E" w14:textId="77777777" w:rsidR="002A1666" w:rsidRDefault="00000000">
      <w:pPr>
        <w:spacing w:after="66" w:line="259" w:lineRule="auto"/>
        <w:ind w:left="571" w:firstLine="0"/>
        <w:jc w:val="left"/>
      </w:pPr>
      <w:r>
        <w:rPr>
          <w:b/>
        </w:rPr>
        <w:t xml:space="preserve"> </w:t>
      </w:r>
    </w:p>
    <w:p w14:paraId="4EFF5CA8" w14:textId="77777777" w:rsidR="002A1666" w:rsidRDefault="00000000">
      <w:pPr>
        <w:spacing w:after="0" w:line="249" w:lineRule="auto"/>
        <w:ind w:left="571" w:right="27" w:firstLine="0"/>
        <w:jc w:val="left"/>
      </w:pPr>
      <w:r>
        <w:rPr>
          <w:b/>
        </w:rPr>
        <w:t>ОТНОСНО</w:t>
      </w:r>
      <w:r>
        <w:t>:</w:t>
      </w:r>
      <w:r>
        <w:rPr>
          <w:i/>
        </w:rPr>
        <w:t xml:space="preserve"> </w:t>
      </w:r>
      <w:r>
        <w:t xml:space="preserve">Предложение за повишаване нивото на заплащане на лекарствени продукти,                        включени в Позитивния лекарствен списък по чл. 262, ал. 6, т. 1 от Закона за                        лекарствените продукти в хуманната медицина (Приложение №1 на ПЛС) </w:t>
      </w:r>
    </w:p>
    <w:p w14:paraId="3592889A" w14:textId="77777777" w:rsidR="002A1666" w:rsidRDefault="00000000">
      <w:pPr>
        <w:spacing w:after="0" w:line="259" w:lineRule="auto"/>
        <w:ind w:left="571" w:firstLine="0"/>
        <w:jc w:val="left"/>
      </w:pPr>
      <w:r>
        <w:rPr>
          <w:i/>
        </w:rPr>
        <w:t xml:space="preserve"> </w:t>
      </w:r>
    </w:p>
    <w:p w14:paraId="518F412E" w14:textId="77777777" w:rsidR="002A1666" w:rsidRDefault="00000000">
      <w:pPr>
        <w:spacing w:after="26" w:line="259" w:lineRule="auto"/>
        <w:ind w:left="855" w:firstLine="0"/>
        <w:jc w:val="left"/>
      </w:pPr>
      <w:r>
        <w:rPr>
          <w:b/>
        </w:rPr>
        <w:t xml:space="preserve"> </w:t>
      </w:r>
    </w:p>
    <w:p w14:paraId="7FC45541" w14:textId="77777777" w:rsidR="002A1666" w:rsidRDefault="00000000">
      <w:pPr>
        <w:spacing w:after="3" w:line="271" w:lineRule="auto"/>
        <w:ind w:left="1570" w:right="58"/>
      </w:pPr>
      <w:r>
        <w:rPr>
          <w:b/>
        </w:rPr>
        <w:t xml:space="preserve">УВАЖАЕМИ ГОСПОДИН МИХАЙЛОВ, </w:t>
      </w:r>
    </w:p>
    <w:p w14:paraId="2A078CC2" w14:textId="77777777" w:rsidR="002A1666" w:rsidRDefault="00000000">
      <w:pPr>
        <w:spacing w:after="0" w:line="259" w:lineRule="auto"/>
        <w:ind w:left="1563" w:firstLine="0"/>
        <w:jc w:val="left"/>
      </w:pPr>
      <w:r>
        <w:rPr>
          <w:b/>
        </w:rPr>
        <w:t xml:space="preserve"> </w:t>
      </w:r>
    </w:p>
    <w:p w14:paraId="7EAFC8E9" w14:textId="77777777" w:rsidR="002A1666" w:rsidRDefault="00000000">
      <w:pPr>
        <w:spacing w:after="26"/>
        <w:ind w:left="1573" w:right="60"/>
      </w:pPr>
      <w:r>
        <w:t xml:space="preserve">Министерството на финансите подкрепя предложението за повишаване на нивото на </w:t>
      </w:r>
    </w:p>
    <w:p w14:paraId="38BB9C10" w14:textId="77777777" w:rsidR="002A1666" w:rsidRDefault="00000000">
      <w:pPr>
        <w:ind w:left="566" w:right="60"/>
      </w:pPr>
      <w:r>
        <w:t xml:space="preserve">заплащане (реимбурсация) на лекарствени продукти, включени в Позитивния лекарствен списък по чл. 262, ал. 6, т. 1 от Закона за лекарствените продукти в хуманната медицина (Приложение №1 на ПЛС).  </w:t>
      </w:r>
    </w:p>
    <w:p w14:paraId="105EF0C0" w14:textId="77777777" w:rsidR="002A1666" w:rsidRDefault="00000000">
      <w:pPr>
        <w:ind w:left="1573" w:right="60"/>
      </w:pPr>
      <w:r>
        <w:t xml:space="preserve">Съществуващият модел на финансиране в България, разпределението на ресурсите и </w:t>
      </w:r>
    </w:p>
    <w:p w14:paraId="2546AE8C" w14:textId="77777777" w:rsidR="002A1666" w:rsidRDefault="00000000">
      <w:pPr>
        <w:ind w:left="566" w:right="60"/>
      </w:pPr>
      <w:r>
        <w:t xml:space="preserve">контрола на тяхното изразходване, безусловно налагат провеждането на политика в сектора, която да осигури адекватно финансиране в рамките на възможния публичен ресурс и  параметри по бюджета на НЗОК за съответната година, в условията на запазване на финансовата устойчивост и стабилност на здравната система в дългосрочен период при осигуряването на достъпно и качествено здравеопазване.  </w:t>
      </w:r>
    </w:p>
    <w:p w14:paraId="23A2FE90" w14:textId="77777777" w:rsidR="002A1666" w:rsidRDefault="00000000">
      <w:pPr>
        <w:ind w:left="1573" w:right="60"/>
      </w:pPr>
      <w:r>
        <w:t xml:space="preserve">За последните години разходите за здравеопазване у нас бележат постоянен ръст в </w:t>
      </w:r>
    </w:p>
    <w:p w14:paraId="3F0C9BA6" w14:textId="77777777" w:rsidR="002A1666" w:rsidRDefault="00000000">
      <w:pPr>
        <w:spacing w:after="96"/>
        <w:ind w:left="566" w:right="60"/>
      </w:pPr>
      <w:r>
        <w:t xml:space="preserve">структурата на разходите на домакинствата и гражданите. Според Ежегодният доклад за здравето на Европейската Комисия за здравето, с фокус върху България, най-голям дял от доплащанията продължават да са за медикаменти и медицински изделия – над 40%. Акцентът е върху лекарствата и предимно към частично заплащаните от НЗОК – едва 25% касата заплаща за медикаменти за хипертония и сърдечно-съдови заболявания. В извънболничната помощ доплащанията са между 30% и 40%. В болничната помощ – между 5% и 15%. </w:t>
      </w:r>
    </w:p>
    <w:p w14:paraId="61BC1821" w14:textId="77777777" w:rsidR="002A1666" w:rsidRDefault="00000000">
      <w:pPr>
        <w:spacing w:after="1740" w:line="259" w:lineRule="auto"/>
        <w:ind w:left="1563" w:firstLine="0"/>
        <w:jc w:val="left"/>
      </w:pPr>
      <w:r>
        <w:t xml:space="preserve"> </w:t>
      </w:r>
    </w:p>
    <w:p w14:paraId="07F68840" w14:textId="77777777" w:rsidR="002A1666" w:rsidRDefault="00000000">
      <w:pPr>
        <w:spacing w:after="6" w:line="259" w:lineRule="auto"/>
        <w:ind w:left="-1" w:right="-27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C3E7869" wp14:editId="239E225F">
                <wp:extent cx="6877050" cy="9525"/>
                <wp:effectExtent l="0" t="0" r="0" b="0"/>
                <wp:docPr id="10480" name="Group 10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050" cy="9525"/>
                          <a:chOff x="0" y="0"/>
                          <a:chExt cx="6877050" cy="9525"/>
                        </a:xfrm>
                      </wpg:grpSpPr>
                      <wps:wsp>
                        <wps:cNvPr id="778" name="Shape 778"/>
                        <wps:cNvSpPr/>
                        <wps:spPr>
                          <a:xfrm>
                            <a:off x="0" y="0"/>
                            <a:ext cx="6877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7050">
                                <a:moveTo>
                                  <a:pt x="0" y="0"/>
                                </a:moveTo>
                                <a:lnTo>
                                  <a:pt x="68770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80" style="width:541.5pt;height:0.75pt;mso-position-horizontal-relative:char;mso-position-vertical-relative:line" coordsize="68770,95">
                <v:shape id="Shape 778" style="position:absolute;width:68770;height:0;left:0;top:0;" coordsize="6877050,0" path="m0,0l687705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  <w:sz w:val="16"/>
        </w:rPr>
        <w:t xml:space="preserve"> </w:t>
      </w:r>
    </w:p>
    <w:p w14:paraId="17D5C60F" w14:textId="77777777" w:rsidR="002A1666" w:rsidRDefault="00000000">
      <w:pPr>
        <w:spacing w:after="86" w:line="281" w:lineRule="auto"/>
        <w:ind w:left="0" w:firstLine="0"/>
        <w:jc w:val="center"/>
      </w:pPr>
      <w:r>
        <w:rPr>
          <w:b/>
          <w:sz w:val="16"/>
        </w:rPr>
        <w:t xml:space="preserve">София - 1040 </w:t>
      </w:r>
      <w:r>
        <w:rPr>
          <w:b/>
          <w:sz w:val="16"/>
        </w:rPr>
        <w:tab/>
        <w:t xml:space="preserve"> тел. централа: 9859 1 </w:t>
      </w:r>
      <w:r>
        <w:rPr>
          <w:b/>
          <w:sz w:val="16"/>
        </w:rPr>
        <w:tab/>
        <w:t xml:space="preserve"> minfin@minfin.bg  ул. ”Г.С.Раковски” № 102 </w:t>
      </w:r>
      <w:r>
        <w:rPr>
          <w:b/>
          <w:sz w:val="16"/>
        </w:rPr>
        <w:tab/>
        <w:t xml:space="preserve">факс: 980 68 63 </w:t>
      </w:r>
      <w:r>
        <w:rPr>
          <w:b/>
          <w:sz w:val="16"/>
        </w:rPr>
        <w:tab/>
        <w:t xml:space="preserve">www.minfin.bg  </w:t>
      </w:r>
    </w:p>
    <w:p w14:paraId="7F1BF9DF" w14:textId="77777777" w:rsidR="002A1666" w:rsidRDefault="00000000">
      <w:pPr>
        <w:spacing w:after="0" w:line="259" w:lineRule="auto"/>
        <w:ind w:left="855" w:firstLine="0"/>
        <w:jc w:val="left"/>
      </w:pP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>
        <w:rPr>
          <w:rFonts w:ascii="Arial" w:eastAsia="Arial" w:hAnsi="Arial" w:cs="Arial"/>
        </w:rPr>
        <w:t xml:space="preserve"> </w:t>
      </w:r>
    </w:p>
    <w:p w14:paraId="6F4DEAB4" w14:textId="77777777" w:rsidR="002A1666" w:rsidRDefault="00000000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04996245" wp14:editId="0B5B96AF">
            <wp:extent cx="6200776" cy="3429635"/>
            <wp:effectExtent l="0" t="0" r="0" b="0"/>
            <wp:docPr id="944" name="Picture 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" name="Picture 9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00776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B31DDA0" w14:textId="77777777" w:rsidR="002A1666" w:rsidRDefault="00000000">
      <w:pPr>
        <w:ind w:left="556" w:right="60" w:firstLine="992"/>
      </w:pPr>
      <w:r>
        <w:t xml:space="preserve">Задължителното здравно осигуряване предоставя реда и условията за оказване и заплащане на пакета от здравни дейности, гарантиран от бюджета на НЗОК, а чрез Закона за бюджета на Националната здравноосигурителна каса (ЗБНЗОК) за съответната година и </w:t>
      </w:r>
      <w:r>
        <w:rPr>
          <w:b/>
        </w:rPr>
        <w:t>чрез разпоредбата на чл. 45, чл. 53, чл. 55 и чл. 55а от Закона за здравното осигуряване (ЗЗО)</w:t>
      </w:r>
      <w:r>
        <w:t xml:space="preserve"> се уреждат бюджетни взаимоотношения и механизми за разходване на публичен ресурс, с който НЗОК заплаща медицинските дейности и лекарствата. Това по същество гарантира равните права на всички здравноосигурени граждани да получават достъпна медицинска помощ и безплатни медицински дейности чрез солидарно и равномерно разпределение на набраните средства, определени в приходната част на ЗБНЗОК за съответната година.  </w:t>
      </w:r>
    </w:p>
    <w:p w14:paraId="630FFBB2" w14:textId="77777777" w:rsidR="002A1666" w:rsidRDefault="00000000">
      <w:pPr>
        <w:spacing w:after="0" w:line="259" w:lineRule="auto"/>
        <w:ind w:left="10" w:right="58"/>
        <w:jc w:val="right"/>
      </w:pPr>
      <w:r>
        <w:t xml:space="preserve">Със ЗБНЗОК за 2024 г. е утвърдена конкретната финансова рамка, позволяваща </w:t>
      </w:r>
    </w:p>
    <w:p w14:paraId="7737BAD2" w14:textId="77777777" w:rsidR="002A1666" w:rsidRDefault="00000000">
      <w:pPr>
        <w:ind w:left="566" w:right="60"/>
      </w:pPr>
      <w:r>
        <w:t xml:space="preserve">здравното обслужване на осигурените лица за 2024 г.  </w:t>
      </w:r>
    </w:p>
    <w:p w14:paraId="3006FE5B" w14:textId="77777777" w:rsidR="002A1666" w:rsidRDefault="00000000">
      <w:pPr>
        <w:ind w:left="556" w:right="60" w:firstLine="992"/>
      </w:pPr>
      <w:r>
        <w:rPr>
          <w:b/>
        </w:rPr>
        <w:t>Разпоредбите на ЗБНЗОК за 2024 г., на Закона за публичните финанси (ЗПФ) и на ЗЗО</w:t>
      </w:r>
      <w:r>
        <w:t xml:space="preserve"> въвеждат изисквания към работата на НЗОК, които в своята цялост създават правна сигурност и съгласуваност и водят до равнопоставеност между изпълнителите на медицинска помощ, аптеките и притежателите на разрешение за употреба на лекарствени продукти (ПРУ). </w:t>
      </w:r>
    </w:p>
    <w:p w14:paraId="1758AA79" w14:textId="77777777" w:rsidR="002A1666" w:rsidRDefault="00000000">
      <w:pPr>
        <w:ind w:left="556" w:right="60" w:firstLine="992"/>
      </w:pPr>
      <w:r>
        <w:t xml:space="preserve">Изпълнението на задължението на Надзорния съвет на НЗОК да формира и осъществява еднакъв достъп на всички задължително здравноосигурени лица до медицински грижи и лекарства е динамична материя, която налага непрекъснато балансиране между краткосрочни и дългосрочни интереси на участниците в здравното осигуряване. </w:t>
      </w:r>
      <w:r>
        <w:rPr>
          <w:b/>
        </w:rPr>
        <w:t xml:space="preserve">В тази връзка, считаме че месечното наблюдение на приходната и разходната част на бюджета на НЗОК гарантира сигурност и предвидимост на финансирането от НЗОК и контрол върху средствата. </w:t>
      </w:r>
    </w:p>
    <w:p w14:paraId="3F90AD63" w14:textId="77777777" w:rsidR="002A1666" w:rsidRDefault="00000000">
      <w:pPr>
        <w:spacing w:after="31"/>
        <w:ind w:left="556" w:right="60" w:firstLine="992"/>
      </w:pPr>
      <w:r>
        <w:t xml:space="preserve">Принципно, съгласно ЗЗО, механизмите на заплащане от НЗОК са на база отчетена и извършена дейност по цени и обеми, определени в НРД, който се договаря между Български лекарски съюз и НЗОК за съответния период, и по видове медикаменти, които се договарят между НЗОК и аптеките, между НЗОК и ПРУ на основата на рамкови договори и механизми.  </w:t>
      </w:r>
    </w:p>
    <w:p w14:paraId="2C58891B" w14:textId="77777777" w:rsidR="002A1666" w:rsidRDefault="00000000">
      <w:pPr>
        <w:spacing w:after="31" w:line="271" w:lineRule="auto"/>
        <w:ind w:left="1570" w:right="58"/>
      </w:pPr>
      <w:r>
        <w:rPr>
          <w:b/>
        </w:rPr>
        <w:t xml:space="preserve">Съгласно чл. 15. от ЗЗО, сред правомощията на  Надзорният съвет на НЗОК са: </w:t>
      </w:r>
    </w:p>
    <w:p w14:paraId="5B9097FD" w14:textId="77777777" w:rsidR="002A1666" w:rsidRDefault="00000000">
      <w:pPr>
        <w:numPr>
          <w:ilvl w:val="0"/>
          <w:numId w:val="1"/>
        </w:numPr>
        <w:ind w:right="60" w:hanging="360"/>
      </w:pPr>
      <w:r>
        <w:t xml:space="preserve">участие в изготвянето и приемането на НРД; </w:t>
      </w:r>
    </w:p>
    <w:p w14:paraId="5523B42D" w14:textId="77777777" w:rsidR="002A1666" w:rsidRDefault="00000000">
      <w:pPr>
        <w:numPr>
          <w:ilvl w:val="0"/>
          <w:numId w:val="1"/>
        </w:numPr>
        <w:ind w:right="60" w:hanging="360"/>
      </w:pPr>
      <w:r>
        <w:t xml:space="preserve">одобрение на годишния финансов отчет, годишния отчет за изпълнението на бюджета на НЗОК и годишния отчет за дейността на НЗОК; </w:t>
      </w:r>
    </w:p>
    <w:p w14:paraId="55C4186F" w14:textId="77777777" w:rsidR="002A1666" w:rsidRDefault="00000000">
      <w:pPr>
        <w:numPr>
          <w:ilvl w:val="0"/>
          <w:numId w:val="1"/>
        </w:numPr>
        <w:spacing w:after="42"/>
        <w:ind w:right="60" w:hanging="360"/>
      </w:pPr>
      <w:r>
        <w:t xml:space="preserve">приемане механизмите, гарантиращи предвидимост и устойчивост на бюджета на НЗОК по чл. 45, ал. 31 и 35 от ЗЗО; </w:t>
      </w:r>
    </w:p>
    <w:p w14:paraId="5EEA3E5A" w14:textId="77777777" w:rsidR="002A1666" w:rsidRDefault="00000000">
      <w:pPr>
        <w:numPr>
          <w:ilvl w:val="0"/>
          <w:numId w:val="1"/>
        </w:numPr>
        <w:ind w:right="60" w:hanging="360"/>
      </w:pPr>
      <w:r>
        <w:t xml:space="preserve">взема решения за използване на средства от резерва на НЗОК. </w:t>
      </w:r>
    </w:p>
    <w:p w14:paraId="5B66EF57" w14:textId="77777777" w:rsidR="002A1666" w:rsidRDefault="00000000">
      <w:pPr>
        <w:spacing w:after="3" w:line="271" w:lineRule="auto"/>
        <w:ind w:left="1570" w:right="58"/>
      </w:pPr>
      <w:r>
        <w:rPr>
          <w:b/>
        </w:rPr>
        <w:t xml:space="preserve">В Националния рамков договор между НЗОК и Български лекарски съюз за </w:t>
      </w:r>
    </w:p>
    <w:p w14:paraId="16F8C4FC" w14:textId="77777777" w:rsidR="002A1666" w:rsidRDefault="00000000">
      <w:pPr>
        <w:spacing w:after="3" w:line="271" w:lineRule="auto"/>
        <w:ind w:right="58"/>
      </w:pPr>
      <w:r>
        <w:rPr>
          <w:b/>
        </w:rPr>
        <w:t xml:space="preserve">периода 2023 – 2025 г. в разпоредбата на чл. 12 а, и чл. 13 а изрично се посочва: </w:t>
      </w:r>
    </w:p>
    <w:p w14:paraId="60A9ABFF" w14:textId="77777777" w:rsidR="002A1666" w:rsidRDefault="00000000">
      <w:pPr>
        <w:ind w:left="1573" w:right="60"/>
      </w:pPr>
      <w:r>
        <w:t xml:space="preserve">„Чл. 12а, (6) Разходите за здравноосигурителни плащания се разпределят и извършват </w:t>
      </w:r>
    </w:p>
    <w:p w14:paraId="6838352B" w14:textId="77777777" w:rsidR="002A1666" w:rsidRDefault="00000000">
      <w:pPr>
        <w:spacing w:after="26"/>
        <w:ind w:left="566" w:right="60"/>
      </w:pPr>
      <w:r>
        <w:t xml:space="preserve">в рамките на определените параметри в ЗБНЗОК за 2024 г. и в съответствие с параметрите на разходите за здравноосигурителни плащания и събраните приходи по бюджета на НЗОК за 2024 г. </w:t>
      </w:r>
    </w:p>
    <w:p w14:paraId="4F5CA32A" w14:textId="77777777" w:rsidR="002A1666" w:rsidRDefault="00000000">
      <w:pPr>
        <w:ind w:left="556" w:right="60" w:firstLine="992"/>
      </w:pPr>
      <w:r>
        <w:t xml:space="preserve">Чл. 13а. (Нов - ДВ, бр. 17 от 2024 г., в сила от 01.01.2024 г.) (1) Надзорният съвет на НЗОК може да одобрява компенсирани промени между средствата за здравноосигурителните плащания за медицински дейности, посочени в чл. 12а, ал. 1, след становище на УС на БЛС в едноседмичен срок от уведомяването. </w:t>
      </w:r>
    </w:p>
    <w:p w14:paraId="2FEC555B" w14:textId="77777777" w:rsidR="002A1666" w:rsidRDefault="00000000">
      <w:pPr>
        <w:spacing w:after="29"/>
        <w:ind w:left="556" w:right="60" w:firstLine="992"/>
      </w:pPr>
      <w:r>
        <w:t xml:space="preserve">(2) Размерът на средствата по чл. 12а, ал. 1 и 3 може да се променя със средства от "Резерв, включително за непредвидени и неотложни разходи" или други средства по реда на ЗБНЗОК за 2024 г.“ </w:t>
      </w:r>
    </w:p>
    <w:p w14:paraId="18934865" w14:textId="77777777" w:rsidR="002A1666" w:rsidRDefault="00000000">
      <w:pPr>
        <w:ind w:left="556" w:right="60" w:firstLine="992"/>
      </w:pPr>
      <w:r>
        <w:rPr>
          <w:b/>
        </w:rPr>
        <w:t>Допълнително, в чл. 45 от ЗЗО и Параграф 1 от ДР към ЗЗО</w:t>
      </w:r>
      <w:r>
        <w:t xml:space="preserve"> се определят механизмите за договаряне на отстъпките за лекарствата и за прилагане на механизма за предвидимост и устойчивост на бюджета, между НЗОК и ПРУ: </w:t>
      </w:r>
    </w:p>
    <w:p w14:paraId="654D1757" w14:textId="77777777" w:rsidR="002A1666" w:rsidRDefault="00000000">
      <w:pPr>
        <w:ind w:left="1573" w:right="60"/>
      </w:pPr>
      <w:r>
        <w:t xml:space="preserve">„Чл. 45 (17) Условията и редът за сключване на индивидуални договори за заплащане </w:t>
      </w:r>
    </w:p>
    <w:p w14:paraId="59855DD7" w14:textId="77777777" w:rsidR="002A1666" w:rsidRDefault="00000000">
      <w:pPr>
        <w:ind w:left="566" w:right="60"/>
      </w:pPr>
      <w:r>
        <w:t xml:space="preserve">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 между директора на РЗОК и притежателите на разрешение за търговия на дребно с лекарствени продукти се съгласуват от 9 представители на НЗОК и 9 представители на Българския фармацевтичен съюз, определени съответно от надзорния съвет на НЗОК и управителния съвет на Българския фармацевтичен съюз, в съответствие с наредбата по ал. 9………………; </w:t>
      </w:r>
    </w:p>
    <w:p w14:paraId="6C6DD6E5" w14:textId="77777777" w:rsidR="002A1666" w:rsidRDefault="00000000">
      <w:pPr>
        <w:numPr>
          <w:ilvl w:val="0"/>
          <w:numId w:val="2"/>
        </w:numPr>
        <w:spacing w:after="27"/>
        <w:ind w:right="60" w:firstLine="992"/>
      </w:pPr>
      <w:r>
        <w:t xml:space="preserve">За лекарствените продукти, заплащани напълно или частично от НЗОК, се прилага механизъм, гарантиращ предвидимост и устойчивост на бюджета на НЗОК, който ежегодно се приема с решение на Надзорния съвет на НЗОК съобразно средствата за здравноосигурителни плащания за лекарствени продукти, определени в закона за бюджета на НЗОК за съответната година. Надзорният съвет на НЗОК приема с решение методика за прилагане на механизма. Механизмът и методиката за прилагането му се приемат след обнародването в "Държавен вестник" на закона за бюджета на НЗОК за съответната година, но не по-късно от 31 януари на годината, за която се прилага. Механизмът и методиката за прилагането му се обнародват в "Държавен вестник" от управителя на НЗОК. </w:t>
      </w:r>
    </w:p>
    <w:p w14:paraId="4CDA0E92" w14:textId="77777777" w:rsidR="002A1666" w:rsidRDefault="00000000">
      <w:pPr>
        <w:numPr>
          <w:ilvl w:val="0"/>
          <w:numId w:val="2"/>
        </w:numPr>
        <w:ind w:right="60" w:firstLine="992"/>
      </w:pPr>
      <w:r>
        <w:t xml:space="preserve">Механизмът по ал. 31 се прилага: </w:t>
      </w:r>
    </w:p>
    <w:p w14:paraId="646DC8C9" w14:textId="77777777" w:rsidR="002A1666" w:rsidRDefault="00000000">
      <w:pPr>
        <w:numPr>
          <w:ilvl w:val="0"/>
          <w:numId w:val="3"/>
        </w:numPr>
        <w:ind w:right="60" w:firstLine="992"/>
      </w:pPr>
      <w:r>
        <w:t xml:space="preserve">за лекарствените продукти, включени в Позитивния лекарствен списък по чл. 262, ал. 6, т. 1 от Закона за лекарствените продукти в хуманната медицина, заплащани напълно или частично от НЗОК за домашно лечение на територията на страната, и за лекарствените продукти, включени в Позитивния лекарствен списък по чл. 262, ал. 6, т. 2 от Закона за лекарствените продукти в хуманната медицина и заплащани от НЗОК в болничната медицинска помощ извън стойността на оказваните медицински услуги, и  </w:t>
      </w:r>
    </w:p>
    <w:p w14:paraId="62BCA760" w14:textId="77777777" w:rsidR="002A1666" w:rsidRDefault="00000000">
      <w:pPr>
        <w:numPr>
          <w:ilvl w:val="0"/>
          <w:numId w:val="3"/>
        </w:numPr>
        <w:ind w:right="60" w:firstLine="992"/>
      </w:pPr>
      <w:r>
        <w:t xml:space="preserve">за притежателите на разрешение за употреба/техните упълномощени представители </w:t>
      </w:r>
    </w:p>
    <w:p w14:paraId="7A6DFE57" w14:textId="77777777" w:rsidR="002A1666" w:rsidRDefault="00000000">
      <w:pPr>
        <w:ind w:left="566" w:right="60"/>
      </w:pPr>
      <w:r>
        <w:t xml:space="preserve">на лекарствените продукти по т. 1, за които механизмът е приложим при наличие на основанията и условията, установени в него, и  </w:t>
      </w:r>
    </w:p>
    <w:p w14:paraId="68C34218" w14:textId="77777777" w:rsidR="002A1666" w:rsidRDefault="00000000">
      <w:pPr>
        <w:numPr>
          <w:ilvl w:val="0"/>
          <w:numId w:val="3"/>
        </w:numPr>
        <w:ind w:right="60" w:firstLine="992"/>
      </w:pPr>
      <w:r>
        <w:t xml:space="preserve">за календарната година, за която е приет. </w:t>
      </w:r>
    </w:p>
    <w:p w14:paraId="25CB818A" w14:textId="77777777" w:rsidR="002A1666" w:rsidRDefault="00000000">
      <w:pPr>
        <w:numPr>
          <w:ilvl w:val="0"/>
          <w:numId w:val="4"/>
        </w:numPr>
        <w:ind w:right="59" w:firstLine="992"/>
      </w:pPr>
      <w:r>
        <w:t xml:space="preserve">За прилагането на механизма по ал. 31 НЗОК и притежателите на разрешения за употреба или техни упълномощени представители ежегодно сключват договори до 1 април на съответната година, които влизат в сила от 1 януари на годината. Лекарствените продукти по ал. 32, т. 1, за които не са сключени договори до 1 април на съответната година, не се заплащат от НЗОК. </w:t>
      </w:r>
    </w:p>
    <w:p w14:paraId="0B35576A" w14:textId="77777777" w:rsidR="002A1666" w:rsidRDefault="00000000">
      <w:pPr>
        <w:numPr>
          <w:ilvl w:val="0"/>
          <w:numId w:val="4"/>
        </w:numPr>
        <w:spacing w:after="0" w:line="259" w:lineRule="auto"/>
        <w:ind w:right="59" w:firstLine="992"/>
      </w:pPr>
      <w:r>
        <w:t xml:space="preserve">(Притежателите на разрешения за употреба на лекарствените продукти по ал. 32, </w:t>
      </w:r>
    </w:p>
    <w:p w14:paraId="18672D8A" w14:textId="77777777" w:rsidR="002A1666" w:rsidRDefault="00000000">
      <w:pPr>
        <w:spacing w:after="28"/>
        <w:ind w:left="566" w:right="60"/>
      </w:pPr>
      <w:r>
        <w:t xml:space="preserve">т. 1 възстановяват превишените средства, установени при прилагане на механизма, при условията и по реда на наредбата по ал. 9. Възстановяването е в пълен размер на разходите на НЗОК за лекарствени продукти над определените целеви средства в закона за бюджета на НЗОК за съответната година, като се отчита и делът на резерва при решение на Надзорния съвет на НЗОК по чл. 15, ал. 1, т. 7. </w:t>
      </w:r>
    </w:p>
    <w:p w14:paraId="494ACB2B" w14:textId="77777777" w:rsidR="002A1666" w:rsidRDefault="00000000">
      <w:pPr>
        <w:spacing w:after="3" w:line="271" w:lineRule="auto"/>
        <w:ind w:left="1570" w:right="58"/>
      </w:pPr>
      <w:r>
        <w:rPr>
          <w:b/>
        </w:rPr>
        <w:t>Допълнителни разпоредби § 1. , т. 29</w:t>
      </w:r>
      <w:r>
        <w:t xml:space="preserve"> По смисъла на този закон: </w:t>
      </w:r>
    </w:p>
    <w:p w14:paraId="556107C3" w14:textId="77777777" w:rsidR="002A1666" w:rsidRDefault="00000000">
      <w:pPr>
        <w:spacing w:after="28"/>
        <w:ind w:left="556" w:right="60" w:firstLine="992"/>
      </w:pPr>
      <w:r>
        <w:t xml:space="preserve">" т. 29. Механизъм, гарантиращ предвидимост и устойчивост на бюджета на НЗОК е компенсаторна мярка, прилагана при наличие на превишаване на съответните средства за здравноосигурителни плащания за лекарствени продукти, определени в закона за бюджета на НЗОК за съответната година, с цел осигуряване на достъп на здравноосигурените лица до лечение с лекарствени продукти.“ </w:t>
      </w:r>
    </w:p>
    <w:p w14:paraId="0673A733" w14:textId="77777777" w:rsidR="002A1666" w:rsidRDefault="00000000">
      <w:pPr>
        <w:ind w:left="556" w:right="60" w:firstLine="992"/>
      </w:pPr>
      <w:r>
        <w:t xml:space="preserve">Следва да допълним, че съгласно </w:t>
      </w:r>
      <w:r>
        <w:rPr>
          <w:b/>
        </w:rPr>
        <w:t>Преходните и заключителни разпоредби (ПЗР)</w:t>
      </w:r>
      <w:r>
        <w:t xml:space="preserve"> </w:t>
      </w:r>
      <w:r>
        <w:rPr>
          <w:b/>
        </w:rPr>
        <w:t>на ЗБНЗОК за 2024 г. „§ 1.</w:t>
      </w:r>
      <w:r>
        <w:t xml:space="preserve"> (1) Преизпълнението на приходите от здравноосигурителни вноски и неданъчни приходи може да се ползва като източник за допълнителни здравноосигурителни плащания над утвърдените разходи и предоставени трансфери по бюджета на НЗОК по решение на надзорния съвет на НЗОК. “ </w:t>
      </w:r>
    </w:p>
    <w:p w14:paraId="1DE1FD76" w14:textId="77777777" w:rsidR="002A1666" w:rsidRDefault="00000000">
      <w:pPr>
        <w:ind w:left="556" w:right="60" w:firstLine="992"/>
      </w:pPr>
      <w:r>
        <w:rPr>
          <w:b/>
        </w:rPr>
        <w:t>В Разпоредбите на ЗПФ се посочва: „Чл. 48. (</w:t>
      </w:r>
      <w:r>
        <w:t xml:space="preserve">1) Бюджетните взаимоотношения на държавния бюджет с бюджетите на социалноосигурителните фондове се определят при условия и по ред, предвидени в специалните закони. </w:t>
      </w:r>
    </w:p>
    <w:p w14:paraId="01C5589C" w14:textId="77777777" w:rsidR="002A1666" w:rsidRDefault="00000000">
      <w:pPr>
        <w:spacing w:after="0" w:line="259" w:lineRule="auto"/>
        <w:ind w:left="10" w:right="58"/>
        <w:jc w:val="right"/>
      </w:pPr>
      <w:r>
        <w:t xml:space="preserve">(4) При неизпълнение на приходите по бюджетите на държавното обществено </w:t>
      </w:r>
    </w:p>
    <w:p w14:paraId="0AE509C1" w14:textId="77777777" w:rsidR="002A1666" w:rsidRDefault="00000000">
      <w:pPr>
        <w:ind w:left="566" w:right="60"/>
      </w:pPr>
      <w:r>
        <w:t xml:space="preserve">осигуряване и на Националната здравноосигурителна каса Министерският съвет може да одобри допълнителни трансфери от централния бюджет по бюджетите на държавното обществено осигуряване и на Националната здравноосигурителна каса за финансирането на утвърдените им разходи, ако това не води до влошаване на бюджетното салдо по консолидираната фискална програма и не са налице възможности за финансиране с наличности по сметките им.“ </w:t>
      </w:r>
    </w:p>
    <w:p w14:paraId="0FB3E39F" w14:textId="77777777" w:rsidR="002A1666" w:rsidRDefault="00000000">
      <w:pPr>
        <w:spacing w:after="27"/>
        <w:ind w:left="556" w:right="60" w:firstLine="992"/>
      </w:pPr>
      <w:r>
        <w:rPr>
          <w:b/>
        </w:rPr>
        <w:t xml:space="preserve">Чл. 108. (1) </w:t>
      </w:r>
      <w:r>
        <w:t xml:space="preserve">Първостепенните разпоредители с бюджет представят в Министерството на финансите месечно разпределение на годишните си бюджети в сроковете, определени с указанията по чл. 101, ал. 1.“. </w:t>
      </w:r>
    </w:p>
    <w:p w14:paraId="032FFF35" w14:textId="77777777" w:rsidR="002A1666" w:rsidRDefault="00000000">
      <w:pPr>
        <w:spacing w:after="3" w:line="271" w:lineRule="auto"/>
        <w:ind w:left="571" w:right="58" w:firstLine="992"/>
      </w:pPr>
      <w:r>
        <w:rPr>
          <w:b/>
        </w:rPr>
        <w:t>Със свое решение № РД-НС-04-1/22.01.2024 г. Надзорния съвет на НЗОК е приел Методика за изпълнение на § 8 от ПЗР на ЗБНЗОК) за 2024 г.</w:t>
      </w:r>
      <w:r>
        <w:t xml:space="preserve"> за разпределяне на средствата по чл. 1, ал. 2, ред 1.3 „Резерв, включително за непредвидени и неотложни разходи“ за здравноосигурителни плащания след 1 септември 2024 г.</w:t>
      </w:r>
      <w:r>
        <w:rPr>
          <w:b/>
        </w:rPr>
        <w:t xml:space="preserve"> В методиката се посочва принципа за всички видове здравноосигурителни плащания, който е свързан с текущо наблюдение на всеки конкретен ред от здравноосигурителните плащания, </w:t>
      </w:r>
      <w:r>
        <w:t xml:space="preserve"> по бюджета на НЗОК, както на текущите разходи, така и на очакваното изпълнение към 31.12.2024 г</w:t>
      </w:r>
      <w:r>
        <w:rPr>
          <w:b/>
        </w:rPr>
        <w:t xml:space="preserve">., по реда на актовете по чл. 45, ал. 17, ал. 31 до 37 и чл. 53 от Закона за здравното осигуряване. В допълнение, </w:t>
      </w:r>
      <w:r>
        <w:t xml:space="preserve">Надзорният съвет, </w:t>
      </w:r>
      <w:r>
        <w:rPr>
          <w:b/>
        </w:rPr>
        <w:t>със свое Решение № РД-НС-04-23 от 31.01.2024 г.  е приел и т.н „условни“</w:t>
      </w:r>
      <w:r>
        <w:t xml:space="preserve"> бюджети за всяка група лекарствени продукти, съгласно ЗБНЗОК за 2024 г.  </w:t>
      </w:r>
    </w:p>
    <w:p w14:paraId="635E3E2D" w14:textId="77777777" w:rsidR="002A1666" w:rsidRDefault="00000000">
      <w:pPr>
        <w:spacing w:after="50" w:line="253" w:lineRule="auto"/>
        <w:ind w:left="571" w:firstLine="992"/>
        <w:jc w:val="left"/>
      </w:pPr>
      <w:r>
        <w:rPr>
          <w:b/>
        </w:rPr>
        <w:t xml:space="preserve">Във връзка с гореизложеното може категорично да се обоснове, че няма пречка в месечното разпределение на бюджета на НЗОК за здравноосигурителни плащания да се предвидят съответните нива на разходите за медицински дейности, лекарства и медицински изделия, съответстващи на: </w:t>
      </w:r>
    </w:p>
    <w:p w14:paraId="31842319" w14:textId="77777777" w:rsidR="002A1666" w:rsidRDefault="00000000">
      <w:pPr>
        <w:numPr>
          <w:ilvl w:val="0"/>
          <w:numId w:val="5"/>
        </w:numPr>
        <w:spacing w:after="42"/>
        <w:ind w:right="27" w:hanging="360"/>
        <w:jc w:val="left"/>
      </w:pPr>
      <w:r>
        <w:t xml:space="preserve">договорените и планирани цени, обеми на медицинските дейности, съгласно НРД за медицинските и дентални дейности за 2023 г. – 2025 г.; </w:t>
      </w:r>
    </w:p>
    <w:p w14:paraId="3543479B" w14:textId="77777777" w:rsidR="002A1666" w:rsidRDefault="00000000">
      <w:pPr>
        <w:numPr>
          <w:ilvl w:val="0"/>
          <w:numId w:val="5"/>
        </w:numPr>
        <w:spacing w:after="53" w:line="249" w:lineRule="auto"/>
        <w:ind w:right="27" w:hanging="360"/>
        <w:jc w:val="left"/>
      </w:pPr>
      <w:r>
        <w:t xml:space="preserve">нива на заплащане, определени от НС на НЗОК, за лекарствени продукти със съответните МКБ кодове, включени в Приложение № 1 на Позитивния лекарствен списък; </w:t>
      </w:r>
    </w:p>
    <w:p w14:paraId="711ED0C2" w14:textId="77777777" w:rsidR="002A1666" w:rsidRDefault="00000000">
      <w:pPr>
        <w:numPr>
          <w:ilvl w:val="0"/>
          <w:numId w:val="5"/>
        </w:numPr>
        <w:spacing w:after="0" w:line="249" w:lineRule="auto"/>
        <w:ind w:right="27" w:hanging="360"/>
        <w:jc w:val="left"/>
      </w:pPr>
      <w:r>
        <w:t xml:space="preserve">други фактори от значение за разпределението на здравноосигурителните плащания като сезонност, текущи тенденции в заболеваемостта, специфични фактори, свързани с потреблението на медицински дейности, сключването на договори, методиките за разпределение на средствата по чл. 3 и 4 от ЗБНЗОК за 2024 г. и т.н. </w:t>
      </w:r>
    </w:p>
    <w:p w14:paraId="463B9F4F" w14:textId="77777777" w:rsidR="002A1666" w:rsidRDefault="00000000">
      <w:pPr>
        <w:spacing w:after="3" w:line="271" w:lineRule="auto"/>
        <w:ind w:left="571" w:right="58" w:firstLine="992"/>
      </w:pPr>
      <w:r>
        <w:rPr>
          <w:b/>
        </w:rPr>
        <w:t xml:space="preserve">Плащанията по този начин ще се извършват предвидимо и ритмично, съобразно условията и реда, договорени в съответните рамкови договори и по механизмите за договаряне на отстъпките за лекарствата.  </w:t>
      </w:r>
    </w:p>
    <w:p w14:paraId="785B64D9" w14:textId="77777777" w:rsidR="002A1666" w:rsidRDefault="00000000">
      <w:pPr>
        <w:spacing w:after="3" w:line="271" w:lineRule="auto"/>
        <w:ind w:left="571" w:right="58" w:firstLine="992"/>
      </w:pPr>
      <w:r>
        <w:rPr>
          <w:b/>
        </w:rPr>
        <w:t xml:space="preserve">Подчертаваме, че месечно и на тримесечие, при необходимост, има възможност, както по реда на НРД, така и при управление на бюджета на НЗОК съгласно ЗПФ,  за промяна  в параметрите на месечното разпределение на разходите в съответствие с текущите тенденции, както и за компенсиращи и балансиращи мерки при необходимост, със средства от резерва, след 01.09.2024 г. Месечните разходи  подлежат на оценка и анализ, съвместно със съответните договорни партньори – съсловни организации, аптеки и ПРУ.  При изчерпване на средствата по съответните разходни параграфи, на основата на анализ на тенденциите, след 01.09. средствата от резерва също ще могат да се използват за горните цели, а именно за преразпределение на средствата, съобразно механизмите за лекарствата и националните рамкови договори, при спазване на параграф 1, ал.2 от ЗБНЗОК за 2024 г.   </w:t>
      </w:r>
    </w:p>
    <w:p w14:paraId="6538E027" w14:textId="77777777" w:rsidR="002A1666" w:rsidRDefault="00000000">
      <w:pPr>
        <w:spacing w:after="0" w:line="260" w:lineRule="auto"/>
        <w:ind w:left="571" w:right="72" w:firstLine="992"/>
      </w:pPr>
      <w:r>
        <w:rPr>
          <w:b/>
          <w:u w:val="single" w:color="000000"/>
        </w:rPr>
        <w:t>В тази връзка считаме, че настоящото предложение е обосновано и балансирано,</w:t>
      </w:r>
      <w:r>
        <w:rPr>
          <w:b/>
        </w:rPr>
        <w:t xml:space="preserve"> </w:t>
      </w:r>
      <w:r>
        <w:rPr>
          <w:b/>
          <w:u w:val="single" w:color="000000"/>
        </w:rPr>
        <w:t>и може да се подкрепи, като изпълнението му не поставя в риск бюджета на НЗОК за 2024</w:t>
      </w:r>
      <w:r>
        <w:rPr>
          <w:b/>
        </w:rPr>
        <w:t xml:space="preserve"> </w:t>
      </w:r>
      <w:r>
        <w:rPr>
          <w:b/>
          <w:u w:val="single" w:color="000000"/>
        </w:rPr>
        <w:t>г., в рамките на приетите от Народното събрание параметри на разходите.</w:t>
      </w:r>
      <w:r>
        <w:rPr>
          <w:b/>
        </w:rPr>
        <w:t xml:space="preserve">  </w:t>
      </w:r>
    </w:p>
    <w:p w14:paraId="51FC13CE" w14:textId="77777777" w:rsidR="002A1666" w:rsidRDefault="00000000">
      <w:pPr>
        <w:spacing w:after="0" w:line="259" w:lineRule="auto"/>
        <w:ind w:left="1563" w:firstLine="0"/>
        <w:jc w:val="left"/>
      </w:pPr>
      <w:r>
        <w:rPr>
          <w:b/>
        </w:rPr>
        <w:t xml:space="preserve"> </w:t>
      </w:r>
    </w:p>
    <w:p w14:paraId="4E90A54B" w14:textId="77777777" w:rsidR="002A1666" w:rsidRDefault="00000000">
      <w:pPr>
        <w:spacing w:after="3" w:line="271" w:lineRule="auto"/>
        <w:ind w:left="571" w:right="58" w:firstLine="992"/>
      </w:pPr>
      <w:r>
        <w:rPr>
          <w:b/>
        </w:rPr>
        <w:t xml:space="preserve">Друг важен фактор  при взимането на решението и в подкрепа на решението за увеличаване нивото на заплащане на лекарствени продукти в областта на кардиологията са данните за здравето на нацията. В годишния доклад за здравето на гражданите на Република България за 2022 г.  – последният актуален доклад по тази тема - изрично се посочва следното: </w:t>
      </w:r>
    </w:p>
    <w:p w14:paraId="1E2217D3" w14:textId="77777777" w:rsidR="002A1666" w:rsidRDefault="00000000">
      <w:pPr>
        <w:ind w:left="855" w:right="60" w:firstLine="708"/>
      </w:pPr>
      <w:r>
        <w:t xml:space="preserve">„Запазва се структурата на умиранията по причини, като продължават да са водещи болестите на органите на кръвообращението, следвани от новообразуванията и  COVID 19. </w:t>
      </w:r>
    </w:p>
    <w:p w14:paraId="1CF8AA82" w14:textId="77777777" w:rsidR="002A1666" w:rsidRDefault="00000000">
      <w:pPr>
        <w:ind w:left="855" w:right="60" w:firstLine="708"/>
      </w:pPr>
      <w:r>
        <w:t xml:space="preserve">В структурата на умиранията при децата до 1-годишна възраст по причини най-голям е броят на починалите поради Някои състояния, възникващи през перинаталния период, Вродените аномалии, деформации и хромозомни аберации, Болести на дихателната система и Болести на органите на кръвообращението, обуславящи 82.4% от всички умирания в тази възраст. </w:t>
      </w:r>
    </w:p>
    <w:p w14:paraId="0AB20131" w14:textId="77777777" w:rsidR="002A1666" w:rsidRDefault="00000000">
      <w:pPr>
        <w:ind w:left="855" w:right="60" w:firstLine="708"/>
      </w:pPr>
      <w:r>
        <w:t xml:space="preserve">Броят на хоспитализираните случаи в стационарите на лечебните заведения нараства от 1 614 313 (20 857.0%₀₀₀) през 2005 г. до 2 197 743 (33 994.0%₀₀₀) през 2022 г.. От 2016 г., съгласно измененията на Наредба 49 на МЗ от 2010 г., освен хоспитализираните случаи на болничните легла, се отчитат отделно и обслужените лица на местата за краткотраен престой. Най-голям е броят на хоспитализираните на 100 000 население сред лицата над 65 годишна възраст. Сред причините за хоспитализация водещи са фактори, влияещи върху здравното състояние на населението и контакта със здравните служби, болестите на органите на кръвообращението, болестите на храносмилателната система и новообразувания. </w:t>
      </w:r>
    </w:p>
    <w:p w14:paraId="69E45E9C" w14:textId="77777777" w:rsidR="002A1666" w:rsidRDefault="00000000">
      <w:pPr>
        <w:spacing w:after="0" w:line="259" w:lineRule="auto"/>
        <w:ind w:left="1563" w:firstLine="0"/>
        <w:jc w:val="left"/>
      </w:pPr>
      <w:r>
        <w:t xml:space="preserve"> </w:t>
      </w:r>
    </w:p>
    <w:p w14:paraId="790E6E25" w14:textId="77777777" w:rsidR="002A1666" w:rsidRDefault="00000000">
      <w:pPr>
        <w:spacing w:after="219" w:line="259" w:lineRule="auto"/>
        <w:ind w:left="786" w:firstLine="0"/>
        <w:jc w:val="center"/>
      </w:pPr>
      <w:r>
        <w:rPr>
          <w:b/>
          <w:i/>
        </w:rPr>
        <w:t xml:space="preserve">Структура на умиранията по причини в България през 2022 г. </w:t>
      </w:r>
    </w:p>
    <w:p w14:paraId="39A47BBA" w14:textId="77777777" w:rsidR="002A1666" w:rsidRDefault="00000000">
      <w:pPr>
        <w:spacing w:after="0" w:line="259" w:lineRule="auto"/>
        <w:ind w:left="2201" w:firstLine="0"/>
        <w:jc w:val="left"/>
      </w:pPr>
      <w:r>
        <w:rPr>
          <w:rFonts w:ascii="Calibri" w:eastAsia="Calibri" w:hAnsi="Calibri" w:cs="Calibri"/>
          <w:sz w:val="20"/>
        </w:rPr>
        <w:t xml:space="preserve">Симптоми, </w:t>
      </w:r>
    </w:p>
    <w:p w14:paraId="762B52D4" w14:textId="77777777" w:rsidR="002A1666" w:rsidRDefault="00000000">
      <w:pPr>
        <w:spacing w:after="62" w:line="259" w:lineRule="auto"/>
        <w:ind w:left="138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3B07218" wp14:editId="3315D73D">
                <wp:extent cx="5112809" cy="2764790"/>
                <wp:effectExtent l="0" t="0" r="0" b="0"/>
                <wp:docPr id="9290" name="Group 9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2809" cy="2764790"/>
                          <a:chOff x="0" y="0"/>
                          <a:chExt cx="5112809" cy="2764790"/>
                        </a:xfrm>
                      </wpg:grpSpPr>
                      <pic:pic xmlns:pic="http://schemas.openxmlformats.org/drawingml/2006/picture">
                        <pic:nvPicPr>
                          <pic:cNvPr id="1386" name="Picture 13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71803" y="744728"/>
                            <a:ext cx="3163062" cy="20200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87" name="Shape 1387"/>
                        <wps:cNvSpPr/>
                        <wps:spPr>
                          <a:xfrm>
                            <a:off x="1486053" y="1586230"/>
                            <a:ext cx="332867" cy="57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867" h="57531">
                                <a:moveTo>
                                  <a:pt x="332867" y="0"/>
                                </a:moveTo>
                                <a:lnTo>
                                  <a:pt x="57150" y="57531"/>
                                </a:lnTo>
                                <a:lnTo>
                                  <a:pt x="0" y="57531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1083462" y="1387221"/>
                            <a:ext cx="80899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990" h="68580">
                                <a:moveTo>
                                  <a:pt x="808990" y="0"/>
                                </a:moveTo>
                                <a:lnTo>
                                  <a:pt x="57404" y="68580"/>
                                </a:lnTo>
                                <a:lnTo>
                                  <a:pt x="0" y="6858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1310665" y="898271"/>
                            <a:ext cx="756539" cy="309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539" h="309245">
                                <a:moveTo>
                                  <a:pt x="756539" y="309245"/>
                                </a:moveTo>
                                <a:lnTo>
                                  <a:pt x="5727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2328317" y="937133"/>
                            <a:ext cx="145796" cy="59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96" h="59817">
                                <a:moveTo>
                                  <a:pt x="145796" y="59817"/>
                                </a:moveTo>
                                <a:lnTo>
                                  <a:pt x="576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2469159" y="391668"/>
                            <a:ext cx="419989" cy="504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989" h="504189">
                                <a:moveTo>
                                  <a:pt x="419989" y="504189"/>
                                </a:moveTo>
                                <a:lnTo>
                                  <a:pt x="5702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3138704" y="671576"/>
                            <a:ext cx="27813" cy="192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" h="192786">
                                <a:moveTo>
                                  <a:pt x="27813" y="192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3" name="Rectangle 1393"/>
                        <wps:cNvSpPr/>
                        <wps:spPr>
                          <a:xfrm>
                            <a:off x="3978808" y="570612"/>
                            <a:ext cx="15082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AF2D40" w14:textId="77777777" w:rsidR="002A166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Болести на органите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4" name="Rectangle 1394"/>
                        <wps:cNvSpPr/>
                        <wps:spPr>
                          <a:xfrm>
                            <a:off x="4468013" y="726060"/>
                            <a:ext cx="20776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B3773E" w14:textId="77777777" w:rsidR="002A166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5" name="Rectangle 1395"/>
                        <wps:cNvSpPr/>
                        <wps:spPr>
                          <a:xfrm>
                            <a:off x="4004717" y="881507"/>
                            <a:ext cx="140307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D666B6" w14:textId="77777777" w:rsidR="002A166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кръвообращението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6" name="Rectangle 1396"/>
                        <wps:cNvSpPr/>
                        <wps:spPr>
                          <a:xfrm>
                            <a:off x="4434485" y="1035686"/>
                            <a:ext cx="29828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A0CF0D" w14:textId="77777777" w:rsidR="002A166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59.8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7" name="Rectangle 1397"/>
                        <wps:cNvSpPr/>
                        <wps:spPr>
                          <a:xfrm>
                            <a:off x="1026820" y="2340229"/>
                            <a:ext cx="128245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DCA695" w14:textId="77777777" w:rsidR="002A166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Новообразувания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8" name="Rectangle 1398"/>
                        <wps:cNvSpPr/>
                        <wps:spPr>
                          <a:xfrm>
                            <a:off x="1410869" y="2495677"/>
                            <a:ext cx="29828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D50F59" w14:textId="77777777" w:rsidR="002A166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13.7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9" name="Rectangle 1399"/>
                        <wps:cNvSpPr/>
                        <wps:spPr>
                          <a:xfrm>
                            <a:off x="874801" y="1549654"/>
                            <a:ext cx="82333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4ED26F" w14:textId="77777777" w:rsidR="002A166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Болести 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0" name="Rectangle 1400"/>
                        <wps:cNvSpPr/>
                        <wps:spPr>
                          <a:xfrm>
                            <a:off x="836701" y="1705102"/>
                            <a:ext cx="92545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B41C4" w14:textId="77777777" w:rsidR="002A166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дихателната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1" name="Rectangle 1401"/>
                        <wps:cNvSpPr/>
                        <wps:spPr>
                          <a:xfrm>
                            <a:off x="954050" y="1860550"/>
                            <a:ext cx="57536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D21472" w14:textId="77777777" w:rsidR="002A166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система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2" name="Rectangle 1402"/>
                        <wps:cNvSpPr/>
                        <wps:spPr>
                          <a:xfrm>
                            <a:off x="1105180" y="2014475"/>
                            <a:ext cx="21298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5671A2" w14:textId="77777777" w:rsidR="002A166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4.7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3" name="Rectangle 1403"/>
                        <wps:cNvSpPr/>
                        <wps:spPr>
                          <a:xfrm>
                            <a:off x="234721" y="1206754"/>
                            <a:ext cx="82333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BE6759" w14:textId="77777777" w:rsidR="002A166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Болести 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4" name="Rectangle 1404"/>
                        <wps:cNvSpPr/>
                        <wps:spPr>
                          <a:xfrm>
                            <a:off x="0" y="1362202"/>
                            <a:ext cx="145034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B34FB" w14:textId="77777777" w:rsidR="002A166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храносмилателната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5" name="Rectangle 1405"/>
                        <wps:cNvSpPr/>
                        <wps:spPr>
                          <a:xfrm>
                            <a:off x="313969" y="1517650"/>
                            <a:ext cx="57536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31070E" w14:textId="77777777" w:rsidR="002A166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система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6" name="Rectangle 1406"/>
                        <wps:cNvSpPr/>
                        <wps:spPr>
                          <a:xfrm>
                            <a:off x="464845" y="1671575"/>
                            <a:ext cx="21298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AFB03A" w14:textId="77777777" w:rsidR="002A166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3.7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8" name="Rectangle 1408"/>
                        <wps:cNvSpPr/>
                        <wps:spPr>
                          <a:xfrm>
                            <a:off x="503834" y="0"/>
                            <a:ext cx="86018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318DDA" w14:textId="77777777" w:rsidR="002A166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признаци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9" name="Rectangle 1409"/>
                        <wps:cNvSpPr/>
                        <wps:spPr>
                          <a:xfrm>
                            <a:off x="424587" y="155449"/>
                            <a:ext cx="107299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3B4D0B" w14:textId="77777777" w:rsidR="002A166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отклонения от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0" name="Rectangle 1410"/>
                        <wps:cNvSpPr/>
                        <wps:spPr>
                          <a:xfrm>
                            <a:off x="340766" y="309373"/>
                            <a:ext cx="129523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1A7460" w14:textId="77777777" w:rsidR="002A166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нормата, открити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1" name="Rectangle 1411"/>
                        <wps:cNvSpPr/>
                        <wps:spPr>
                          <a:xfrm>
                            <a:off x="388010" y="464820"/>
                            <a:ext cx="117023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FB8900" w14:textId="77777777" w:rsidR="002A166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при клинични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2" name="Rectangle 1412"/>
                        <wps:cNvSpPr/>
                        <wps:spPr>
                          <a:xfrm>
                            <a:off x="461162" y="620268"/>
                            <a:ext cx="97559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C2DA83" w14:textId="77777777" w:rsidR="002A166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лабораторни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3" name="Rectangle 1413"/>
                        <wps:cNvSpPr/>
                        <wps:spPr>
                          <a:xfrm>
                            <a:off x="336194" y="775716"/>
                            <a:ext cx="127084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8E4CF7" w14:textId="77777777" w:rsidR="002A166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изследвания, н.д.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4" name="Rectangle 1414"/>
                        <wps:cNvSpPr/>
                        <wps:spPr>
                          <a:xfrm>
                            <a:off x="747675" y="929640"/>
                            <a:ext cx="21298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1634D1" w14:textId="77777777" w:rsidR="002A166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4.6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5" name="Rectangle 1415"/>
                        <wps:cNvSpPr/>
                        <wps:spPr>
                          <a:xfrm>
                            <a:off x="1969287" y="692277"/>
                            <a:ext cx="65274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6B7D6E" w14:textId="77777777" w:rsidR="002A166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COVID 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6" name="Rectangle 1416"/>
                        <wps:cNvSpPr/>
                        <wps:spPr>
                          <a:xfrm>
                            <a:off x="2149120" y="847725"/>
                            <a:ext cx="21298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2F2012" w14:textId="77777777" w:rsidR="002A166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7.6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7" name="Rectangle 1417"/>
                        <wps:cNvSpPr/>
                        <wps:spPr>
                          <a:xfrm>
                            <a:off x="1521231" y="301752"/>
                            <a:ext cx="123399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91804C" w14:textId="77777777" w:rsidR="002A166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Външни причини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8" name="Rectangle 1418"/>
                        <wps:cNvSpPr/>
                        <wps:spPr>
                          <a:xfrm>
                            <a:off x="1920519" y="457200"/>
                            <a:ext cx="21298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0EA09C" w14:textId="77777777" w:rsidR="002A166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2.0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9" name="Rectangle 1419"/>
                        <wps:cNvSpPr/>
                        <wps:spPr>
                          <a:xfrm>
                            <a:off x="2865781" y="266447"/>
                            <a:ext cx="106896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8CA4BE" w14:textId="77777777" w:rsidR="002A166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Други класове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0" name="Rectangle 1420"/>
                        <wps:cNvSpPr/>
                        <wps:spPr>
                          <a:xfrm>
                            <a:off x="3037993" y="421894"/>
                            <a:ext cx="57384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1958B5" w14:textId="77777777" w:rsidR="002A166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болести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1" name="Rectangle 1421"/>
                        <wps:cNvSpPr/>
                        <wps:spPr>
                          <a:xfrm>
                            <a:off x="3187345" y="577342"/>
                            <a:ext cx="21298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87A064" w14:textId="77777777" w:rsidR="002A166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3.9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B07218" id="Group 9290" o:spid="_x0000_s1026" style="width:402.6pt;height:217.7pt;mso-position-horizontal-relative:char;mso-position-vertical-relative:line" coordsize="51128,27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u9h+IwkAAIhLAAAOAAAAZHJzL2Uyb0RvYy54bWzsXGuPozgW/b7S/geU&#10;79OxjR8QdfVoNb3TGmm105qZ/QEUIZVoCCCgXvvr91zbkEdRO2SkCa2iWuoKBGOufXzuvT42+fj9&#10;0z4PHrK62ZXFzYJ/YIsgK9JyvSvubhb/+e3H76JF0LRJsU7ysshuFs9Zs/j+09//9vGxWmWi3Jb5&#10;OqsDVFI0q8fqZrFt22q1XDbpNtsnzYeyygpc3JT1PmlxWt8t13XyiNr3+VIwppePZb2u6jLNmgbf&#10;fnYXF59s/ZtNlrY/bzZN1gb5zQK2tfZvbf/e0t/lp4/J6q5Oqu0u9WYkf8KKfbIr8NC+qs9JmwT3&#10;9e5FVftdWpdNuWk/pOV+WW42uzSzbUBrODtrzZe6vK9sW+5Wj3dV303o2rN++tPVpv9++FJXv1Zf&#10;a/TEY3WHvrBn1JanTb2nT1gZPNkue+67LHtqgxRfKs5FxOJFkOKaMFqa2HdqukXPv7gv3f7zD+5c&#10;dg9enphT7dIV/vs+wNGLPvjjsYK72vs6W/hK9qPq2Cf17/fVd4CrStrd7S7ftc926AEYMqp4+LpL&#10;v9buBN35tQ52a1AhjPQiKJI9Bj0K0HMD+x36mW6jknQfTpd0flLNbb6rftzlOfU+HXuDMW7PcB9o&#10;sxtTn8v0fp8VrSNJneWwvSya7a5qFkG9yva3GYysf1pzR4GmrbM23dIDN3jwLyAOWZas+gvWyoNh&#10;ZHODYTMwULgxPGLhIsCQMFIaEblndGMm5DpkWvgxw4jGgkr0yCerqm7aL1m5D+gAdsIcdHeySh7+&#10;1XjDuiK+/5wt1kiYRmMZDqXpeg5nL/ruIs78uk2qDCZQtScgmw5kW4IgNtQWX64nVvNqZ8lIM+U6&#10;i6tIi9Dzp++tUEQaTyGCKaNCC9hRV6X3rquOuwd+aO06Cl227Y7Sp6I7pA79vy4RY53uo0rpMHi8&#10;WYTekG1nB13clw/Zb6Ut1hLZu0Kdp4ChhyJ5cVxUGa7gks+a1ZXpPitb7WvlUD2ZZ8dObzK+PO6U&#10;vCDrYyUUOjFBjNmADHY0wb0Wazfw8gJ1EGhuHNmj9jnPqGV58Uu2AanRPG7va+q72x/yOnhIKKrY&#10;f3782qJ0jyORv4u9ehcVTfJqm/i6fDX+AbZZviYqmdmA1hvjq029NS6qITags7rYhq7ob7JmlUXb&#10;318gItsHHrWWDm/L9bNzTHQGEl2PTcgWnMvs2WR9B9kB1o1gE4tCSa4Fo4qoKIT3bx2bIhbFiFCW&#10;TTpSkSUbeqmLdccDp3M2fwmbOkPAJmcHwXOgihv2XaFRbJJM2nYfN6tjUfd5zKaX5d7ZtGreEpuQ&#10;lp2xKb4sNoWcaQ23ifEXxZEwZ2QySqvQ534hi4VU3n9dnU2dJWCTN2SITl0pNOfE3APtTnmijDCI&#10;vEfs6653n8d86lyJu/bOpTfFJYoZp1xy85zRkUkgewq5G01xaHgYElcQnv10iEtlYswYbJoXRyjp&#10;EpOrU6kzBFRS1o4hJnWFQA1XyBn7OpG0Qmh/J5KfP8M5zDXFi/kLItmoMp5IUsdcIeqQF4+51mez&#10;S8njOPJBSTHJcTwRkzpLiEnOkCEqdaWISsfmvs4lJtx08TTg0DzleHrlpkynZd6D0tsKSpjonAUl&#10;K6SM5lJIc6Ru2oDpuNGnQUmYiGOsUUziMU7sZQyiqwclbwiY5O0YYpIvdG7sa0R6J0gvDThx4+3p&#10;CTEGryMICZpJcZeTCItvERHGkyQ2ESbiNuAowzS3HDvK3BSLSGdwNEFmp86nQZ1UOUrNJD9Oo7so&#10;SQF2oWtAnWqfbp98K5xeE2zL+r8/Yylmk5fQu6DL2aMFrc5AQqWriyD/qYAQipHfdgd1d3DbHdRt&#10;/kNpl0ucGf+4b8vNzqqu1GfuaV4tu6Y4FEPeGABTXgSmlDpi5NPgJYzQTNsAeQBTMGO0zx74NbF0&#10;iwZdW+YCKbSFAUgtf0bzUzImjZ9ZRRE0ZTt1OkDKJQuZIfGXIsPVMe0j8lww7Ze9TnyuTR3GYypD&#10;KSOnPHEWKu1SjwOoAnIUxNuJMO0DyFww7Ve5TjC9cKWLCR0Jl3WJUDIh7MzsgClWkiEhThFIrfPt&#10;A8lcQO0XW05AvXDBRXIWUcCEbxUyVhqCKdKSA6jTErWPJHPBFEgMBNTLZP/ISORIFlKuZKyVZcYB&#10;0kiEYSf7Xz+e9oFkHpAiuxmAlL69ZA4Thdp0kBqmODubw8RCQX+eKpz2cWQukPYa6JHnlcDnEkhj&#10;JZnfP8FpCwmOTxwv7RXpNtlcn6V9FJkLpL0UdwJpn/yP273AQU3KaimYMo6tUzZ+HTyv4Aink81k&#10;+igyF0yH1CNMJi+iKTJdQ+IQzT0F0+bbCqa8DyNzwXRIRKKdM5e4XsdQDvcqzgMpFkZZKKcTkPoY&#10;Mhc8hxQkBMaL8MQySOznMFxxo7+tUOr05oP0+taFXsmGFCT69hKOSi0j7EeyflfT0tY3FUqhQPvG&#10;zIWnQ2KDxKrKJZjCtWJ7p8X0LNlFAswjv6P8+sku78PHXNAckhkkXgO5BE0JsQ+b5S1DlZIImrj7&#10;kOtyZkQcTxdJ+xAyE0yRCr6UjqDuXYQpZF2j4b6R7WKHZWismzvCVGAbfuh3uU3A0z6EzAXTQaGB&#10;90niqFlpiNVvGhzAlIIqFPxTnnKDDUlw79Msr7mNkjPKjpAODvH0MqVBas79axIac5jzPXSxUYo2&#10;6k0EaZ8VzIWmg0LDIUccR9NQc9oiAZoag3errK87dr2GRXK6FKnPDeaC6aDQcMgUR2FqpIFiZDGN&#10;RazlmeudVg50gWBOnndQa+B9ojgKUg6lQfi0F0f0gslJONVKmOn0I/e63JwwHdQanPOkbhiFqeAy&#10;hrhreRpJY/Cm6QmmE/O0Tw3m4nqHdqvIQ6I4ClOugBpetnZTGW7U2YopLoYTTk/xCgCG2JyIOigg&#10;8T5VHAdqLLDCBk2B5jJ4u8+toh+SpImJOjcZiZB4sVsF78N0Q3sUpvh1BIXXFCymQmssmp46X7zC&#10;GsV6ssmMiwUzIirFwZegHpLFUaCGLDQx7d4nogq8w3W2BUmZMJKTaQ5ibjoSLWAPYHqhjsQjE/ol&#10;GWVweBZRJ3a+38wmJPu7R/i5J/vrH/6nqej3pI7P7esXhx/Q+vQ/AAAA//8DAFBLAwQKAAAAAAAA&#10;ACEAHqP1xpdRAACXUQAAFAAAAGRycy9tZWRpYS9pbWFnZTEucG5niVBORw0KGgoAAAANSUhEUgAA&#10;ArUAAAG7CAYAAADdQm2sAAAAAXNSR0IArs4c6QAAAARnQU1BAACxjwv8YQUAAAAJcEhZcwAADsMA&#10;AA7DAcdvqGQAAFEsSURBVHhe7d0NkBznfd/5Bzu7C2AXXAAECRIUFSwSibIsnahEFinq4nBhOdaL&#10;FSWOz2SpHIqL4lVcsk9O2Ref667KJig75zr7XIqti12OS7WgWJIs2E6OUSKZ1NEApCgyKckSLZEy&#10;KSoAJFiQ+Qri/WVncc+/53kaT/f0THdPv3d/P1Uz/TzdvTMjEdz58Y9/P60AAAAAAAAAAAAAAAAA&#10;AAAAAAAAAAAAAAAAAAAAAAAAAAAAAAAAAAAAAAAAAAAAAAAAAAAAAAAAAAAAAAAAAAAAAAAAAAAA&#10;AAAAAAAAAAAAAAAAAAAAAAAAAAAAAAAAAAAAAAAAoInWmS0AtMKBe+9dlO2GDRu87VSv523VusuD&#10;rTbVm9pphr51ap1/PMLQsZ59XW21v7rvzb/4S3vMFABQAUItgFqJDKURgdQJoYtuwKwCoRYAqkeo&#10;BVAaCawSVt2gKiHVBNTKw+mkCLUAUD1CLYDM3Orq1PTUkozbEFaTItQCQPUItQAy+bO9v3rguq1b&#10;vSDbVYRaAKjelNkC6Kq7/+OiuudTS+r9n9nrPWSewp984YtmBABAdajUAl0gQXV6elHNTg8qqut6&#10;t+t/+xdVVFtAv79P/bsfS1x1fM8ttxz452+9benmXa3uMBiLSi0AVI9QC7RFmuA6Tr9/RJ0+s1vd&#10;/xNHzJ6xJNRes3nz0gfe/S6zp3sItQBQPUIt0DS2PWBuw7K3lfA63cu3pzVFtVZC7fT09NJ7bnmz&#10;6mq1llALANUj1AJ1JgF2w4YlNaUWCwmvo6So1tpQu2V+XnW1WkuoBYDqcaEYUCcSYn/u4RX1sw8f&#10;UD//yGW1eeGwWj+7omZm7y0t0AppWdg0f6+ZJXLizBn1+OFEHQsAAOSOUAvUyX/9fxbVdx5bLjXA&#10;jrbktzok9LknnjQjAADKRagF6ubwXyh1vAbhkGotAKBBCLVAHR3+olLnT5pJpajWAgAagVAL1JEE&#10;2r/8YzOpENVaAEBDEGqBCRz/j2rxzGfUXnmcf1gduPCwOiz7zOF8SLD95kNmUimqtQCA2iPUAjEk&#10;rJ76lFqyAfbSI+ryNQvq8OysulcevZ5amuqpxavn1QHzI/mR3lppRagS1VoAQAMQaoEQtwprA+yG&#10;OXXABlhz2hAJtvIzZpofCbYvHTOTylCtBQDUGqEWnSYB9vRn1PKoKqw5LTH5GXk9M82HbUOo8sIx&#10;qrUAgJoj1KJToqqw62fVSlwVNo2Znrq3kP7aJyvvr6VaCwCoLUItWs2txGatwiZVWH/tiWPV9tdS&#10;rQUA1BihFq1jq7HSTuBWYs3hUkiw1e+/Yqb5qf7GDFRrAQC1RKhF47kh1q3G5tVOMCn9/l6F2Ezz&#10;U+WNGajWAgBqilCLxonqi61DiI0y3VN3y3JgZpoPCbTV3piBai0AoHYItWgEG2TL6ovNi7QhzK5X&#10;K/L5za582BURqkC1FgBQQ4Ra1Ja94YEbZM2hRmnpjRmo1gIAaoVQi9oItxXYGx6Yw43WuhszUK0F&#10;ANQMoRaVci7yWmlSW8Ek5H9Xy27MQLUWAFAbhFqUzgmy3pJbEvZkpQBzuNVadWMGqrUAgBoh1KIU&#10;I4Js7VYrKFoLb8ywdGbDNVRrAQCVI9SiMDbIXnhYHe5ykA1r1Y0Zer3FZ278kVShlmotAKAIhFrk&#10;zoZZG2QlxJlDMNp0Y4bnrtqlzs5uMbNkqNYCAPJGqEUubJBt+vJbZWrLjRnOrt+ivnnDj5hZMlRr&#10;AQB5I9RiYlF9suYQEpAKdltuzEC1FgBQNUItUgu3F9AnOzkJtlvnC+ivLfnGDFRrAQBVI9QiERtk&#10;3Yu+zCFkJP9RUEh/bck3ZqBaCwCoEqEWY4XbC7joqxjy/23Tb8xAtRYAUCVCLYa4F33RXlAeuTHD&#10;P/mhZ/Pvry3xxgxUawEAVSHUwhfulTW7URKpgn/of3om//7aEm/MQLUWAFAVQi28MCs3AyDMVm/n&#10;1efUR376a2aWoxJvzEC1FgBQBUJth0kPp73wS24GYHajYu+75Zj6lXc8bWY5KunGDFRrAQBVINR2&#10;jLuKwfpZtcKFX/V0963fVbe/6gUzy4kE2pJuzEC1FgBQNkJtR4T7ZQmz9WbbEHZefdbsyYldEaFg&#10;VGsBAGVbZ7ZoKQmzCxvUMr2yzXTomW3qRz98m5nlaNdb9KOA13XMXTih/tFTH1FzF0+YPfG2zM+r&#10;D7z7XWbWHKv91X1v/sVf2mOmiLL/+JUWpwur0f/1shqxf88u/ksHQCKE2paSMLt13luOi17Zhvvg&#10;Z25Sv/ZnN5lZTjYsKPXatyu19Uazoxg7n/+qetOR/2Bmybznljerm3c16y8SCLUJ/OkLl80oH/1+&#10;VNg9oi7rh7XWP6p6Zm6DtA3OhGWgdQi1LUNltp3u+djN6qOPvdLMciLB9h/81GBbkK5Uawm1CeQd&#10;avMQDMbjA7GEYYIwUGuE2pYgzLbb0Rc3qrd9+Da9nTN7crLlxkGwLVAXqrWE2gTqGGonYYPwZXXQ&#10;267rH/K2BF+gcoTahiPMdocE21fd9zYzy1HB/bVdqNYSahNoS6hNguALVIJQ22CymgFhtls++tiN&#10;6p6PvdHMciT9tTt+0Ezy1/ZqLaE2gS6F2iSigq+E3rteOZgDSI1Q20CE2W4r7MKxAvtr216tJdQm&#10;QKhNbhB4Bz2+hF0gMUJtgxBmIaQNQaq1stxXriTQvvUeM8lfm6u1hNoECLXZRYVd2hkAH6G2IR76&#10;TXX4R97EDRMwUNiFY9KCIK0IBWhztZZQmwChtji0MgAeQm1D/Mt3q8vbFpS6VWeOHy92zXw0RBNv&#10;zNDWai2hNgFCbfloY0DHcJvcBnnhpFKf/gulfvUjSv2XLw7m6K7bX/WC+pV3PG1mOTr+pFIvHTOT&#10;fD131S51dnaLmSXzuSf05wGQXq+3qB9Larq3rHqzK2pu7oDa/+xh/TigPvnsinrgu0vmTKAVqNQ2&#10;hFRqzdAnldtX36jUW1432KKbmnZjhjZWa6nUJkCltr6koiutC1Rz0XBUahtMKrV/8aRS//aPB9Vb&#10;GaN7fvWdT6udV581s5yc13+4nnzITPJFtRaoGanoutVc+Q8QqehKNXf/8WUqumgKQm1LSMB9QGcQ&#10;25qA7th59Tn1yAcK+Id+4phSh/N/3bPrt6hv3vAjZpbMiTNn1OOHucAbKE046A7aFq4EXaCGCLUt&#10;4/bdSsj9VjGtkagZCbYf+emvmVmODus/TNJjmzOqtUDDDPpzrwRdN+RSyUVNEGpbym1NkAfhtv3e&#10;d8uxYi4ck2qttCPkiGot0HBuyHUvQPvE8b2EXFSFUNsBEmht3y2tCe12963f9VZFyJUE2r/Uf4By&#10;RrUWaJFByF1Ss7P3+iGXnlyUjFBboJt/Y2Xx1t96oDb/MrutCSwJ1k62DaGQC8e+me+FY1RrgRZz&#10;WxUIuSgJobYg/+OHPrF368LC4Y36X+Yf/t39B976of21aay34fZ3/pi+2zYaBNvHzSxH0lub84Vj&#10;VGuBjhgXcoGcsE5tzqQ6uzA/v9KTv4YJ6ff7R9b6/fu/8Avv3Wt2JRa1Tm2eZM3bd92m1Ft+0OxA&#10;433wMzepX/uzm8wsJ7JurdxGd2t+CyO3Yd1a1qlNgHVqMYq985nq36/u2LFvsBNIj1CbEwmzmzZs&#10;WJ6RfqIYNtyePn9+3+P/+55Ef5dadKi1uBVvuzThxgxzF06of/TUR9TcxRNmT7wt8/PqA+9+l5lV&#10;j1CbAKEWSUnI1d+RanX1IDeCQBqE2hxIq0GSMBsm4fby5csHL128eP+jv3TX2H9xywq1lg23crcy&#10;GaOZjr64Ub3tw7fp7ZzZk5MtNw6CbU6aXq0l1CZAqMUkCLhIgVCbwbhWg7Qk4Pb76r7/9gt3RP7V&#10;S9mh1uJWvM0nwfZV973NzHK06y36kU9Jv+nVWkJtAoRaZEXARQwuFJuQvRAsj0Ar9Osszs72Vn74&#10;d/cfltc2uyvnrnfLrXibqdAbM7yUz1WGrIQAIJZcbBZeMoyVFOCgUpuSLNElKxqYaWHCfbdVVWqj&#10;0HfbTIVdOJZTf22Tq7VUahOgUouiSAX3sjqo1vUPcaFZtxFqE8qz1SAN23e7+JUPLs+9+ITZWw+2&#10;NUFWTaDvtv6kDeGej71RHXpmm9mTEwm0b73HTLJpam8toTYBQi3KYAPuxQv306LQPYTaBMqqzsaZ&#10;Ofes2vat/Wrhbyr/KENkKTD6buuvsAvHdug/ALLUV0ZNrdYSahMg1KJstgf3vTtq09KHYhFqY0y6&#10;skGRJNwuHDugtj2z3+ypD1oT6k8qtT+qg23ucrpwrInVWkJtAoRaVIX2hM4g1I5g2g0OyAVcZlft&#10;SLjd+OITXsCtY2sCS4LVV51vzNDEai2hNgFCLerAVm9ZQaGVWP0ggrOyQW0Drbi0cbs6+Yrd6tit&#10;H1Tff8P/os5erRNkTXAr3nr71Xc+rd53y3fNLCfn9T/0b+p/2LLNgJUQABQmvIICt+ltFSq1jqou&#10;BstT3VsTuBVvfdT5xgxNq9ZSqU2ASi3qiovLWoNKrSEXg+W57mxVpHr7wqvvVIeXfl+98Ko7vHld&#10;SPVWqray3u1/+aLZicrI+rWPfKCAfxAnjil1ONvrUq0FUBqp3k73lv3q7SeOc2FZQxFqtX/4O59c&#10;qcPqBnmy4fbYrffVtjXBhluZoxp1vjHDc1ftUmdnt5hZMp97gruDAMjAtidwc4dG6nT7QRMuBstT&#10;XZcEk7YEbsVbrbremKEpKyHQfpAA7QdoKmlPuHBhD60J9dfZSq3TbtCJQCukeitVW9uaUBfcird6&#10;d9/6XXX7q14ws5zIBWN/qf+hZkC1FkDlJCdwYVkjdDLUvvVD+5fb1m6QBn23CLNtCDuvPmv25MSu&#10;iDAhemsB1IaE297sCn239dW5UCv9s7OzvRUz7TT6buEaBNvHzSxHx5/MdOEY1VoAteL23Uq4XTnc&#10;mb/xrbvO9NS2YbmuMtB3izremKHuvbX01CZATy3ayi4JdvbMfWrPLv6aqEKdqNQ6F4QRaGPQd4s6&#10;3piBai2A2pLKrSwJtrDAigkVa32o7eIFYXmg77bbJNgW0l/75GT9tfTWAmgEd71bLiorXatDrdzu&#10;tssXhOXBDbd17rvlVrz5quONGajWAmgM96Iywm1pWhtqf/h39x+YkUZu5ObkK3arY7d+0Au4Mq4L&#10;tzVBHoTbfNTtxgxUawE0jhtuaUsoXCtDrQRa+meLU9e+WyGB1vbd0pqQ3ftuOaZ+5R1Pm1mOJuyv&#10;pVoLoJEk3MrfHEvPLaslFKZ1oZZAW56mtCawJFg2dboxA9VaAI0mPbfz8wdYCqwYrQq1BNpqSLi1&#10;rQnf1Y86htvf0fmJvtvJ1O3GDFRrATSaVG2lPdKGW+SmNaGWQFsP53SgtX23LAnWHnW6MQPVWgCt&#10;YMMtdyjLTStCLYG2ftzWBJYEawdpQSikv1aCbcoLx6jWAmgNN9yyUkImjQ+1BNp6s+GWW/G2Q11u&#10;zEC1FkDrsFJCZo0OtQTa5nD7buu4JBh9t8nV5cYMVGsBtBIrJUyssaGWQNtcEnC5FW9z1eXGDFRr&#10;AbSau1ICEmlkqN35T35673Nf+vzSycNPqbPPfs/sRdPQd9tcdbkxA9VaAK3m9ttStY3VM9tGmd16&#10;zdLqyZeWTh87ok4eftp7yHj1zCml1ik1M3+VORNNsDYzr85te706c90t6sLCLjV16YyaOfecOVqt&#10;cxcG7QiP6hx0TH+kG3XunltvDnbcza8Y9MB+7plt3jY3UrG99lVKTcf/H31peoO61NuobjjxTbMn&#10;3vlLl9SW+Xl1/dZ0YXictctrX/vDhz77oJkiyp2/TLUJmNTU1BY1Pf3P1D//xa3qT3/7oNmLEB0B&#10;m+faW3fvnZmZGXkLXBtqN26/Qc1dt0Mt7HqNN0dzzJx7Vm371n618DcHzJ76eMsP6sfrlHr1jWZH&#10;hx19caO652NvVIfyDrYbFpR66z1mMt7chRPqTUf+g7r21GGzJ56E2g+8+11mlt1qf3Xfm3/xl/aY&#10;KaL86QuXzQhAFv3+EXXmzG61Zxe9VCGNrNTO37hraVw/7dqli97jwokXvAruC9/4ilfNvfDSC3r/&#10;BdXXx6jm1ptUb09fd4s6eeNutTY9r+ZefMIcqZ5UbKXfVqq3Zy8oddMrzYEO2rJxVd3+6hfUg1+/&#10;Xr18bsbszcGq/j9WLh6Tim0MqdbKf51XWa2lUpsAlVogH1RtR2plpTYJCbXT+jG3fYfaeN0NenuD&#10;OYI6ksrtRh1sF44dqFXAFdsWlLrVVG9l3EVSqf3RD99mZjna9Rb9iH/dqqu1VGoToFIL5E+qthcu&#10;7FF3vZJwq7WyUpuEVHKlB/fcs8f9vtwTT33dr+au33qNORN1IJVb6beVyu2lue217Lv9q28Pqrhz&#10;G7oXbhevPudtc++vlWrtpu1KbRz/f2jV1VoqtQlQqQXyJ1XbqaklqrYDna3UJiHVXNuXO6jqUs2t&#10;E6neSuV22zP7zZ76kFD7rtsG/bddcs/HblYffSznfgzpr/0HPzXYjlFltZZKbQJUaoFiUbXtbqU2&#10;Cbcv11ZzpZJ74aXnWWWhBuyqCbbvViq3vdUz5mi1pHorlduu9d2+8caTxfTXnnpOqR3j70ZXZbWW&#10;Sm0CVGqBYknVdmZmWf3EL6zratW2lpXa97/29/dOTfXuVurywdXVtUOrq6tHPvLtD/j/gMqq1Max&#10;fbmyZZWF6tF3Ww+yIsKr7nubmeUoQX9tVdVaKrUJUKkFytPRFRJqF2rv+XsfXpqfnxtax6kv/4BM&#10;yH1801/e/p2NR5fNoVqhZaEe6rokmARaWQqs7UuCffSxG72lvnL3939Kqa3j/4/b+fxXvWCbxntu&#10;ebO6edfk65oTahMg1ALlktzU79+v3rujM39LUqtQe/fODy1u3ryQqMRyZuqMOrvujLc9OnNEPTf9&#10;rDlSL4TcatF3W50PfuYm9Wt/dpOZ5SRBf20V1VpCbQKEWqAaFy/e15VgW5tQK4F206b5Az25JdyE&#10;JOA+13tWB9znvMBbx6BLy0I1bLhd+JuD3rhObGvCjxewIlaVqrwxQ9nVWkJtAoRaoDodaUeoTaj9&#10;2R/89wemp/O9+KsJIVdQzS0PfbflkmD7tg/fprdzZk9Oduj/o177djMZVna1llCbAKEWqJbXxtm/&#10;T92xY5/Z0zq1CLVFBNootmVBwu1zvecIuR1H3205qroxQ5nVWkJtAoRaoHot77OtPNTKSgczM7OV&#10;rWTQtJaFhb97EyE3Z/TdFq+w/lqp1o64cKzMai2hNgFCLVAf/f5Bdcf23WbWGpWG2lErHVSJloXu&#10;ou+2WFXcmKGsai2hNgFCLVAvLeyzrSzU1jHQRqFloXvq3nfb1NaEwvprt+j/IyTYRiirWkuoTYBQ&#10;C9RPy9oRKgu1P/e6f384y0oHVZGQK2w1V7Znzb46oWUhH3XtuxUSaqVy26RwW8WNGcqo1hJqEyDU&#10;AvXVkmW/Kgm1ZV0YVhZaFtqv7n23TWpNKPvGDGVUawm1CRBqgXpb7e9Td25v9O+x0kNtU9oOsqBl&#10;ob3q3prQlCXByr4xQ9HVWkJtAoRaoP6kHeGO7bvMrHFKD7U//4aPdO4XW7hl4ehM8opRmWzLwtz2&#10;HWrjdTrsEnLHknC77VufpO92AmXfmKHoai2hNgFCLdAMDQ62pYbatrUdZEHLQnvUvTWhrkuClX1j&#10;hiKrtYTaBAi1QHM0NNiWFmq70HaQBS0LzWfDLUuCJVfmjRmKrNYSahMg1ALN0sAlv3pmW7i33vAT&#10;B6ampraYKUJmL8+q+cvz6tr+drV4aZfaqR+vvniT2tLfombUrHq5d8KcWa21SxfVhRMvqNPHjqiT&#10;h5/2HjJePXPK+08kCb1dtTYzr85te706c90t6sLCLjV16YwOt8+Zo9U6d0Gpbx1T6tEnlTqrx9s2&#10;65C33hys0OLV57zt5/JuQzh/UqlN25XaeKW/9tL0Bu+/4m848c3BjgTOX7rkBdvrt47/1bV2ee1r&#10;f/jQZx80U0S585dbeQcjoLUks01P/zP1rp99UD34O/UIITFKqdTSdpCPJrQs2FBrq7my7XLQlYot&#10;t+KNJ9XaQvprQxeOFVWtpVKbAJVaoJkaVLEtPNTSdlAcWhaag77b8cq8MUMRvbWE2gQItUBzNSTY&#10;Fh5qm3qThSZilYX6o+92tLJuzFBEtZZQmwChFmi2BgTbQkPtz73uD1Z6vellM0UFmtiysLDrNd68&#10;zSTQciveYWXdmCHvai2hNgFCLdB8NQ+2hYXau3d+aHHz5oV6lgo7zIZcubUvLQv1UNe+WyEtCWWH&#10;2zJuzJB3tZZQmwChFmiHGgfbwkItVdpmoGWhPured1tWa0JZN2bIs1pLqE2AUAu0R02DbSGhlipt&#10;s9GyUC3bmiDV27r23RZ9K94ybsyQZ7WWUJsAoRZoFwm2NbtBQyGhliptuzQh5Io2tixIS0JX+27L&#10;uDFDXtVaQm0ChFqgfVb7+9Sd22vzu6+QUPvzb/gIv7xaTEKuhFsv7NKyUIq6tyYUtSRYYf21Uq3d&#10;emNu1VpCbQKEWqCdLl68T713Ry1urpJ7qKVK2020LJTDhtsuLQlW9I0Z8qjWEmoTINQC7SRtCBcu&#10;7FF3vfKg2VOZ3EMtVVoIWhaKZftu69qakGffbdE3ZsijWkuoTYBQC7RXTS4cyzXUUqXFKG7LwtGZ&#10;I7UPuTPzmxrTsiABt+234i36xgxZq7WE2gQItUC71eDCsVxDLVVapEHLQr7a3ndb5I0Z5uY2ZarW&#10;EmoTINQC7dfvH9TBdreZla5ntpnd9ar/c2XdOvXG6alZswcYb/byrNqytlW9YvUVavHSLrVTP7b0&#10;t6gZNesdkxtEVG3t0kXvceHEC+r0sSPqhW98RZ08/LS68NILev8F1dfHbPCt2trMvDq37fXq5I27&#10;1dr0vA65z6neavX/H4pzF5T6q28r9eiTSp3V45teaQ6kcPMrTnrbz+XdX3vimLq04/Vq3fR6dcOJ&#10;b5qd8c5fuuQF2+u3blFrl9e+9ocPffZBcwhR7vzlWlxIAqBAU1OL6if/9aL6k9+q5PdhbpXaH1j4&#10;hyvT04PWgw29Td6+DfqLdaMZb1l/nbfdML1J75v3tsA4TWtZqFtfbhv7bou8McPcm35y4motldoE&#10;qNQC3VHRigiFhNqkwuFXtrLPBl7CL8Ka0rIg4Va2dWlZaFPfbZE3Zth57faJemtf93duJNTGIdQC&#10;3VHRigiVhtqkBkH3StU3HH63miowuqcJIVfUpZrblr7bom7MMHfDD6g3rTueulr7/nf+GKE2DqEW&#10;6JYKLhxrRKhNIq7lQRB+28+2LEi4fa73HCF3BBtum7zebVE3Zti5fbt604nHzI5k3rDz7+zb+4k/&#10;ItSOQ6gFuqfkNoTWhNqk4sIvLQ/t07SWhYW/e1NpIbfufbdxrQlF3JhhbmpNvWnH1lTV2tXV1X3/&#10;6bHHCLXjEGqB7im5DaFzoTYpwm970bIQra59t0JCrVRuw+G2qP7aN208o3bOXDCzeITaBAi1QDeV&#10;uMwXoTajcPgN9/sSfuuPloWguvfdhlsTirgxA6G2AIRaoLv6F/eoO3bsM7PCEGpLQvhtDgm5wlZz&#10;ZVuHNXPDim5ZqHtrgrskWN43ZiDUFoBQC3RXSbfRzRRq/68vvnPvOrV2pL+6euTzv7l273e+cHnJ&#10;HMIEoloewuGXi92q0fWWBQm32771yVr33X7i6/ldOEaoLQChFui21f4+def2Qn9PThxqf/OLb1+e&#10;mV2/Yqa+03+75m1PfX9Njwe/w44/vupt7bHjj/e9LSYTFX7p9y1XV1sW6tyacGp1o/r6xTeqbzyb&#10;/cIxQm0BCLUAzp7dXeRFYxOH2t967MdXpnu9idsN4sLvqe9f9s/BZAi/5Qm3LBydSX7lfJlsy8Lc&#10;9h1q43U67E4Ycm24rduSYJ/6/m3q+HlCbS0RagEUvHbtxKH2Q195Tym/oAi/xQuHX9vyMNhH+J1U&#10;F1oW6tZ3S6itMUItAFFgG8JEoXZU60GVwuF3sB3sI/zmY1T4tYGX8Dte21sWJOBWvSQYobbGCLUA&#10;RIFr104UarO2HlRpVPi9sp/wm9Ug6HKxW5y2tixU2XdLqK0xQi0Aq6Bq7UShtqzWgypJsHVbHsLh&#10;l4vdsglXfQX9vs1oWZCQK2w1V7Z2n6uKvltCbY0RagFYBS3xlTrU1rH1oCpXqrtXwi/9vvnqevht&#10;Q8tCmX23hNoaI9QCcBVQrU0dapvcelAVwm/xuhJ+m96yUHTfLaG2xgi1AFwFrISQOtR2ofWgKoTf&#10;4oXDb7jft4nht4ktC9uu31pI3y2htsYItQDCcr59bqpQS+tBPYTDb7jfl/Cb3SDoNvNiNxty5da+&#10;dW9ZWLhqWm2bflHdePK/qrmpc+bI5Ai1NUaoBRCWc7WWUNtiEmzdqm84/HKxWzZxLQ+iDuG3CS0L&#10;N899Q71y9ntmNjlCbY0RagFEyfEuY6lCLf207XOlunsl/LotD4Lwm01c+K2i5aFuLQuE2g4g1AKI&#10;0u8fVHds321mmaQKtf/3Yz9+uNfrLZopOiQu/NLykF2V4bfqkEuo7QBCLYBRcqrWpgq1XCSGOITf&#10;4oXDr+33HezLJ/xKyJVw64XdEloWCLUdQKgFMEpOy3slDrW/8fm3LW2Ym6/u/pdolXD4Dff7En6z&#10;GxV+beBNG36LrOYSajuAUAtglJwuGEscarlIDFWwwdb29YbDL/2+2Q2C7pWWh3D4HXWxW54hl1Db&#10;AYRaAONcvHifeu+OvWY2kcShlovEUFdXqruDqq/gYrd8hau+Itzv259d57csHJ05kirkEmo7gFAL&#10;YJwcLhgj1KIz4sIvLQ/ZhcOvBNzV+XVK1su9sGXKOxaFUNsBhFoA4+TQgpA41LLyAbqC8Ju/S3Pr&#10;1KnFGTMbRqjtAEItgDgZV0FIHGpZ+QAICodf2+8rCL9BhFoQagHEythXmyjU3nvg9sUtC5vrdxsi&#10;oAFGhd8r+9sffgm1INQCiJWxr5ZQC9SEBFu35SEcfpt8sRuhFoRaALEy9tUSaoEGuVLdvRJ+m9Dv&#10;S6gFoRZAIhn6ahOFWm68ADRL3cIvoRaEWgCJZOirJdQCHVZW+CXUglALIJEMfbWEWgCxwuE33O8b&#10;F34JtSDUAkgkQ1/t6NXQHb3padanBTps03VT3mNhcU3dcOtl9Zp/uk699o6+evMHLnuPW/+3S+pt&#10;v91Xr/+XZ9TiPz2ltt16Us1cf9r8dPNcWNW/VAEA5ZN7Ijzw3SUzSyVRpfY3v/j25ZnZ9StmCqAB&#10;zrx80YyUOntiMD7z8iVvK86YfeKsOTf4M4Nz3X1pXDiyxXuIplVqN18+d9/bNp+710xjUalNgEot&#10;gKQm7Ksl1AI1UHUALUKTQ626cGHPe7a+fPv09HSiW4MTahMg1AJIilALlGNcAHXDp2hKAC1CFaH2&#10;my9evefzJ9+a/XeVDrW3T33n4LZt2xItZUioTYBQCyCp1f4+def21L9TE4XaD/5//3j5qq0bCbVo&#10;lHBoJICWq4pQe+ac2v2xY29fUjMziVsHIulQq7712X3vueWWlSTVWkJtAoRaAElNuAJColD7fzx4&#10;+/K1N24m1KIwwSB5ZUwAba7KQu0j6qD6gXesqIStA5FMqL39Na9ZTFKtJdQmQKgFkNSEKyAQapFa&#10;mgBK+OyuSkPtdbcuqquvPuBdRTsJE2plmKRaS6hNgFALIKkiQ+2/3v/Dy9fv3LzSm060AhhqhACK&#10;qlQaaoUE22uvnez23k6oTVKtJdQmQKgFkMZPbkuUUV2JQ+32VyyszGzomT0oQlQAteFTEEDRJJWH&#10;WvHqf7ys1k9wkasTakVctZZQmwChFkAahNryjAug9H8CNQm14jVv35v6wrFQqI2r1hJqEyDUAkjj&#10;5Mldas+uVDfCSRxqt14zvzK3edbsaY5waCSAAuWoTagd9NeuqF4v+R1qQqFWjKvWEmoTINQCSOPs&#10;2d3qrlcGf5/HqFWoDQbJK2MCKNA8tQm1Iu2FYxGhdly1llCbAKEWQBpFhtpNmzasbL5uo9kTDpJX&#10;xuMuQBL25wifQLvVKtSKNBeORYRaMapaS6iNsXJ4US0sTHbRHoBu6l/co+7YMfR7eJzEoXZdf2rl&#10;C3981OwBgPFqF2pF0v7aEaF2VLWWUDvGJ47vVbOz2W6GAaB7Jgi1idfocqutANBITz20VyfQVL8k&#10;XYeeeuqIBFgzxThSnd3/7AECLYCJPP01M0iOhWcBdMtLL93nLew9oZdffvk+M8Qo+48ve+0GaS7O&#10;AwDXf/+6GSRHqAXQLX/76BH14oup7yluUa0dw1Zne7PcgRJA6Qi1ALpHgq30zU6Iam2EB767RHUW&#10;QG6+TfsBACQjF4JdujRROKVaGyIXg83NHTAzAKgEoRbARK4/u+o/3vjcee/xjqOn/cf/fPz76mfO&#10;HfEev37ir9VvP/0N9cmvf8l//L9f+ry6/W+zr3iQyYkT+1S/n2odRItqrcbFYACKcOpFM0gn8ZJe&#10;515cXfnqw8fNHgBNIsHTuv7MYGz3ucfEDrvfnCdGnTupJ83jj179evWl624ob0mvKFE3ZhixpFeY&#10;Xbe2k0t6sVQXgKJ879tK/cm/3aMOfTzV34gRaoEaCYfGOgTQPJ3Rjy/rx3PerCahVoRvzJAw1Np1&#10;azsVaqU6Oz+f7rbDAJDGU19S6qGPEmqBsrihMS5U2vAp4oJqW9nqrMuG2tfOPnHk7839TbJb2I4x&#10;cagV7o0ZEoZaIdVa2XYi1MrFYPTOAigaoRYYbZIA2pTqZ92Fq7MuG2ov6RD5YwuHjqyfVfdO99TE&#10;FcBMoVb8wDtWlNwGN0WolWrt5s2b7219qKXdAEBZvvyQUv/tPxNq0XxRATSwzxkTQOtNguyhwTCS&#10;G2qf+9Ih75fXnbeqxbktanlmRqUOUJlDre2vXV29L2moFW+/+ealhx5/fPL3rTPaDQCU7eAfKfVX&#10;XyDUolwEUIwS1W4QFhVqLRtup6bU3b2eStSakDnUCgm2CwtLaUJta1GdBVCFj/8bpZ7/PqEWo40L&#10;oOFQSQDFpKTdQKqzZ73ZeONCrSXhdsOCWupNq7vjWhNyCbWgOgugWn/wvyp14SKhtg3CoZEAiqZI&#10;Up11JQm1Lgm4m7aqe3XAXTa7Agi1OeBiMABVkovEpP2AUFs+NzTGhUobPkU4qAoCKJpq3MVg46QN&#10;tdaovltCbUa0GwComgRaCbaE2vEmCaBUP4Hx4i4GG2fSUGuF+24JtRMatBsEb0ABAFWQflq5o1ib&#10;Qm1UAA3sc8YEUKB8Up2VVoOj3mwyWUOtZftuz59UBz/5qDpidiMJqrMA6sK2HohCQ+0LOtR+dnyo&#10;vUYHyBsJoEDrSXVW/+pJdDHYOHmFWkyAi8EA1E2dQu3tR0+rD37leTMD0EZpLwYbh1Bbkf3Hl1Vv&#10;1rsTGgDUxqd+T6nvfXswniDUTpltLqTOem4wBNAydqmuvAItKiDV2f3PHiDQAqglG2gnlGuoFTQQ&#10;AO0jTaqf0Y+0qxugRmSproWFw7QbAKglaT3IKHmoTdSooNQpswXQfLY6K8t1ocHkYjDWngVQZ8ez&#10;VWlF7pXaS2YLoNmkKkt1tuFsuwGrGwCou4ytB6KQ9gP6aoFmk77ZSdeeRU1IdZZ2AwBNIK0HsjZt&#10;RrmHWkGoBZqJi8FagOosgKZ5Ons/rSgk1J43WwDNIUG27HaDG196ft/qap+lvPLCxWAAmkbaDnJo&#10;PRCFhFr6aoHmqLI6e+vz3z/07F88whq1eeBiMABNlFOVVhQSaumrBZqBi8FaYNBucJh2AwCNlMNS&#10;XlYhoVacNlsA9SS/RrgYrOGuXAy2aPYAQHPYW+LmpLBQS6UWqCepyn5aP456MzQSF4MBaIMcq7Si&#10;sFBLCwJQP3aprrPeDI3ExWAA2iDnQCsKC7WCPj2gHliqqyW4GAxAW3zlYTPIT6GhVqq1LO8FVOuI&#10;fnAxWMNxMRiANsnpZgthhYZa8ZLZAiiXrc5+2ZuhsbgYDEDb5LiMl6vwUCuVWqq1QLlYqqsFuBgM&#10;QBtJlTanmy2EFR5qxSmzBVA8ezEYGmz/8WUuBgPQSjkv4+UqJdRKpVb6awEUh4vBWsBWZ3uzK2YP&#10;ALTHp37PDIpRSqiVQHtiMARQAAmytBs0HEt1AWgzaTkoqO3AKiXUCvpqgfxRnW0JluoC0HYFth1Y&#10;pYVaqdZy61wgP1wM1gJcDAagC778UCFLeIWVFmoFLQhAPrgYrAWuLNVFuwGA9pKWgwJutBCl1FBL&#10;by2QjbQbfFo/aDdoMKqzALrkKw+ZQfFKDbVCWhDorwXSsxeDnfVmaCQuBgPQJQWuSRul9FBLtRZI&#10;h4vBWoKLwQB0ifTQlnBxmKv0UCukUstFY0C8I/rBxWANN2g3OEy7AYBOKTnQikSh9tKFi/Ldmiup&#10;1nJDBiCarc5+2Zuhsa5cDLZo9gBA+8lqByW2HViVVGoFbQhANJbqagEuBgPQVSWudhCWKNSeXz2f&#10;e6VWcNEYEMRSXS3AxWAAukr6aAu+Fe44iULtH+x5vJBQK543W6DLuBisBaQ6+8lnV7gYDEBnVdBH&#10;60rcfnDx4mohwVbaEAi26DK7VBftBg0m1dn5+QNqurds9gBAt0iFtoI+WlfiUNu/dLmwaq20INCG&#10;gK6hOtsSdqkuLgYD0FVSoa040IrKLhRzUa1F13AxWAtwMRgADG6wII8aSBxqT714rtDrVwi26Aou&#10;BmuB/ceXuRgMQOdJdbbiPlpXLSq1lqyGwDJfaCtpN/i0ftBu0GC2OtubXTF7AKCbKl7pIEriUPv0&#10;l58/aIYBa2v9I/YxeyH7xWQSarnbGNrGXgx21puhkViqCwCuqFGF1lpntrFec/tm/yKIpw69HBle&#10;H1dqeb1SXgXDvnB4m8S0flyjHxu8GdBcUp2Vu4LROxvtklJ73qfUPjOtL7kYjN5ZABgoY6WDCxf3&#10;qEMfT/X9kLhSK0HWPsyuwkh/rYQA2QJNJf+icDFYw3ExGAAElbV012o/dd6sVU+tSwLt8cEQaBS7&#10;VJdUaNFgUp2l3QAArihzLdoJ7mZb21ArbMUWaAr580p1tuGozgLAsLJvrvDog+0KtUIuGntpMARq&#10;jaW6WoCLwQBgWNmBdkK1D7VCgu2pwRCoHe4M1hL2zmAAgAG7bFfZgbafvp9WNCLUShuCVGvPeTOg&#10;PuxSXbQbpNdX6og8zLQ6g3aDw7QbAIBDAm1Vt7+9PNl3Q66hdq3ALyhWRECdUJ3N5qJS9/0LpXbt&#10;0b8yza5qXLkYzF+yEAA6r8pAK9bVINQWTQLt98wWqAoXg01OKrPnldp9t1J7za5qcDEYAESTQPvx&#10;f1NdoM2gUaFWEGxRJS4Gm5wOtAdrUZ3df3yZi8EAIIINtFVbWztqRqk0LtQKgi3KJu0Gn9YP2g0m&#10;Y9oNdptpNWx1tjfr3fUQAOCoS6AVa5fb337gssGWi8dQNHsx2FlvhjSk3eCEUrsqbzdgqS4AGE1a&#10;DeoSaDNobKgVEmylr5FgiyJwMVg29mKw91e9wgFLdQHAaF9+SHnLdtXJ+TMTtamtM9tcfFWppY1K&#10;eV8e9oXD26Qum60Vnrum9WOrflzlzYDsJIVxm9vJSHX2klJ7Ku+dlXaD+fkVqrMAEKHqFQ5GkTVq&#10;H3lgl5ml0uhKrSUVW1nHljuPIStbnSXQTkb/u7ivZkt1EWgBIEwC7ad+v36BdmDi749WhFohwVbu&#10;OkawxaRYqmtydqmuu5TSebZCLNUFAOPZ/lkJtnW02p94kaFWtB+4pBVB2hCkHQFISvpm6Z2djFmq&#10;q9qVDYRcDEbvLACMJv2zX3nYTGrq4X0TZ9PWVGotWhGQBheDZVOLpboEF4MBwGheu8Hv1T/Q9vv7&#10;zGgirQu1FsEWcexSXbQbpGfbDWpyZ7DDtBsAwAi23aCe/bNBE950wco11OovuWqX7gmRUPsd/ZDq&#10;LWBRnc3GLtVVo4vBFs0eAICrjst1jXNxNdP3Sq49teIJpQ70lFqqqqc2Ckt+wZKq7MQd6B3HUl0A&#10;0CASZptQnXVl6KcVubcfrNUwM9g+25pe54eSSGWWQDsZczFY9dXZ/ceXWaoLAMawt7ttWqDN2E8r&#10;cg+1OkBW+6U3gg22z3ozdIm0G3xaP2g3mEwtLgazS3X1ZlfMHgBAmLQb1Hm5rnEyLOVl5d5+8EWl&#10;FrcqdbhO7QeWfQ1pR3iF2aLdJMgSZicj7QandJit/Da3LNUFAONJVVbuDtbEMGu9/NIu9eiDmb5v&#10;cg+1QvpqdWD0/nqwjqFW2PVsr/ZmaBupzspdwVjZYDJSna18ZQMhF4OxsgEARJMQ+9SX6r9UVxxp&#10;PXjkgcw37ylkSa869tWG0WfbXvKfeSzVNZmaLdXFncEAYBSpzkqrQdMDrTh/8X4zyqSQSq3cWWxu&#10;xJ3Fkiq6Uuvq6Ye0I8x4MzQV1dlszMVg9biRAmEWAKJJdVZaDZp2Idgoq/2D6s8fyOW7p5BKbd3W&#10;q40jVdu/0Y9z3gxNZJfqItCmZ5fqqs3FYARaAIgmrQZNXNlgnH4/lyqtKKRSK54csV5tUmVWau1+&#10;6bNd0A/6bJuFi8EmJ9XZUzrQcjEYANRY26qzroxr07oKqdSKS0rllrzLIhVb6bGVb3eqtvXHncGy&#10;sUt1VR5opd2AQAsA0ewyXW0MtBcuZr44zFVYpVaW9ro6YmmvpKqo1Fp2LhXbbYMhaobq7ORsu0FN&#10;7gx2gNvcAkCENldnrRyrtKKwUCt06Bha2iupOoRaIRePydJfhNt64GKwbFaV2neXDrRmWh0uBgOA&#10;aG1ZpitOTst4uQoNtVKt1WHwsIybGmqFzKXXVoItKyRUx14MhvRqVp1d4Ta3ABDSlTBr5XCzhbBC&#10;Q62w1dqmh1ohgdaGW5SLdoPJ1WapLi4GA4Bo0jfblTArCqjSisJDraxZO6+DbRtCrUXVtjz2YrCz&#10;3gxp1eLOYFRnASCahNmnvzyo0nbJmXO71Rc+mfvfHBYeaoVUa3UATPWFFhcsJzHqNeLeK2puq7bX&#10;yA4Ugurs5GrTbiDV2fXrJdByMRgAWHLxl1wE1rUwK3K82UJYKaH2G0otr1dqxUwTiQuWkxj1GnHv&#10;NW6+UT926AdV2/xwMVg2tajOCi4GA4CgLqxoEKeAXlqrlFBrlvc6MKW3ZlesuGA5iVGvEfde4+Yy&#10;lkC7WT+o2mbHxWCT42IwAKiprl0ENoqsS3vo4/vMLHelhFqRtlobFywnMeo14t5r3Nwd25aEa70Z&#10;0pDqrLQaHPVmSKs2F4PtP76serOp/lYGAFqLMHtFgW0HVmmhVqq115jlvZKIC5aTGPUace81bh51&#10;zFZuCbfJSHVW/yvPxWAT4mIwAKgZwuywgi4Oc5UWasVf66++nlLLZjpWXLCcxKjXiHuvcfNxxyTc&#10;Sr/tvDdDFC4Gm5y0G5yqw21uWaoLAAYIs9EuXbpPHfhY4cWXUkNtmmptXLCcxKjXiHuvcfMk527R&#10;D6nacjHZFVwMlg0XgwFAjUiYlSArgRZB/f4R9cgDu8ysUKWGWvGE/iKeVSr2SzAuLE5i1GvEvde4&#10;edJzJdBKxZZwOygrSqBFelwMBgA10uWluZIqoe3AKj3UJl0JIS4sTmLUa8S917h52p+d1g+p3G73&#10;Zt1CdTabVaX23aUDrZlWh+osgK7r6k0T0irozmGjlB5qxdeVWtqgg62ZRooLh5MY9Rpx7zVuPunP&#10;SrW2S+GWpbomR3UWAGqAftn0Ht5Xas6sJNSKuIvG4sLhJEa9Rtx7jZtn+Vkhldut+tHmcMvFYJOr&#10;zVJdXAwGoKsIs5Mpse3AqizUxrUhxIXBSYx6jbj3GjfP8rPCzqVy27ZwS7tBNlwMBgAV4uKvyZWw&#10;Jm2UykKtGHdDhrgwOIlRrxH3XuPmWX5WhOe2LUEC7qzsaCiqs5OrWbvBAdXrJb4TIAA0mq3K0i87&#10;uYoCrag01Iq/VupAT6mhHr248DeJUa8R917j5ll+VoyaS6CV1RKkctukcEt1NhuqswBQAVoM8lHi&#10;8l1RKg+1o9aujQt/kxj1GnHvNW6e5WdFkrlUbeWxSXbUGBeDTY6LwQCgZFRl81dBH62r8lArotoQ&#10;4sLeJEa9Rtx7jZtn+VmRZi4VW6ncXu3N6kU6jo4OhkipNheD7T++rHqzke1AANAaEmSPf5te2bxV&#10;HGhFLUKtVGu3DlZD8KtDcWFvEqNeI+693Hmac0URcwm3Urm9XnZUTKqz8mvhrDdDWrVoN6A6C6Dt&#10;aC8oVkm3wY1Ti1Arwm0IceFuEqNeI+693Hmac0WR86rDLReDTU7aDU4ptfv9emt2VYOlugC0Fe0F&#10;5ajwwrCw2oRa4bYhxIW7SYx6jbj3cudpzhVFz4WsmCD9ttKWUEbfLReDZVObi8H+3Vf2qusXuRgM&#10;QLtQlS1PjQKtqFWoFU/oL/tZpe5NEubSGvUace81bp7lZ0XWuXD3ScCVcLvDm+VPyooSaJFebS4G&#10;s37904fVho2LauNVSi1co9Sc3gJAExFky1fxSgdRahdqbX/tVGiZr6gwl9ao14gLjuPmWX5WZJ0L&#10;d58dS2uCrd7mEVWozmazqtS+u3SgNdN6kFDrr0Gr/+TMrFeDgLtNB9yFwW4AqCuCbLVqcGFYWO1C&#10;rTDBNnC3sagwl9ao1wjvTzPP8rMi61y4+6LGEnAl3F5jxmmxVNfkaleddYVDrb/RTxJwpXIrIXfz&#10;td4hAKjc976tH88QZKtWw0ArahlqhQTbbWMuHJvEqNcI708zz/KzIutcuPvGjSXQStVWKrgScJPg&#10;YrDJ1WaprlHGhVqfHk9LwF0YhFwCLoAy2Wrs6ZcGW1SvpoFW1DbUiq8qtTSvlHdltvs1O6lRrxHe&#10;n2ae5WdF1rlw9yUdS8CVYKv/w0HpyDKEdoNsanMx2DhJQ607ndF/cqSKK+GWgAugCDbIylqyUplF&#10;fdQ40Ipah1ohKyLor9EV93t1UqNeI7w/zTzLz4qsc+Hum2QsofYG/bDVW6qzk6t1u0HYJKHWPc8G&#10;3C3bB5VcGQPAJAiy9VfzQCtqH2qFrIgwrVTmpYcC382O8P408yw/K7LOhbsvy1iqty/oh/7Vggk0&#10;ojrryhpqw+dJm8L85kEFV7YAMI4NsqwjW38NCLSiEaFW+mv1V2TgjmOTCHw3O8L708yz/KzIOhfu&#10;vqxjCbXSeoDkGlWddeUdat2pV8XdMKjgSsAl5AKgGttMDQm0ohGhVphge0AHW/MlnJ77nesK708z&#10;z/KzIutcuPuyjgm16dT+YrBxigy14fOkNcGGWwm7hFyg/QixzSbr0J6/uKcpgVY0JtSKrME28J3r&#10;CO9PM8/ysyLrXLj7so4Jtck1rt0grMxQ67qs5zbYymNWAu8WcxBAY9kQK1hyq9kaGGhFo0KtyBJs&#10;Q1+tvvD+NPMsPyuyzoW7L+uYUBtP2g1OKbX7/XprdjVTlaHWZ8ZuyN16/WAfgHqTECsVWNkSYtuj&#10;oYFWNC7UikmDbeir1Rfen2ae5WdF1rlw92UdE2rHa3x11lWnUCvcc2dtyN1CyAXqQsLrqZd0kH2G&#10;i7vaqsGBVjQy1IpJgm3oq9UX3p9mnuVnRda5cPdlHRNqozX2YrBx6hxqPXpsp37I3ToYb6JdASic&#10;205AX2z7SaB95IFdZtZIjQ21Im2wdb8uXeH9aeZZflZknQt3X9YxoXbYqlL77tKB1kzbo0mh1uPO&#10;9UBaFjbpkCsB1wu6egxgMgTYbmtBoBWNDrUiTbANfD86wvvTzLP8rMg6F+6+rGNC7RWtrM66mh5q&#10;w8ck5AoJt1fpoDuzUW8JusAQCbC2F5YAi35/nw60rSjcND7UChNsY9exDXwHOsL708yz/KzIOhfu&#10;vqxjQu1Ao5fqSqptodad2/eQCq73MAFXHjIGuoIAi3EuXNyjDn18n5k1XitCrUgSbAPfgY7w/jTz&#10;LD8rss6Fuy/rmFDbsovBxulCqPWEjoWD7nrZXm0OAg0loVUQYJFEwy8IG6U1oVaYYHuvDrbLZleA&#10;+73mCu9PM8/ysyLrXLj7so67HGpb324Q1tVQG5g74/Um6MpjQYdc2UrglQdQF7L6wGmpvv53PdF/&#10;eGV7/JnBscCfe2CE1f5B9ecPtPJvIlsVaoUE20061M7qcGt2+Ub96x7en2ae5WdF1rlw92UZi+f1&#10;o4uhtjPVWRehVguN/Y3dqbe2XUGC7lXbBmMJugtmDBThtA6vEmCP69AqYz/ICv3n0v45tVtvY7bA&#10;KJcu3acOfKy133WtC7ViVLAd9a97eH+aeZafFVnnwt2XZSy6Fmo7V511EWq10Njf2J1jjkuwlbEN&#10;t5v11qvszg0eQBwJq+L7hwcBVrY2zPp/3sxW5nboj52ttzFbIKyl7QZhrQy11teV2usG21H/uof3&#10;p5ln+VmRdS7cfVnGokuhthMXg41DqNVCY39jd8Yd19z3cseBgKv3b75m8GMbzD7Zor1On7iyPaMf&#10;boC1W//Pi976f3Ts2OyIO8duvY3ZAi4JtKdP7laPPtjsu2Am0OpQK76q1JL+6jgg41H/uof3p5ln&#10;+VmRdS7cfVnGoiuhtpPtBmGEWi009jd2Z9xxzX2vke9rBu5x26vrBtzN15oQrG3RY9SThFRx+mWl&#10;/tbkBD+8msfQP3M795+Cx+zQH5sdcefYrbcxW8Bqcf9slNaHWmEuIDswpbdmV0D410CaeZafFVnn&#10;wt2XZSzaHmql3eCUUrvfr7dmV3cRarXQ2N/YnXHHNfe9Rr6vGcQe958GbMC11V073jBvxiO2SOeM&#10;DqeWHcvWVlvt2Autctz+M9Lb8D8z/5+x2Q7N/afgMTv0x2ZH3Dl2623MFhAt75+N0olQK2yf7UyC&#10;C8jSzLP8rMg6F+6+LGPR5lBLdTaEUKuFxv7G7ow7rrnvNfJ9zSD2uP80EPnaUefqrZ3bYCvnb9S/&#10;9WwVWI5v1Mc26H1CxkLmcl7TnT052NpQelZv5X+zt18PztjjOpja/Xbs0QM7jvznZPa54/AxMfTP&#10;KTz3n4LH7NAfmx1x59ittzFbdFtH+mejdCbUWtJnGw624V8DaeZZflZknQt3X5axaGOo7fTFYOMQ&#10;arXQ2N/YnXHHNfe9Rr6vGcQe958GIl876ly9Dcy1ofOdY0Pn27kwAy/8+jv10Iw3XiWT4PnePjO2&#10;ZDgUlvXOs6fM2NL75FwbSj32dczWBlKPPd+EVzv35DQe9/+VOw4fEyP/f7dz/yl4zA79sdkRd47d&#10;ehuzRXd1sDrr6lyoFVK1XXBurRv+NZBmnuVnRda5cPdlGYu2hdrOXww2DqFWC439jd0Zd1xz32vk&#10;+5pB7HH/aSDytaPO1dvAXBs63zk2dL6dCzMIHNfSfHZ3LMr87HmMx72fOw4fEyM/u537T8FjduiP&#10;zY64c+zW25gtuqfD1VnXlNl2ym1KHdH/3b9bB57W3BoOQbY6S6AFALSaVGcfeWBX1wOt6GSoFSbY&#10;3qeDz31mF1pCqrNyMdj7+I8WFI3CGICqSHX25Zd2dbndIKyzoVZIsP0flNorFxCZXWg4+Wcp1VlW&#10;NwAAtJatznZg7dk0Oh1qrZt1sD2h1C75K2uzCw0j/+zO6zDL6gYoVSevSgBQGVl3lursSIRaQ6q2&#10;8lfWVG2bZ1Wpff9C/0cJqxugVWhtAGBJq4FUZ+VGClRnRyLUOiTYStX2Zaq2jWCrs3cppfMsAAAt&#10;JNVZaTWgOhuLUBtBwu1pHZa4iKy+5GIwqrNoNVobgG6T6uyZc7u7dJvbrAi1I4SqtgSnGrEXg5kp&#10;AADtYVsNWKYrNUJtDAm3Z5TaQ69t9bgYDADQajbM0mowEUJtAhJs/74OUiep2lbGVGdpNwBQDC7M&#10;Q5X6/X2sapAdoTYFCbdvoNe2VFRnASCEAN4e9gYKjzywh1UNsiPUTkCqts8ptYtwWywuBgNQGi7M&#10;Q5nsRWDcQCFXhNoJ7TYtCfTaFoOLwQAArcNFYIUi1Gb0Jh1sn1dqF+E2H9JuIHd3o90AAEagqtw8&#10;bpilb7YwhNocSNXWhltaEiZnLwZ7v/7/0+wCAKDZCLOlIdTmyIbbF3QwW6UPNDEuBgMajguXgGES&#10;ZlnRoFT8JUaBvqzUsv6vhnt7Si2aXUO/+7POhbsvy1g8rx9nBsNS6PC/j9vcVuTXP31Y9Xrmz6b5&#10;k+BtQn9CAn9Isp6nXXbnznjoXD12p4H5uGNa+D1Gnhsa+xu7M+645r7XyPc1g9jj/tNA5GtHnau3&#10;gbk2dL5zbOh8OxdmEDiujfvs7tjf+Dv10I6jjuttYK5l+ex5jMe9nzsOHxMjP7ud+0/BY3boj82O&#10;uHPs1tuYLaojbQZra/cTZKtBpbZAP6QD28tK7Za/VpdqpNkNzVZnCbRAC1AeQdfRM1sL/CoqyQGl&#10;FjcptTyj1L1mlyf839Vp58Ldl2UsyqjUmqW6WNmgalRqtdDY39idccc1971Gvq8ZxB73nwYiXzvq&#10;XL0NzLWh851jQ+fbuTCDwHEtzWd3x6LMz57HeNz7uePwMTHys9u5/xQ8Zof+2OyIO8duvY3ZojwS&#10;Zlf796lDH99n9qBCVGpLIv22b1Zq70sdv5iMpboAAI232j/orzNLoK0NQm3J3HDbV6oz/yJwMRgA&#10;oPHsxV9//sBu1pmtH9oPKiZtCVcptdJTaknm4b88ipsLd1+WsSii/UCqs4TZGqL9QAuN/Y3dGXdc&#10;c99r5PuaQexx/2kg8rWjztXbwFwbOt85NnS+nQszCBzX0nx2dyzK/Ox5jMe9nzsOHxMjP7ud+0/B&#10;Y3boj82OuHPs1tuYLfLFxV+NQaW2YlK5/SG9kRsOyEoAZncrUJ0F0C2Eylbh4q/GIdTWhGlL2PNy&#10;S3puzcVgu/awXi8AoEkIs41FqK0ZCbe3KrW3yeGWi8EAdBMdfY1lg+zD+9YRZpuLfwNrTnpuNyi1&#10;3FPqbrmJQ9Rfbrn7soxFlp5aaTc4pcMst7ltCHpqtdDY39idccc1971Gvq8ZxB73nwYiXzvqXL0N&#10;zLWh851jQ+fbuTCDwHEtzWd3x6LMz57HeNz7uePwMTHys9u5/xQ8Zof+2OyIO8duvY3ZIjkJshdX&#10;D3LRVzsQahvChNulqUG49S4qs9xfY1nGYtJQy8VgDUSo1UJjf2N3xh3X3Pca+b5mEHvcfxqIfO2o&#10;c/U2MNeGzneODZ1v58IMAse1NJ/dHYsyP3se43Hv547Dx8TIz27n/lPwmB36Y7Mj7hy79TZmi/G4&#10;8Ku1CLUN9HkdamcHt98dWjEhy1ikDbVSnb2k1B56ZxuIUKuFxv7G7ow7rrnvNfJ9zSD2uP80EPna&#10;UefqbWCuDZ3vHBs6386FGQSOa2k+uzsWZX72PMbj3s8dh4+JkZ/dzv2n4DE79MdmR9w5duttzBbD&#10;bJA9e3qfevRB/jaxpQi1DfYZpRa36XCr/yEum132V5sn7VikCbWyWgO3uW0wQq0WGvsbuzPuuOa+&#10;18j3NYPY4/7TQORrR52rt4G5NnS+c2zofDsXZhA4rqX57O5YlPnZ8xiPez93HD4mRn52O/efgsfs&#10;0B+bHXHn2K23MVtcIWGWO351BheKNdg7lTpyiw6VOojukr/+N7sLZ5fqItA2HtUKAO0TvuiLQNsZ&#10;VGpbRCq3V5m+22m9df+bPclYxFVqzVJdrGzQFr/8iUU1t2lZ9aZuV73eUqDq49HjwB8SM5n4PC1Q&#10;TXLGQ+fqsTsNzMcd08LvMfLc0Njf2J1xxzX3vUa+rxnEHvefBiJfO+pcvQ3MtaHznWND59u5MIPA&#10;cS3NZ3fHoszPnsd43Pu54/AxMfKz27n/FDxmh/7Y7Ig7x269jdl2Ee0F0Ai1LSUBd9OIVRNGjcW4&#10;UMvFYC1nA+66dberaR1wPfpPSOAPiZl4G/dA0vO0wBevMx46V4/daWA+7pgWfo+R54bG/sbujDuu&#10;ue818n3NIPa4/zQQ+dpR5+ptYK4Nne8cGzrfzoUZBI5raT67OxZlfvY8xuPezx2Hj4mRn93O/afg&#10;MTv0x2ZH3Dl2623MtitskGX1AhiE2g44MLiwTMKt13vr/toL/wqMCrVcDNZBXsCdGwTc3rSz2ob9&#10;8vSfDD0O/GEadZ4W+OJ1xkPn6nFgOubYxOeGxv7G7ow7rrnvNfJ9zSD2uP80EPnaUefqbWCuDZ3v&#10;HBs6386FGQSOa2k+uzsWZX72PMbj3s8dh4+JkZ/dzv2n4DE79MdmR9w5duttzLbNqMhiDEJth0j1&#10;dk4HXFO9HVo5QYRDLdVZeAF3w4Yl1evd7bUoCPeL1KPHgT9MZjJ0nhb44nXGQ+fqcWA65tjE54bG&#10;/sbujDuuue818n3NIPa4/zQQ+dpR5+ptYK4Nne8cGzrfzoUZBI5raT67OxZlfvY8xuPezx2Hj4mR&#10;n93O/afgMTv0x2ZH3Dl2623Mtm1skGUJLsQg1HaUCbjLM0rda3Z5bKilOotINuBOScCdClZwA9+n&#10;9kvWf7oi8MXrjIfO1WN3GpiPO6aF32PkuaGxv7E7445r7nuNfF8ziD3uPw1EvnbUuXobmGtD5zvH&#10;hs63c2EGgeNams/ujkWZnz2P8bj3c8fhY2LkZ7dz/yl4zA79sdkRd47dehuzbYPV/kF1ee0QQRZp&#10;EGo7TsKt3NRBqrdycZmE2pNcDIYk/tXKorrqqiU1PS09uMv2e3XAfsn6T1cEvnid8dC5euxOA/Nx&#10;x7Twe4w8NzT2N3Zn3HHNfa+R72sGscf9p4HI1446V28Dc23ofOfY0Pl2LswgcFxL89ndsSjzs+cx&#10;Hvd+7jh8TIz87HbuPwWP2aE/NjvizrFbb2O2TWSrsYIgiwkRauGTgHtKB9s7lGL5E6TjBlz958iv&#10;4rpfuFbgi9cZD52rx+40MB93TAu/x8hzQ2N/Y3fGHdfc94p837jjwgy8jXNO5GtHnau3gbk2dL5z&#10;bOh8OxdmEDiupfns7liU+dnzGI97P3ccPiZGfnY795+Cx+zQH5sdcefYrbcx26bgQi/kjFALIH82&#10;5E5NDaq4rsAXrzN2v5w9euxOA/Nxx7Twe4w8NzT2N3Zn3HHNfa/I9407LszA2zjnRL521Ll6G5hr&#10;Q+c7x4bOt3NhBoHjWprP7o5FmZ89j/G493PH4WNi5Ge3c/8peMwO/bHZEXeO3Xobs60rCbHS0ra2&#10;dpQLvVAEQi2A4nkhd16H3OnbVW/KCbnOl7D75ezR48B3tDsfd0wLfLmPOzc09jd2Z9xxzX2vke9r&#10;BrHH/aeByNeOOldvA3Nt6Hzn2ND5di7MIHBcS/PZ3bEo87PnMR73fu44fEyM/Ox27j8Fj9mhPzY7&#10;4s6xW29jtnUhIfay0o+1Q1RjUQZCLYByScAVm+SmD7JkWIoVFfz5uGNa4Mt93Lmhsb+xO+OOa+57&#10;jXxfM4g97j8NRL521Ll6G5hrQ+c7x4bOt3NhBoHjWprP7o5FmZ89j/G493PH4WNi5Ge3c/8peMwO&#10;/bHZEXeO3Xobs60SLQWoEKEWQLUk5G7YsKimp5bUlLsurv3Cttz5uGNa4Mt93Lmhsb+xO+OOa+57&#10;jXxfM4g97j8NRL521Ll6G5hrQ+c7x4bOt3NhBoHjWprP7o5FmZ89j/G493PH4WNi5Ge3c/8peMwO&#10;/bHZEXeO3Xobsy0TIRY1QqgFUC8Scufnl1Tv8u3q8rpFv5Lrf4ELdyxC88CX+7hzQ2N/Y3fGHdfc&#10;9xr5vmYQe9x/Goh8bXuuc0z2eVNnX6rz7VyYQeC4Fvnzwgy8TcRYDH0W/2mwDcy1LJ89j/G493PH&#10;4WNi5Ge3c/8peMwO/bHZEXeO3Xobsy0SIRY1RqgFUG9eJXd6Uan1i2pagq4aVHUD39/2y90IfLmH&#10;jgXmobG/sTvjjmvue418XzOIPe4/DUS+tj3XOSb7vKmzL9X5di7MIHBci/x5YQbeJmIshj6L/zTY&#10;BuZals+ex3jc+7nj8DEx8rPbuf8UPGaH/tjsiDvHbr2N2eaFnlg0DKEWQPP8q9/XwXbTINz2enLx&#10;WTDkBr7c9TjwXe/OQ2N/Y3fGHdfc9xr5vmYQe9x/Goh87ahz9TYw14bOd44NnW/nwgwCx7U0n90d&#10;izI/ex7jce/njsPHxMjPbuf+U/CYHfpjsyPuHLv1NmY7CQIsWoBQC6AdfkYH3au2LanpVbNWblTb&#10;gnDnobG/sTvjjmtukAiECj32p2YQe9x/Goh87ahz9TYw14bOd44NnW/nwgwCx7U0n90dizI/ex7j&#10;ce/njsPHxMjPbuf+U/CYHfpjsyPuHLv1NmYbRwKs4GYHaBlCLYD28oKuLCXWGwTdaQm6NgiI0Njf&#10;2J1xxzU3SARChR77UzOIPe4/DUS+dtS5ehuYa0PnO8eGzrdzYQaB41qaz+6ORZmfPY/xuPdzx+Fj&#10;YuRnt3P/KXjMDv2x2RF3jt16G7MNs32wgiosWoxQC6A7JOTKSgu9ng6463TQvbxoLkZbvBIM/KfB&#10;1s8JUcc1N0gEQoUe+1MziD3uPw1EvnbUuXobmGtD5zvHhs63c2EGgeNams/ujkWZnz2P8bj3c8fh&#10;Y2LkZ7dz/yl4zA79sdkRd47ditXVYAWWAIuOIdQCgIRdMb9hSa2bkrCrfztK2HV7dc3ADRHCDUDu&#10;WM7xp2YQe9x/Goh87ahz9TYw14bOd44NnW/nwgwCx7U0n90dizI/ex7jce/njsPHxMjPbuf+U/CY&#10;HfpjsyPqnFVpH7h8RK31D6k1PV+7eFAdIrwChFoAGOVnPjQIuxuuGvTnTuvAK6sv+P26mhuA3LEb&#10;Quwg9rj/NBD52lHn6m1grg2d7xwbOt/OhRkEjmtpPrs7FmV+9knH7nuMez93HD4mRn52O/efgsfs&#10;0I7XTNW1v3ZQXV47qgdH1EUdZA99jPAKjECoBYBJSOCd3rCo1kkrQ+92/dtUWhgW1ZS0MohQUPE2&#10;/g4t6rj/NOCePy4cyTYw14bOd44NnW/nwgwCx7U0n90dizI/+6Rj9z3GvZ87Dh8TIz+7nftPg2Pe&#10;RVs6rPbXDnn7VlcPqkfuJ7gCEyDUAkCe7jbV3U3TOvDK+rralLQ0rJPQq6JXZbAhx38aiAxaUefq&#10;bWCujQxXQo+9qXOOf9gMAse1yJ8XZuBtIsaizM8+6dh9j8ix2XobZ19grrnne8tkeXPZSrvAUe/Q&#10;xYuD0Ep4BXJFqAWAst39G4Owu2HTourpsCv9u1PrduocNNhvg29e4crbOMeGzrdzYQaB41rkzwsz&#10;8DYRY1HmZ5907L5H5NhsvY1+WvMqrHqrA6tak0rrILCumsD60EcIrEDJCLUAUEc2+EqLw3RPh97L&#10;ej6109u3TlZt8EYmBE+Z+WCnJ0sw9Df+Tj10xnHnu2MxKhh69DYw17J89knH8h52/dbB+w3Gq6uD&#10;tgDvwqxLR9Tp80fUofsHxwDUCqEWANrgznsHAVds2jSo/nrW9G96qQabQOwFYS/MyeoO5hwn3NmB&#10;t/F36qEzjjvfHYuhkOo/DbaBuTZ0vnNs6Hw7F3rQXxsEzjWz9cKpt39QSZ3S4VRclAC7qtT51SPq&#10;oT+w5wJoMEItAHSdG4jVebPV5FbEPh0AxfSM3qeDcn8w9bgB2roSojW7X8Ll5UG4dM/1hvppnQmc&#10;7msLbwkr8/6u06evhFGCKQAAAAAAAAAAAAAAAAAAAAAAAAAAAAAAAAAAAAAAAAAAAAAAAAAAAAAA&#10;AAAAAAAAAAAAAAAAAAAAAAAAAAAAAAAAAAAAAAAAAAAAAAAAAAAAAAAAAAAAAAAAAAAAAAAAAAAA&#10;AAAAAAAAAAAAAAAAAAAAAAAAAAAAAAAAAAAAAAAAAAAAAAAAAAAAAAAAAAAAAAAAAAAAAAAAAAAA&#10;AAAAAAAAAAAAAAAAAAAAAAAAAAAAAAAAAAAAAAAAAAAAAAAAAAAAHaHU/w+2POc5IKGLmQAAAABJ&#10;RU5ErkJgglBLAwQUAAYACAAAACEAkel7kN0AAAAFAQAADwAAAGRycy9kb3ducmV2LnhtbEyPQWvC&#10;QBCF74X+h2UK3uomaoqk2YhI60mEaqH0NmbHJJidDdk1if/ebS/tZeDxHu99k61G04ieOldbVhBP&#10;IxDEhdU1lwo+j+/PSxDOI2tsLJOCGzlY5Y8PGabaDvxB/cGXIpSwS1FB5X2bSumKigy6qW2Jg3e2&#10;nUEfZFdK3eEQyk0jZ1H0Ig3WHBYqbGlTUXE5XI2C7YDDeh6/9bvLeXP7Pib7r11MSk2exvUrCE+j&#10;/wvDD35AhzwwneyVtRONgvCI/73BW0bJDMRJwWKeLEDmmfxPn9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3LvYfiMJAACISwAADgAAAAAAAAAAAAAAAAA6AgAA&#10;ZHJzL2Uyb0RvYy54bWxQSwECLQAKAAAAAAAAACEAHqP1xpdRAACXUQAAFAAAAAAAAAAAAAAAAACJ&#10;CwAAZHJzL21lZGlhL2ltYWdlMS5wbmdQSwECLQAUAAYACAAAACEAkel7kN0AAAAFAQAADwAAAAAA&#10;AAAAAAAAAABSXQAAZHJzL2Rvd25yZXYueG1sUEsBAi0AFAAGAAgAAAAhAKomDr68AAAAIQEAABkA&#10;AAAAAAAAAAAAAAAAXF4AAGRycy9fcmVscy9lMm9Eb2MueG1sLnJlbHNQSwUGAAAAAAYABgB8AQAA&#10;T1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86" o:spid="_x0000_s1027" type="#_x0000_t75" style="position:absolute;left:17718;top:7447;width:31630;height:20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h75xAAAAN0AAAAPAAAAZHJzL2Rvd25yZXYueG1sRE/JasMw&#10;EL0X+g9iCr2YRG5DTXCjhKRgKL5lO+Q2WFPZxBo5luK4/foqUOhtHm+dxWq0rRio941jBS/TFARx&#10;5XTDRsFhX0zmIHxA1tg6JgXf5GG1fHxYYK7djbc07IIRMYR9jgrqELpcSl/VZNFPXUccuS/XWwwR&#10;9kbqHm8x3LbyNU0zabHh2FBjRx81Vefd1Sook7U8H5OQsf/ZzC5vV1MWJ6PU89O4fgcRaAz/4j/3&#10;p47zZ/MM7t/EE+TyFwAA//8DAFBLAQItABQABgAIAAAAIQDb4fbL7gAAAIUBAAATAAAAAAAAAAAA&#10;AAAAAAAAAABbQ29udGVudF9UeXBlc10ueG1sUEsBAi0AFAAGAAgAAAAhAFr0LFu/AAAAFQEAAAsA&#10;AAAAAAAAAAAAAAAAHwEAAF9yZWxzLy5yZWxzUEsBAi0AFAAGAAgAAAAhAOKGHvnEAAAA3QAAAA8A&#10;AAAAAAAAAAAAAAAABwIAAGRycy9kb3ducmV2LnhtbFBLBQYAAAAAAwADALcAAAD4AgAAAAA=&#10;">
                  <v:imagedata r:id="rId8" o:title=""/>
                </v:shape>
                <v:shape id="Shape 1387" o:spid="_x0000_s1028" style="position:absolute;left:14860;top:15862;width:3329;height:575;visibility:visible;mso-wrap-style:square;v-text-anchor:top" coordsize="332867,57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wbFwQAAAN0AAAAPAAAAZHJzL2Rvd25yZXYueG1sRE9Na8JA&#10;EL0X+h+WKXirGytoSF1FCtGCJ2MvvQ3ZMRuanU2zU43/vlsoeJvH+5zVZvSdutAQ28AGZtMMFHEd&#10;bMuNgY9T+ZyDioJssQtMBm4UYbN+fFhhYcOVj3SppFEphGOBBpxIX2gda0ce4zT0xIk7h8GjJDg0&#10;2g54TeG+0y9ZttAeW04NDnt6c1R/VT/ewHf12UiZHfJluWe3l7Ml3lljJk/j9hWU0Ch38b/73ab5&#10;83wJf9+kE/T6FwAA//8DAFBLAQItABQABgAIAAAAIQDb4fbL7gAAAIUBAAATAAAAAAAAAAAAAAAA&#10;AAAAAABbQ29udGVudF9UeXBlc10ueG1sUEsBAi0AFAAGAAgAAAAhAFr0LFu/AAAAFQEAAAsAAAAA&#10;AAAAAAAAAAAAHwEAAF9yZWxzLy5yZWxzUEsBAi0AFAAGAAgAAAAhAM97BsXBAAAA3QAAAA8AAAAA&#10;AAAAAAAAAAAABwIAAGRycy9kb3ducmV2LnhtbFBLBQYAAAAAAwADALcAAAD1AgAAAAA=&#10;" path="m332867,l57150,57531,,57531e" filled="f">
                  <v:path arrowok="t" textboxrect="0,0,332867,57531"/>
                </v:shape>
                <v:shape id="Shape 1388" o:spid="_x0000_s1029" style="position:absolute;left:10834;top:13872;width:8090;height:686;visibility:visible;mso-wrap-style:square;v-text-anchor:top" coordsize="8089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qzfxwAAAN0AAAAPAAAAZHJzL2Rvd25yZXYueG1sRI9Ba8JA&#10;EIXvBf/DMkJvdVNrRVJXESHgQShGC+1tmp0modnZkF2T9N87B6G3Gd6b975Zb0fXqJ66UHs28DxL&#10;QBEX3tZcGrics6cVqBCRLTaeycAfBdhuJg9rTK0f+ER9HkslIRxSNFDF2KZah6Iih2HmW2LRfnzn&#10;MMraldp2OEi4a/Q8SZbaYc3SUGFL+4qK3/zqDLwu+iE/fl/PRf7RZp/l+/FLZ8GYx+m4ewMVaYz/&#10;5vv1wQr+y0pw5RsZQW9uAAAA//8DAFBLAQItABQABgAIAAAAIQDb4fbL7gAAAIUBAAATAAAAAAAA&#10;AAAAAAAAAAAAAABbQ29udGVudF9UeXBlc10ueG1sUEsBAi0AFAAGAAgAAAAhAFr0LFu/AAAAFQEA&#10;AAsAAAAAAAAAAAAAAAAAHwEAAF9yZWxzLy5yZWxzUEsBAi0AFAAGAAgAAAAhAEgSrN/HAAAA3QAA&#10;AA8AAAAAAAAAAAAAAAAABwIAAGRycy9kb3ducmV2LnhtbFBLBQYAAAAAAwADALcAAAD7AgAAAAA=&#10;" path="m808990,l57404,68580,,68580e" filled="f">
                  <v:path arrowok="t" textboxrect="0,0,808990,68580"/>
                </v:shape>
                <v:shape id="Shape 1389" o:spid="_x0000_s1030" style="position:absolute;left:13106;top:8982;width:7566;height:3093;visibility:visible;mso-wrap-style:square;v-text-anchor:top" coordsize="756539,30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CISwwAAAN0AAAAPAAAAZHJzL2Rvd25yZXYueG1sRE9Li8Iw&#10;EL4L/ocwC940WWVd7RrFB8IieNAunodmti02k9JErfvrN4LgbT6+58wWra3ElRpfOtbwPlAgiDNn&#10;Ss41/KTb/gSED8gGK8ek4U4eFvNuZ4aJcTc+0PUYchFD2CeooQihTqT0WUEW/cDVxJH7dY3FEGGT&#10;S9PgLYbbSg6VGkuLJceGAmtaF5Sdjxer4XLf8f78lyr+4FP9aVS6Wh42Wvfe2uUXiEBteImf7m8T&#10;548mU3h8E0+Q838AAAD//wMAUEsBAi0AFAAGAAgAAAAhANvh9svuAAAAhQEAABMAAAAAAAAAAAAA&#10;AAAAAAAAAFtDb250ZW50X1R5cGVzXS54bWxQSwECLQAUAAYACAAAACEAWvQsW78AAAAVAQAACwAA&#10;AAAAAAAAAAAAAAAfAQAAX3JlbHMvLnJlbHNQSwECLQAUAAYACAAAACEAH7AiEsMAAADdAAAADwAA&#10;AAAAAAAAAAAAAAAHAgAAZHJzL2Rvd25yZXYueG1sUEsFBgAAAAADAAMAtwAAAPcCAAAAAA==&#10;" path="m756539,309245l57277,,,e" filled="f">
                  <v:path arrowok="t" textboxrect="0,0,756539,309245"/>
                </v:shape>
                <v:shape id="Shape 1390" o:spid="_x0000_s1031" style="position:absolute;left:23283;top:9371;width:1458;height:598;visibility:visible;mso-wrap-style:square;v-text-anchor:top" coordsize="145796,59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a7YxgAAAN0AAAAPAAAAZHJzL2Rvd25yZXYueG1sRI/RSsNA&#10;EEXfBf9hGcE3u2mLorHbUiqFglA08QOG7JiNZmeX7JpEv955EHyb4d6598xmN/tejTSkLrCB5aIA&#10;RdwE23Fr4K0+3tyDShnZYh+YDHxTgt328mKDpQ0Tv9JY5VZJCKcSDbicY6l1ahx5TIsQiUV7D4PH&#10;LOvQajvgJOG+16uiuNMeO5YGh5EOjprP6ssbGA91PH+czi429PIcpuqpvl3+GHN9Ne8fQWWa87/5&#10;7/pkBX/9IPzyjYygt78AAAD//wMAUEsBAi0AFAAGAAgAAAAhANvh9svuAAAAhQEAABMAAAAAAAAA&#10;AAAAAAAAAAAAAFtDb250ZW50X1R5cGVzXS54bWxQSwECLQAUAAYACAAAACEAWvQsW78AAAAVAQAA&#10;CwAAAAAAAAAAAAAAAAAfAQAAX3JlbHMvLnJlbHNQSwECLQAUAAYACAAAACEAOk2u2MYAAADdAAAA&#10;DwAAAAAAAAAAAAAAAAAHAgAAZHJzL2Rvd25yZXYueG1sUEsFBgAAAAADAAMAtwAAAPoCAAAAAA==&#10;" path="m145796,59817l57658,,,e" filled="f">
                  <v:path arrowok="t" textboxrect="0,0,145796,59817"/>
                </v:shape>
                <v:shape id="Shape 1391" o:spid="_x0000_s1032" style="position:absolute;left:24691;top:3916;width:4200;height:5042;visibility:visible;mso-wrap-style:square;v-text-anchor:top" coordsize="419989,504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4oswwAAAN0AAAAPAAAAZHJzL2Rvd25yZXYueG1sRE9NawIx&#10;EL0X/A9hBG81u2qtbs1KEQQvPXQrSG/DZtxs3UyWJNX13zeFQm/zeJ+z2Q62E1fyoXWsIJ9mIIhr&#10;p1tuFBw/9o8rECEia+wck4I7BdiWo4cNFtrd+J2uVWxECuFQoAITY19IGWpDFsPU9cSJOztvMSbo&#10;G6k93lK47eQsy5bSYsupwWBPO0P1pfq2Cr5M93bqn0+fB6rDU/CuWvlFq9RkPLy+gIg0xH/xn/ug&#10;0/z5Ooffb9IJsvwBAAD//wMAUEsBAi0AFAAGAAgAAAAhANvh9svuAAAAhQEAABMAAAAAAAAAAAAA&#10;AAAAAAAAAFtDb250ZW50X1R5cGVzXS54bWxQSwECLQAUAAYACAAAACEAWvQsW78AAAAVAQAACwAA&#10;AAAAAAAAAAAAAAAfAQAAX3JlbHMvLnJlbHNQSwECLQAUAAYACAAAACEA43eKLMMAAADdAAAADwAA&#10;AAAAAAAAAAAAAAAHAgAAZHJzL2Rvd25yZXYueG1sUEsFBgAAAAADAAMAtwAAAPcCAAAAAA==&#10;" path="m419989,504189l57023,,,e" filled="f">
                  <v:path arrowok="t" textboxrect="0,0,419989,504189"/>
                </v:shape>
                <v:shape id="Shape 1392" o:spid="_x0000_s1033" style="position:absolute;left:31387;top:6715;width:278;height:1928;visibility:visible;mso-wrap-style:square;v-text-anchor:top" coordsize="27813,192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LllxAAAAN0AAAAPAAAAZHJzL2Rvd25yZXYueG1sRE/dasIw&#10;FL4X9g7hCLuRmU5RtBplyITBVsHOBzg2x6auOSlNpvXtl4Hg3fn4fs9y3dlaXKj1lWMFr8MEBHHh&#10;dMWlgsP39mUGwgdkjbVjUnAjD+vVU2+JqXZX3tMlD6WIIexTVGBCaFIpfWHIoh+6hjhyJ9daDBG2&#10;pdQtXmO4reUoSabSYsWxwWBDG0PFT/5rFZzn+W5T77KvYjswn7PBJDvq90yp5373tgARqAsP8d39&#10;oeP88XwE/9/EE+TqDwAA//8DAFBLAQItABQABgAIAAAAIQDb4fbL7gAAAIUBAAATAAAAAAAAAAAA&#10;AAAAAAAAAABbQ29udGVudF9UeXBlc10ueG1sUEsBAi0AFAAGAAgAAAAhAFr0LFu/AAAAFQEAAAsA&#10;AAAAAAAAAAAAAAAAHwEAAF9yZWxzLy5yZWxzUEsBAi0AFAAGAAgAAAAhAIYwuWXEAAAA3QAAAA8A&#10;AAAAAAAAAAAAAAAABwIAAGRycy9kb3ducmV2LnhtbFBLBQYAAAAAAwADALcAAAD4AgAAAAA=&#10;" path="m27813,192786l,e" filled="f">
                  <v:path arrowok="t" textboxrect="0,0,27813,192786"/>
                </v:shape>
                <v:rect id="Rectangle 1393" o:spid="_x0000_s1034" style="position:absolute;left:39788;top:5706;width:15082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AFxAAAAN0AAAAPAAAAZHJzL2Rvd25yZXYueG1sRE9Na8JA&#10;EL0X/A/LCL3VTSuIia4StEWPrRHS3obsmIRmZ0N2m6T++m5B8DaP9znr7Wga0VPnassKnmcRCOLC&#10;6ppLBefs7WkJwnlkjY1lUvBLDrabycMaE20H/qD+5EsRQtglqKDyvk2kdEVFBt3MtsSBu9jOoA+w&#10;K6XucAjhppEvUbSQBmsODRW2tKuo+D79GAWHZZt+Hu11KJvXr0P+nsf7LPZKPU7HdAXC0+jv4pv7&#10;qMP8eTyH/2/CCXLzBwAA//8DAFBLAQItABQABgAIAAAAIQDb4fbL7gAAAIUBAAATAAAAAAAAAAAA&#10;AAAAAAAAAABbQ29udGVudF9UeXBlc10ueG1sUEsBAi0AFAAGAAgAAAAhAFr0LFu/AAAAFQEAAAsA&#10;AAAAAAAAAAAAAAAAHwEAAF9yZWxzLy5yZWxzUEsBAi0AFAAGAAgAAAAhAGpWwAXEAAAA3QAAAA8A&#10;AAAAAAAAAAAAAAAABwIAAGRycy9kb3ducmV2LnhtbFBLBQYAAAAAAwADALcAAAD4AgAAAAA=&#10;" filled="f" stroked="f">
                  <v:textbox inset="0,0,0,0">
                    <w:txbxContent>
                      <w:p w14:paraId="0BAF2D40" w14:textId="77777777" w:rsidR="002A166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Болести на органите </w:t>
                        </w:r>
                      </w:p>
                    </w:txbxContent>
                  </v:textbox>
                </v:rect>
                <v:rect id="Rectangle 1394" o:spid="_x0000_s1035" style="position:absolute;left:44680;top:7260;width:2077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hx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PH8QT+vgknyOUvAAAA//8DAFBLAQItABQABgAIAAAAIQDb4fbL7gAAAIUBAAATAAAAAAAAAAAA&#10;AAAAAAAAAABbQ29udGVudF9UeXBlc10ueG1sUEsBAi0AFAAGAAgAAAAhAFr0LFu/AAAAFQEAAAsA&#10;AAAAAAAAAAAAAAAAHwEAAF9yZWxzLy5yZWxzUEsBAi0AFAAGAAgAAAAhAOW/WHHEAAAA3QAAAA8A&#10;AAAAAAAAAAAAAAAABwIAAGRycy9kb3ducmV2LnhtbFBLBQYAAAAAAwADALcAAAD4AgAAAAA=&#10;" filled="f" stroked="f">
                  <v:textbox inset="0,0,0,0">
                    <w:txbxContent>
                      <w:p w14:paraId="53B3773E" w14:textId="77777777" w:rsidR="002A166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на </w:t>
                        </w:r>
                      </w:p>
                    </w:txbxContent>
                  </v:textbox>
                </v:rect>
                <v:rect id="Rectangle 1395" o:spid="_x0000_s1036" style="position:absolute;left:40047;top:8815;width:1403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/3q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PH8QT+vgknyOUvAAAA//8DAFBLAQItABQABgAIAAAAIQDb4fbL7gAAAIUBAAATAAAAAAAAAAAA&#10;AAAAAAAAAABbQ29udGVudF9UeXBlc10ueG1sUEsBAi0AFAAGAAgAAAAhAFr0LFu/AAAAFQEAAAsA&#10;AAAAAAAAAAAAAAAAHwEAAF9yZWxzLy5yZWxzUEsBAi0AFAAGAAgAAAAhAIrz/erEAAAA3QAAAA8A&#10;AAAAAAAAAAAAAAAABwIAAGRycy9kb3ducmV2LnhtbFBLBQYAAAAAAwADALcAAAD4AgAAAAA=&#10;" filled="f" stroked="f">
                  <v:textbox inset="0,0,0,0">
                    <w:txbxContent>
                      <w:p w14:paraId="3DD666B6" w14:textId="77777777" w:rsidR="002A166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кръвообращението</w:t>
                        </w:r>
                      </w:p>
                    </w:txbxContent>
                  </v:textbox>
                </v:rect>
                <v:rect id="Rectangle 1396" o:spid="_x0000_s1037" style="position:absolute;left:44344;top:10356;width:298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WOdwwAAAN0AAAAPAAAAZHJzL2Rvd25yZXYueG1sRE9Li8Iw&#10;EL4L+x/CLHjTVAWx1Siy66JHHwvqbWjGtthMSpO11V9vBGFv8/E9Z7ZoTSluVLvCsoJBPwJBnFpd&#10;cKbg9/DTm4BwHlljaZkU3MnBYv7RmWGibcM7uu19JkIIuwQV5N5XiZQuzcmg69uKOHAXWxv0AdaZ&#10;1DU2IdyUchhFY2mw4NCQY0VfOaXX/Z9RsJ5Uy9PGPpqsXJ3Xx+0x/j7EXqnuZ7ucgvDU+n/x273R&#10;Yf4oHsPrm3CCnD8BAAD//wMAUEsBAi0AFAAGAAgAAAAhANvh9svuAAAAhQEAABMAAAAAAAAAAAAA&#10;AAAAAAAAAFtDb250ZW50X1R5cGVzXS54bWxQSwECLQAUAAYACAAAACEAWvQsW78AAAAVAQAACwAA&#10;AAAAAAAAAAAAAAAfAQAAX3JlbHMvLnJlbHNQSwECLQAUAAYACAAAACEAeiFjncMAAADdAAAADwAA&#10;AAAAAAAAAAAAAAAHAgAAZHJzL2Rvd25yZXYueG1sUEsFBgAAAAADAAMAtwAAAPcCAAAAAA==&#10;" filled="f" stroked="f">
                  <v:textbox inset="0,0,0,0">
                    <w:txbxContent>
                      <w:p w14:paraId="5FA0CF0D" w14:textId="77777777" w:rsidR="002A166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59.8</w:t>
                        </w:r>
                      </w:p>
                    </w:txbxContent>
                  </v:textbox>
                </v:rect>
                <v:rect id="Rectangle 1397" o:spid="_x0000_s1038" style="position:absolute;left:10268;top:23402;width:12824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cYGxAAAAN0AAAAPAAAAZHJzL2Rvd25yZXYueG1sRE9La8JA&#10;EL4L/odlBG+6qYKa6CriAz1WLdjehuyYhGZnQ3Y1sb++WxB6m4/vOYtVa0rxoNoVlhW8DSMQxKnV&#10;BWcKPi77wQyE88gaS8uk4EkOVstuZ4GJtg2f6HH2mQgh7BJUkHtfJVK6NCeDbmgr4sDdbG3QB1hn&#10;UtfYhHBTylEUTaTBgkNDjhVtckq/z3ej4DCr1p9H+9Nk5e7rcH2/xttL7JXq99r1HISn1v+LX+6j&#10;DvPH8RT+vgknyOUvAAAA//8DAFBLAQItABQABgAIAAAAIQDb4fbL7gAAAIUBAAATAAAAAAAAAAAA&#10;AAAAAAAAAABbQ29udGVudF9UeXBlc10ueG1sUEsBAi0AFAAGAAgAAAAhAFr0LFu/AAAAFQEAAAsA&#10;AAAAAAAAAAAAAAAAHwEAAF9yZWxzLy5yZWxzUEsBAi0AFAAGAAgAAAAhABVtxgbEAAAA3QAAAA8A&#10;AAAAAAAAAAAAAAAABwIAAGRycy9kb3ducmV2LnhtbFBLBQYAAAAAAwADALcAAAD4AgAAAAA=&#10;" filled="f" stroked="f">
                  <v:textbox inset="0,0,0,0">
                    <w:txbxContent>
                      <w:p w14:paraId="63DCA695" w14:textId="77777777" w:rsidR="002A166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Новообразувания</w:t>
                        </w:r>
                      </w:p>
                    </w:txbxContent>
                  </v:textbox>
                </v:rect>
                <v:rect id="Rectangle 1398" o:spid="_x0000_s1039" style="position:absolute;left:14108;top:24956;width:298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lJ0xgAAAN0AAAAPAAAAZHJzL2Rvd25yZXYueG1sRI9Ba8JA&#10;EIXvgv9hmYI33bQFMamriG3Ro1VBexuy0yQ0OxuyWxP99c6h4G2G9+a9b+bL3tXqQm2oPBt4niSg&#10;iHNvKy4MHA+f4xmoEJEt1p7JwJUCLBfDwRwz6zv+oss+FkpCOGRooIyxybQOeUkOw8Q3xKL9+NZh&#10;lLUttG2xk3BX65ckmWqHFUtDiQ2tS8p/93/OwGbWrM5bf+uK+uN7c9qd0vdDGo0ZPfWrN1CR+vgw&#10;/19vreC/poIr38gIenEHAAD//wMAUEsBAi0AFAAGAAgAAAAhANvh9svuAAAAhQEAABMAAAAAAAAA&#10;AAAAAAAAAAAAAFtDb250ZW50X1R5cGVzXS54bWxQSwECLQAUAAYACAAAACEAWvQsW78AAAAVAQAA&#10;CwAAAAAAAAAAAAAAAAAfAQAAX3JlbHMvLnJlbHNQSwECLQAUAAYACAAAACEAZPJSdMYAAADdAAAA&#10;DwAAAAAAAAAAAAAAAAAHAgAAZHJzL2Rvd25yZXYueG1sUEsFBgAAAAADAAMAtwAAAPoCAAAAAA==&#10;" filled="f" stroked="f">
                  <v:textbox inset="0,0,0,0">
                    <w:txbxContent>
                      <w:p w14:paraId="5AD50F59" w14:textId="77777777" w:rsidR="002A166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13.7</w:t>
                        </w:r>
                      </w:p>
                    </w:txbxContent>
                  </v:textbox>
                </v:rect>
                <v:rect id="Rectangle 1399" o:spid="_x0000_s1040" style="position:absolute;left:8748;top:15496;width:823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vfvwwAAAN0AAAAPAAAAZHJzL2Rvd25yZXYueG1sRE9Li8Iw&#10;EL4L+x/CCN401YXFVqPI6qJHX6DehmZsi82kNNHW/fVGWNjbfHzPmc5bU4oH1a6wrGA4iEAQp1YX&#10;nCk4Hn76YxDOI2ssLZOCJzmYzz46U0y0bXhHj73PRAhhl6CC3PsqkdKlORl0A1sRB+5qa4M+wDqT&#10;usYmhJtSjqLoSxosODTkWNF3TultfzcK1uNqcd7Y3yYrV5f1aXuKl4fYK9XrtosJCE+t/xf/uTc6&#10;zP+MY3h/E06QsxcAAAD//wMAUEsBAi0AFAAGAAgAAAAhANvh9svuAAAAhQEAABMAAAAAAAAAAAAA&#10;AAAAAAAAAFtDb250ZW50X1R5cGVzXS54bWxQSwECLQAUAAYACAAAACEAWvQsW78AAAAVAQAACwAA&#10;AAAAAAAAAAAAAAAfAQAAX3JlbHMvLnJlbHNQSwECLQAUAAYACAAAACEAC77378MAAADdAAAADwAA&#10;AAAAAAAAAAAAAAAHAgAAZHJzL2Rvd25yZXYueG1sUEsFBgAAAAADAAMAtwAAAPcCAAAAAA==&#10;" filled="f" stroked="f">
                  <v:textbox inset="0,0,0,0">
                    <w:txbxContent>
                      <w:p w14:paraId="264ED26F" w14:textId="77777777" w:rsidR="002A166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Болести на </w:t>
                        </w:r>
                      </w:p>
                    </w:txbxContent>
                  </v:textbox>
                </v:rect>
                <v:rect id="Rectangle 1400" o:spid="_x0000_s1041" style="position:absolute;left:8367;top:17051;width:9254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AaQxwAAAN0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ORF++UZG0Pk/AAAA//8DAFBLAQItABQABgAIAAAAIQDb4fbL7gAAAIUBAAATAAAAAAAA&#10;AAAAAAAAAAAAAABbQ29udGVudF9UeXBlc10ueG1sUEsBAi0AFAAGAAgAAAAhAFr0LFu/AAAAFQEA&#10;AAsAAAAAAAAAAAAAAAAAHwEAAF9yZWxzLy5yZWxzUEsBAi0AFAAGAAgAAAAhALIkBpDHAAAA3QAA&#10;AA8AAAAAAAAAAAAAAAAABwIAAGRycy9kb3ducmV2LnhtbFBLBQYAAAAAAwADALcAAAD7AgAAAAA=&#10;" filled="f" stroked="f">
                  <v:textbox inset="0,0,0,0">
                    <w:txbxContent>
                      <w:p w14:paraId="435B41C4" w14:textId="77777777" w:rsidR="002A166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дихателната </w:t>
                        </w:r>
                      </w:p>
                    </w:txbxContent>
                  </v:textbox>
                </v:rect>
                <v:rect id="Rectangle 1401" o:spid="_x0000_s1042" style="position:absolute;left:9540;top:18605;width:575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KMLwgAAAN0AAAAPAAAAZHJzL2Rvd25yZXYueG1sRE9Li8Iw&#10;EL4L/ocwgjdNFRHtGkV8oEdXBXdvQzPbFptJaaKt/nqzIHibj+85s0VjCnGnyuWWFQz6EQjixOqc&#10;UwXn07Y3AeE8ssbCMil4kIPFvN2aYaxtzd90P/pUhBB2MSrIvC9jKV2SkUHXtyVx4P5sZdAHWKVS&#10;V1iHcFPIYRSNpcGcQ0OGJa0ySq7Hm1Gwm5TLn7191mmx+d1dDpfp+jT1SnU7zfILhKfGf8Rv916H&#10;+aNoAP/fhBPk/AUAAP//AwBQSwECLQAUAAYACAAAACEA2+H2y+4AAACFAQAAEwAAAAAAAAAAAAAA&#10;AAAAAAAAW0NvbnRlbnRfVHlwZXNdLnhtbFBLAQItABQABgAIAAAAIQBa9CxbvwAAABUBAAALAAAA&#10;AAAAAAAAAAAAAB8BAABfcmVscy8ucmVsc1BLAQItABQABgAIAAAAIQDdaKMLwgAAAN0AAAAPAAAA&#10;AAAAAAAAAAAAAAcCAABkcnMvZG93bnJldi54bWxQSwUGAAAAAAMAAwC3AAAA9gIAAAAA&#10;" filled="f" stroked="f">
                  <v:textbox inset="0,0,0,0">
                    <w:txbxContent>
                      <w:p w14:paraId="7BD21472" w14:textId="77777777" w:rsidR="002A166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система</w:t>
                        </w:r>
                      </w:p>
                    </w:txbxContent>
                  </v:textbox>
                </v:rect>
                <v:rect id="Rectangle 1402" o:spid="_x0000_s1043" style="position:absolute;left:11051;top:20144;width:213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j18wwAAAN0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+OBvD8JpwgZw8AAAD//wMAUEsBAi0AFAAGAAgAAAAhANvh9svuAAAAhQEAABMAAAAAAAAAAAAA&#10;AAAAAAAAAFtDb250ZW50X1R5cGVzXS54bWxQSwECLQAUAAYACAAAACEAWvQsW78AAAAVAQAACwAA&#10;AAAAAAAAAAAAAAAfAQAAX3JlbHMvLnJlbHNQSwECLQAUAAYACAAAACEALbo9fMMAAADdAAAADwAA&#10;AAAAAAAAAAAAAAAHAgAAZHJzL2Rvd25yZXYueG1sUEsFBgAAAAADAAMAtwAAAPcCAAAAAA==&#10;" filled="f" stroked="f">
                  <v:textbox inset="0,0,0,0">
                    <w:txbxContent>
                      <w:p w14:paraId="265671A2" w14:textId="77777777" w:rsidR="002A166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4.7</w:t>
                        </w:r>
                      </w:p>
                    </w:txbxContent>
                  </v:textbox>
                </v:rect>
                <v:rect id="Rectangle 1403" o:spid="_x0000_s1044" style="position:absolute;left:2347;top:12067;width:823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pjnxQAAAN0AAAAPAAAAZHJzL2Rvd25yZXYueG1sRE9La8JA&#10;EL4X+h+WKXirm2opMXUV8UFyrEawvQ3ZaRKanQ3Z1aT+erdQ8DYf33Pmy8E04kKdqy0reBlHIIgL&#10;q2suFRzz3XMMwnlkjY1lUvBLDpaLx4c5Jtr2vKfLwZcihLBLUEHlfZtI6YqKDLqxbYkD9207gz7A&#10;rpS6wz6Em0ZOouhNGqw5NFTY0rqi4udwNgrSuF19Zvbal832Kz19nGabfOaVGj0Nq3cQngZ/F/+7&#10;Mx3mv0ZT+PsmnCAXNwAAAP//AwBQSwECLQAUAAYACAAAACEA2+H2y+4AAACFAQAAEwAAAAAAAAAA&#10;AAAAAAAAAAAAW0NvbnRlbnRfVHlwZXNdLnhtbFBLAQItABQABgAIAAAAIQBa9CxbvwAAABUBAAAL&#10;AAAAAAAAAAAAAAAAAB8BAABfcmVscy8ucmVsc1BLAQItABQABgAIAAAAIQBC9pjnxQAAAN0AAAAP&#10;AAAAAAAAAAAAAAAAAAcCAABkcnMvZG93bnJldi54bWxQSwUGAAAAAAMAAwC3AAAA+QIAAAAA&#10;" filled="f" stroked="f">
                  <v:textbox inset="0,0,0,0">
                    <w:txbxContent>
                      <w:p w14:paraId="32BE6759" w14:textId="77777777" w:rsidR="002A166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Болести на </w:t>
                        </w:r>
                      </w:p>
                    </w:txbxContent>
                  </v:textbox>
                </v:rect>
                <v:rect id="Rectangle 1404" o:spid="_x0000_s1045" style="position:absolute;top:13622;width:1450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CTxAAAAN0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Eifw/004QS7/AAAA//8DAFBLAQItABQABgAIAAAAIQDb4fbL7gAAAIUBAAATAAAAAAAAAAAA&#10;AAAAAAAAAABbQ29udGVudF9UeXBlc10ueG1sUEsBAi0AFAAGAAgAAAAhAFr0LFu/AAAAFQEAAAsA&#10;AAAAAAAAAAAAAAAAHwEAAF9yZWxzLy5yZWxzUEsBAi0AFAAGAAgAAAAhAM0fAJPEAAAA3QAAAA8A&#10;AAAAAAAAAAAAAAAABwIAAGRycy9kb3ducmV2LnhtbFBLBQYAAAAAAwADALcAAAD4AgAAAAA=&#10;" filled="f" stroked="f">
                  <v:textbox inset="0,0,0,0">
                    <w:txbxContent>
                      <w:p w14:paraId="16CB34FB" w14:textId="77777777" w:rsidR="002A166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храносмилателната </w:t>
                        </w:r>
                      </w:p>
                    </w:txbxContent>
                  </v:textbox>
                </v:rect>
                <v:rect id="Rectangle 1405" o:spid="_x0000_s1046" style="position:absolute;left:3139;top:15176;width:575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6UIxQAAAN0AAAAPAAAAZHJzL2Rvd25yZXYueG1sRE9La8JA&#10;EL4X+h+WKXirm4otMXUV8UFyrEawvQ3ZaRKanQ3Z1aT+erdQ8DYf33Pmy8E04kKdqy0reBlHIIgL&#10;q2suFRzz3XMMwnlkjY1lUvBLDpaLx4c5Jtr2vKfLwZcihLBLUEHlfZtI6YqKDLqxbYkD9207gz7A&#10;rpS6wz6Em0ZOouhNGqw5NFTY0rqi4udwNgrSuF19Zvbal832Kz19nGabfOaVGj0Nq3cQngZ/F/+7&#10;Mx3mT6NX+PsmnCAXNwAAAP//AwBQSwECLQAUAAYACAAAACEA2+H2y+4AAACFAQAAEwAAAAAAAAAA&#10;AAAAAAAAAAAAW0NvbnRlbnRfVHlwZXNdLnhtbFBLAQItABQABgAIAAAAIQBa9CxbvwAAABUBAAAL&#10;AAAAAAAAAAAAAAAAAB8BAABfcmVscy8ucmVsc1BLAQItABQABgAIAAAAIQCiU6UIxQAAAN0AAAAP&#10;AAAAAAAAAAAAAAAAAAcCAABkcnMvZG93bnJldi54bWxQSwUGAAAAAAMAAwC3AAAA+QIAAAAA&#10;" filled="f" stroked="f">
                  <v:textbox inset="0,0,0,0">
                    <w:txbxContent>
                      <w:p w14:paraId="2E31070E" w14:textId="77777777" w:rsidR="002A166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система</w:t>
                        </w:r>
                      </w:p>
                    </w:txbxContent>
                  </v:textbox>
                </v:rect>
                <v:rect id="Rectangle 1406" o:spid="_x0000_s1047" style="position:absolute;left:4648;top:16715;width:213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Tt/xAAAAN0AAAAPAAAAZHJzL2Rvd25yZXYueG1sRE9Na8JA&#10;EL0X+h+WKfTWbFqKaHQV0ZZ4tCpEb0N2TEKzsyG7TaK/3i0I3ubxPme2GEwtOmpdZVnBexSDIM6t&#10;rrhQcNh/v41BOI+ssbZMCi7kYDF/fpphom3PP9TtfCFCCLsEFZTeN4mULi/JoItsQxy4s20N+gDb&#10;QuoW+xBuavkRxyNpsOLQUGJDq5Ly392fUZCOm+VxY699UX+d0mybTdb7iVfq9WVYTkF4GvxDfHdv&#10;dJj/GY/g/5twgpzfAAAA//8DAFBLAQItABQABgAIAAAAIQDb4fbL7gAAAIUBAAATAAAAAAAAAAAA&#10;AAAAAAAAAABbQ29udGVudF9UeXBlc10ueG1sUEsBAi0AFAAGAAgAAAAhAFr0LFu/AAAAFQEAAAsA&#10;AAAAAAAAAAAAAAAAHwEAAF9yZWxzLy5yZWxzUEsBAi0AFAAGAAgAAAAhAFKBO3/EAAAA3QAAAA8A&#10;AAAAAAAAAAAAAAAABwIAAGRycy9kb3ducmV2LnhtbFBLBQYAAAAAAwADALcAAAD4AgAAAAA=&#10;" filled="f" stroked="f">
                  <v:textbox inset="0,0,0,0">
                    <w:txbxContent>
                      <w:p w14:paraId="55AFB03A" w14:textId="77777777" w:rsidR="002A166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3.7</w:t>
                        </w:r>
                      </w:p>
                    </w:txbxContent>
                  </v:textbox>
                </v:rect>
                <v:rect id="Rectangle 1408" o:spid="_x0000_s1048" style="position:absolute;left:5038;width:8602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gqWxwAAAN0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ORFc+UZG0Pk/AAAA//8DAFBLAQItABQABgAIAAAAIQDb4fbL7gAAAIUBAAATAAAAAAAA&#10;AAAAAAAAAAAAAABbQ29udGVudF9UeXBlc10ueG1sUEsBAi0AFAAGAAgAAAAhAFr0LFu/AAAAFQEA&#10;AAsAAAAAAAAAAAAAAAAAHwEAAF9yZWxzLy5yZWxzUEsBAi0AFAAGAAgAAAAhAExSCpbHAAAA3QAA&#10;AA8AAAAAAAAAAAAAAAAABwIAAGRycy9kb3ducmV2LnhtbFBLBQYAAAAAAwADALcAAAD7AgAAAAA=&#10;" filled="f" stroked="f">
                  <v:textbox inset="0,0,0,0">
                    <w:txbxContent>
                      <w:p w14:paraId="73318DDA" w14:textId="77777777" w:rsidR="002A166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признаци и </w:t>
                        </w:r>
                      </w:p>
                    </w:txbxContent>
                  </v:textbox>
                </v:rect>
                <v:rect id="Rectangle 1409" o:spid="_x0000_s1049" style="position:absolute;left:4245;top:1554;width:1073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q8N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f4oiuH5TThBzv4BAAD//wMAUEsBAi0AFAAGAAgAAAAhANvh9svuAAAAhQEAABMAAAAAAAAAAAAA&#10;AAAAAAAAAFtDb250ZW50X1R5cGVzXS54bWxQSwECLQAUAAYACAAAACEAWvQsW78AAAAVAQAACwAA&#10;AAAAAAAAAAAAAAAfAQAAX3JlbHMvLnJlbHNQSwECLQAUAAYACAAAACEAIx6vDcMAAADdAAAADwAA&#10;AAAAAAAAAAAAAAAHAgAAZHJzL2Rvd25yZXYueG1sUEsFBgAAAAADAAMAtwAAAPcCAAAAAA==&#10;" filled="f" stroked="f">
                  <v:textbox inset="0,0,0,0">
                    <w:txbxContent>
                      <w:p w14:paraId="7C3B4D0B" w14:textId="77777777" w:rsidR="002A166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отклонения от </w:t>
                        </w:r>
                      </w:p>
                    </w:txbxContent>
                  </v:textbox>
                </v:rect>
                <v:rect id="Rectangle 1410" o:spid="_x0000_s1050" style="position:absolute;left:3407;top:3093;width:1295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BNxgAAAN0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zRUPjlGxlBL/4AAAD//wMAUEsBAi0AFAAGAAgAAAAhANvh9svuAAAAhQEAABMAAAAAAAAA&#10;AAAAAAAAAAAAAFtDb250ZW50X1R5cGVzXS54bWxQSwECLQAUAAYACAAAACEAWvQsW78AAAAVAQAA&#10;CwAAAAAAAAAAAAAAAAAfAQAAX3JlbHMvLnJlbHNQSwECLQAUAAYACAAAACEAN/2QTcYAAADdAAAA&#10;DwAAAAAAAAAAAAAAAAAHAgAAZHJzL2Rvd25yZXYueG1sUEsFBgAAAAADAAMAtwAAAPoCAAAAAA==&#10;" filled="f" stroked="f">
                  <v:textbox inset="0,0,0,0">
                    <w:txbxContent>
                      <w:p w14:paraId="5F1A7460" w14:textId="77777777" w:rsidR="002A166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нормата, открити </w:t>
                        </w:r>
                      </w:p>
                    </w:txbxContent>
                  </v:textbox>
                </v:rect>
                <v:rect id="Rectangle 1411" o:spid="_x0000_s1051" style="position:absolute;left:3880;top:4648;width:11702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TXWxAAAAN0AAAAPAAAAZHJzL2Rvd25yZXYueG1sRE9Na8JA&#10;EL0X+h+WKXirm0gRja4SaoseqymkvQ3ZMQnNzobsNon++q4g9DaP9znr7Wga0VPnassK4mkEgriw&#10;uuZSwWf2/rwA4TyyxsYyKbiQg+3m8WGNibYDH6k/+VKEEHYJKqi8bxMpXVGRQTe1LXHgzrYz6APs&#10;Sqk7HEK4aeQsiubSYM2hocKWXisqfk6/RsF+0aZfB3sdyubte59/5MtdtvRKTZ7GdAXC0+j/xXf3&#10;QYf5L3EMt2/CCXLzBwAA//8DAFBLAQItABQABgAIAAAAIQDb4fbL7gAAAIUBAAATAAAAAAAAAAAA&#10;AAAAAAAAAABbQ29udGVudF9UeXBlc10ueG1sUEsBAi0AFAAGAAgAAAAhAFr0LFu/AAAAFQEAAAsA&#10;AAAAAAAAAAAAAAAAHwEAAF9yZWxzLy5yZWxzUEsBAi0AFAAGAAgAAAAhAFixNdbEAAAA3QAAAA8A&#10;AAAAAAAAAAAAAAAABwIAAGRycy9kb3ducmV2LnhtbFBLBQYAAAAAAwADALcAAAD4AgAAAAA=&#10;" filled="f" stroked="f">
                  <v:textbox inset="0,0,0,0">
                    <w:txbxContent>
                      <w:p w14:paraId="42FB8900" w14:textId="77777777" w:rsidR="002A166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при клинични и </w:t>
                        </w:r>
                      </w:p>
                    </w:txbxContent>
                  </v:textbox>
                </v:rect>
                <v:rect id="Rectangle 1412" o:spid="_x0000_s1052" style="position:absolute;left:4611;top:6202;width:9756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6uh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+HI/j/Jpwgl38AAAD//wMAUEsBAi0AFAAGAAgAAAAhANvh9svuAAAAhQEAABMAAAAAAAAAAAAA&#10;AAAAAAAAAFtDb250ZW50X1R5cGVzXS54bWxQSwECLQAUAAYACAAAACEAWvQsW78AAAAVAQAACwAA&#10;AAAAAAAAAAAAAAAfAQAAX3JlbHMvLnJlbHNQSwECLQAUAAYACAAAACEAqGOrocMAAADdAAAADwAA&#10;AAAAAAAAAAAAAAAHAgAAZHJzL2Rvd25yZXYueG1sUEsFBgAAAAADAAMAtwAAAPcCAAAAAA==&#10;" filled="f" stroked="f">
                  <v:textbox inset="0,0,0,0">
                    <w:txbxContent>
                      <w:p w14:paraId="58C2DA83" w14:textId="77777777" w:rsidR="002A166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лабораторни </w:t>
                        </w:r>
                      </w:p>
                    </w:txbxContent>
                  </v:textbox>
                </v:rect>
                <v:rect id="Rectangle 1413" o:spid="_x0000_s1053" style="position:absolute;left:3361;top:7757;width:12709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w46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T7MF/H4TTpDrOwAAAP//AwBQSwECLQAUAAYACAAAACEA2+H2y+4AAACFAQAAEwAAAAAAAAAA&#10;AAAAAAAAAAAAW0NvbnRlbnRfVHlwZXNdLnhtbFBLAQItABQABgAIAAAAIQBa9CxbvwAAABUBAAAL&#10;AAAAAAAAAAAAAAAAAB8BAABfcmVscy8ucmVsc1BLAQItABQABgAIAAAAIQDHLw46xQAAAN0AAAAP&#10;AAAAAAAAAAAAAAAAAAcCAABkcnMvZG93bnJldi54bWxQSwUGAAAAAAMAAwC3AAAA+QIAAAAA&#10;" filled="f" stroked="f">
                  <v:textbox inset="0,0,0,0">
                    <w:txbxContent>
                      <w:p w14:paraId="798E4CF7" w14:textId="77777777" w:rsidR="002A166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изследвания, н.д.</w:t>
                        </w:r>
                      </w:p>
                    </w:txbxContent>
                  </v:textbox>
                </v:rect>
                <v:rect id="Rectangle 1414" o:spid="_x0000_s1054" style="position:absolute;left:7476;top:9296;width:213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ZOwwAAAN0AAAAPAAAAZHJzL2Rvd25yZXYueG1sRE9Ni8Iw&#10;EL0L/ocwwt40dZFFu0YRXdGjWkH3NjRjW2wmpYm2u7/eCIK3ebzPmc5bU4o71a6wrGA4iEAQp1YX&#10;nCk4Juv+GITzyBpLy6TgjxzMZ93OFGNtG97T/eAzEULYxagg976KpXRpTgbdwFbEgbvY2qAPsM6k&#10;rrEJ4aaUn1H0JQ0WHBpyrGiZU3o93IyCzbhanLf2v8nKn9/NaXearJKJV+qj1y6+QXhq/Vv8cm91&#10;mD8ajuD5TThBzh4AAAD//wMAUEsBAi0AFAAGAAgAAAAhANvh9svuAAAAhQEAABMAAAAAAAAAAAAA&#10;AAAAAAAAAFtDb250ZW50X1R5cGVzXS54bWxQSwECLQAUAAYACAAAACEAWvQsW78AAAAVAQAACwAA&#10;AAAAAAAAAAAAAAAfAQAAX3JlbHMvLnJlbHNQSwECLQAUAAYACAAAACEASMaWTsMAAADdAAAADwAA&#10;AAAAAAAAAAAAAAAHAgAAZHJzL2Rvd25yZXYueG1sUEsFBgAAAAADAAMAtwAAAPcCAAAAAA==&#10;" filled="f" stroked="f">
                  <v:textbox inset="0,0,0,0">
                    <w:txbxContent>
                      <w:p w14:paraId="1D1634D1" w14:textId="77777777" w:rsidR="002A166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4.6</w:t>
                        </w:r>
                      </w:p>
                    </w:txbxContent>
                  </v:textbox>
                </v:rect>
                <v:rect id="Rectangle 1415" o:spid="_x0000_s1055" style="position:absolute;left:19692;top:6922;width:652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jPV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i9kT/H4TTpDrOwAAAP//AwBQSwECLQAUAAYACAAAACEA2+H2y+4AAACFAQAAEwAAAAAAAAAA&#10;AAAAAAAAAAAAW0NvbnRlbnRfVHlwZXNdLnhtbFBLAQItABQABgAIAAAAIQBa9CxbvwAAABUBAAAL&#10;AAAAAAAAAAAAAAAAAB8BAABfcmVscy8ucmVsc1BLAQItABQABgAIAAAAIQAnijPVxQAAAN0AAAAP&#10;AAAAAAAAAAAAAAAAAAcCAABkcnMvZG93bnJldi54bWxQSwUGAAAAAAMAAwC3AAAA+QIAAAAA&#10;" filled="f" stroked="f">
                  <v:textbox inset="0,0,0,0">
                    <w:txbxContent>
                      <w:p w14:paraId="0A6B7D6E" w14:textId="77777777" w:rsidR="002A166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COVID 19</w:t>
                        </w:r>
                      </w:p>
                    </w:txbxContent>
                  </v:textbox>
                </v:rect>
                <v:rect id="Rectangle 1416" o:spid="_x0000_s1056" style="position:absolute;left:21491;top:8477;width:213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K2i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nAwgt9vwgly/gEAAP//AwBQSwECLQAUAAYACAAAACEA2+H2y+4AAACFAQAAEwAAAAAAAAAAAAAA&#10;AAAAAAAAW0NvbnRlbnRfVHlwZXNdLnhtbFBLAQItABQABgAIAAAAIQBa9CxbvwAAABUBAAALAAAA&#10;AAAAAAAAAAAAAB8BAABfcmVscy8ucmVsc1BLAQItABQABgAIAAAAIQDXWK2iwgAAAN0AAAAPAAAA&#10;AAAAAAAAAAAAAAcCAABkcnMvZG93bnJldi54bWxQSwUGAAAAAAMAAwC3AAAA9gIAAAAA&#10;" filled="f" stroked="f">
                  <v:textbox inset="0,0,0,0">
                    <w:txbxContent>
                      <w:p w14:paraId="152F2012" w14:textId="77777777" w:rsidR="002A166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7.6</w:t>
                        </w:r>
                      </w:p>
                    </w:txbxContent>
                  </v:textbox>
                </v:rect>
                <v:rect id="Rectangle 1417" o:spid="_x0000_s1057" style="position:absolute;left:15212;top:3017;width:1234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Ag5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i9kz/H4TTpDrOwAAAP//AwBQSwECLQAUAAYACAAAACEA2+H2y+4AAACFAQAAEwAAAAAAAAAA&#10;AAAAAAAAAAAAW0NvbnRlbnRfVHlwZXNdLnhtbFBLAQItABQABgAIAAAAIQBa9CxbvwAAABUBAAAL&#10;AAAAAAAAAAAAAAAAAB8BAABfcmVscy8ucmVsc1BLAQItABQABgAIAAAAIQC4FAg5xQAAAN0AAAAP&#10;AAAAAAAAAAAAAAAAAAcCAABkcnMvZG93bnJldi54bWxQSwUGAAAAAAMAAwC3AAAA+QIAAAAA&#10;" filled="f" stroked="f">
                  <v:textbox inset="0,0,0,0">
                    <w:txbxContent>
                      <w:p w14:paraId="0791804C" w14:textId="77777777" w:rsidR="002A166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Външни причини</w:t>
                        </w:r>
                      </w:p>
                    </w:txbxContent>
                  </v:textbox>
                </v:rect>
                <v:rect id="Rectangle 1418" o:spid="_x0000_s1058" style="position:absolute;left:19205;top:4572;width:213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5xLxgAAAN0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zRUHDlGxlBL/4AAAD//wMAUEsBAi0AFAAGAAgAAAAhANvh9svuAAAAhQEAABMAAAAAAAAA&#10;AAAAAAAAAAAAAFtDb250ZW50X1R5cGVzXS54bWxQSwECLQAUAAYACAAAACEAWvQsW78AAAAVAQAA&#10;CwAAAAAAAAAAAAAAAAAfAQAAX3JlbHMvLnJlbHNQSwECLQAUAAYACAAAACEAyYucS8YAAADdAAAA&#10;DwAAAAAAAAAAAAAAAAAHAgAAZHJzL2Rvd25yZXYueG1sUEsFBgAAAAADAAMAtwAAAPoCAAAAAA==&#10;" filled="f" stroked="f">
                  <v:textbox inset="0,0,0,0">
                    <w:txbxContent>
                      <w:p w14:paraId="650EA09C" w14:textId="77777777" w:rsidR="002A166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2.0</w:t>
                        </w:r>
                      </w:p>
                    </w:txbxContent>
                  </v:textbox>
                </v:rect>
                <v:rect id="Rectangle 1419" o:spid="_x0000_s1059" style="position:absolute;left:28657;top:2664;width:1069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nQ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P9zGMPrm3CCnD8BAAD//wMAUEsBAi0AFAAGAAgAAAAhANvh9svuAAAAhQEAABMAAAAAAAAAAAAA&#10;AAAAAAAAAFtDb250ZW50X1R5cGVzXS54bWxQSwECLQAUAAYACAAAACEAWvQsW78AAAAVAQAACwAA&#10;AAAAAAAAAAAAAAAfAQAAX3JlbHMvLnJlbHNQSwECLQAUAAYACAAAACEApsc50MMAAADdAAAADwAA&#10;AAAAAAAAAAAAAAAHAgAAZHJzL2Rvd25yZXYueG1sUEsFBgAAAAADAAMAtwAAAPcCAAAAAA==&#10;" filled="f" stroked="f">
                  <v:textbox inset="0,0,0,0">
                    <w:txbxContent>
                      <w:p w14:paraId="5C8CA4BE" w14:textId="77777777" w:rsidR="002A166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Други класове </w:t>
                        </w:r>
                      </w:p>
                    </w:txbxContent>
                  </v:textbox>
                </v:rect>
                <v:rect id="Rectangle 1420" o:spid="_x0000_s1060" style="position:absolute;left:30379;top:4218;width:57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VrwxwAAAN0AAAAPAAAAZHJzL2Rvd25yZXYueG1sRI9Ba8JA&#10;EIXvgv9hGaE33VRK0ZiNiLbosWrB9jZkxyQ0OxuyW5P213cOQm8zvDfvfZOtB9eoG3Wh9mzgcZaA&#10;Ii68rbk08H5+nS5AhYhssfFMBn4owDofjzJMre/5SLdTLJWEcEjRQBVjm2odioochplviUW7+s5h&#10;lLUrte2wl3DX6HmSPGuHNUtDhS1tKyq+Tt/OwH7Rbj4O/rcvm5fP/eXtstydl9GYh8mwWYGKNMR/&#10;8/36YAX/aS788o2MoPM/AAAA//8DAFBLAQItABQABgAIAAAAIQDb4fbL7gAAAIUBAAATAAAAAAAA&#10;AAAAAAAAAAAAAABbQ29udGVudF9UeXBlc10ueG1sUEsBAi0AFAAGAAgAAAAhAFr0LFu/AAAAFQEA&#10;AAsAAAAAAAAAAAAAAAAAHwEAAF9yZWxzLy5yZWxzUEsBAi0AFAAGAAgAAAAhAPmRWvDHAAAA3QAA&#10;AA8AAAAAAAAAAAAAAAAABwIAAGRycy9kb3ducmV2LnhtbFBLBQYAAAAAAwADALcAAAD7AgAAAAA=&#10;" filled="f" stroked="f">
                  <v:textbox inset="0,0,0,0">
                    <w:txbxContent>
                      <w:p w14:paraId="7A1958B5" w14:textId="77777777" w:rsidR="002A166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болести</w:t>
                        </w:r>
                      </w:p>
                    </w:txbxContent>
                  </v:textbox>
                </v:rect>
                <v:rect id="Rectangle 1421" o:spid="_x0000_s1061" style="position:absolute;left:31873;top:5773;width:213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f9r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9HQ/j/Jpwgl38AAAD//wMAUEsBAi0AFAAGAAgAAAAhANvh9svuAAAAhQEAABMAAAAAAAAAAAAA&#10;AAAAAAAAAFtDb250ZW50X1R5cGVzXS54bWxQSwECLQAUAAYACAAAACEAWvQsW78AAAAVAQAACwAA&#10;AAAAAAAAAAAAAAAfAQAAX3JlbHMvLnJlbHNQSwECLQAUAAYACAAAACEAlt3/a8MAAADdAAAADwAA&#10;AAAAAAAAAAAAAAAHAgAAZHJzL2Rvd25yZXYueG1sUEsFBgAAAAADAAMAtwAAAPcCAAAAAA==&#10;" filled="f" stroked="f">
                  <v:textbox inset="0,0,0,0">
                    <w:txbxContent>
                      <w:p w14:paraId="2987A064" w14:textId="77777777" w:rsidR="002A166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3.9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7157B0F" w14:textId="77777777" w:rsidR="002A1666" w:rsidRDefault="00000000">
      <w:pPr>
        <w:spacing w:after="60" w:line="259" w:lineRule="auto"/>
        <w:ind w:left="850" w:firstLine="0"/>
        <w:jc w:val="center"/>
      </w:pPr>
      <w:r>
        <w:rPr>
          <w:i/>
        </w:rPr>
        <w:t xml:space="preserve"> </w:t>
      </w:r>
    </w:p>
    <w:p w14:paraId="0E1EEBF5" w14:textId="77777777" w:rsidR="002A1666" w:rsidRDefault="00000000">
      <w:pPr>
        <w:spacing w:after="22" w:line="259" w:lineRule="auto"/>
        <w:ind w:left="787" w:firstLine="0"/>
        <w:jc w:val="center"/>
      </w:pPr>
      <w:r>
        <w:rPr>
          <w:i/>
        </w:rPr>
        <w:t xml:space="preserve">Източник: НЦОЗА </w:t>
      </w:r>
    </w:p>
    <w:p w14:paraId="534ED312" w14:textId="77777777" w:rsidR="002A1666" w:rsidRDefault="00000000">
      <w:pPr>
        <w:spacing w:after="27"/>
        <w:ind w:left="855" w:right="60" w:firstLine="708"/>
      </w:pPr>
      <w:r>
        <w:t xml:space="preserve">Анализът на </w:t>
      </w:r>
      <w:r>
        <w:rPr>
          <w:i/>
        </w:rPr>
        <w:t>умиранията при децата до 1-годишна възраст по причини</w:t>
      </w:r>
      <w:r>
        <w:t xml:space="preserve"> показва, че найголям е броят на починалите по причина „Някои състояния, възникващи през перинаталния период“ – 125 (45.6%). Следват класовете „Вродени аномалии, деформации и хромозомни аберации“ – 48 (17.5%), „Болести на дихателната система“ (13.5%) и „Болести на органите на кръвообращението“ (5.8%). Тези 4 класа обуславят 82.4% от всички умирания на деца до 1годишна възраст.  </w:t>
      </w:r>
    </w:p>
    <w:p w14:paraId="120434CE" w14:textId="77777777" w:rsidR="002A1666" w:rsidRDefault="00000000">
      <w:pPr>
        <w:spacing w:after="3" w:line="271" w:lineRule="auto"/>
        <w:ind w:left="1570" w:right="58"/>
      </w:pPr>
      <w:r>
        <w:rPr>
          <w:b/>
        </w:rPr>
        <w:t xml:space="preserve">Заболяемост по хоспитализации </w:t>
      </w:r>
    </w:p>
    <w:p w14:paraId="466A7F74" w14:textId="77777777" w:rsidR="002A1666" w:rsidRDefault="00000000">
      <w:pPr>
        <w:ind w:left="855" w:right="60" w:firstLine="708"/>
      </w:pPr>
      <w:r>
        <w:t xml:space="preserve">Сред причините за хоспитализация по класове водещи са Фактори, влияещи върху здравното състояние на населението и контакта със здравните служби (18.5%), Болестите на органите на кръвообращението (12.1%), Болестите на храносмилателната система (9.3%) и Новообразувания (8.6%), които обуславят общо 48,5% от хоспитализациите. </w:t>
      </w:r>
    </w:p>
    <w:p w14:paraId="7EA85CF4" w14:textId="77777777" w:rsidR="002A1666" w:rsidRDefault="00000000">
      <w:pPr>
        <w:spacing w:after="31"/>
        <w:ind w:left="855" w:right="60" w:firstLine="708"/>
      </w:pPr>
      <w:r>
        <w:t xml:space="preserve">При лицата на възраст 65 и повече години на първо място в структурата са Фактори, влияещи върху здравното състояние на населението и контакта със здравните служби (20.1%), следват Болестите на органите на кръвообращението (18.9%), Новообразувания (10.0%) и Болести на храносмилателната система (9.3%), които общо обуславят повече от половината от хоспитализираната заболеваемост в тази възрастова група. </w:t>
      </w:r>
    </w:p>
    <w:p w14:paraId="1C02F85A" w14:textId="77777777" w:rsidR="002A1666" w:rsidRDefault="00000000">
      <w:pPr>
        <w:spacing w:after="3" w:line="271" w:lineRule="auto"/>
        <w:ind w:left="1570" w:right="58"/>
      </w:pPr>
      <w:r>
        <w:rPr>
          <w:b/>
        </w:rPr>
        <w:t xml:space="preserve">Трайно намалена работоспособност/вид и степен на увреждане </w:t>
      </w:r>
    </w:p>
    <w:p w14:paraId="38FE43FA" w14:textId="77777777" w:rsidR="002A1666" w:rsidRDefault="00000000">
      <w:pPr>
        <w:spacing w:after="149"/>
        <w:ind w:left="855" w:right="60" w:firstLine="708"/>
      </w:pPr>
      <w:r>
        <w:t xml:space="preserve">Запазва се структурата на причините за трайно намалена работоспособност на лицата над 16 години като най-честата причина са Болестите на органите на кръвообращението, които обхващат 28.4% от общия брой на случаите на освидетелстваните лица с призната трайно намалена работоспособност/вид и степен на увреждане.  </w:t>
      </w:r>
    </w:p>
    <w:p w14:paraId="0D8298E7" w14:textId="77777777" w:rsidR="002A1666" w:rsidRDefault="00000000">
      <w:pPr>
        <w:spacing w:after="27" w:line="271" w:lineRule="auto"/>
        <w:ind w:left="855" w:right="58" w:firstLine="708"/>
      </w:pPr>
      <w:r>
        <w:rPr>
          <w:b/>
        </w:rPr>
        <w:t>По анатомо-терапевтична група на предоставяните от аптеките ЛП най-голям ръст</w:t>
      </w:r>
      <w:r>
        <w:t xml:space="preserve"> на плащанията към аптеки в абсолютна стойност е отчетен при: </w:t>
      </w:r>
    </w:p>
    <w:p w14:paraId="6630898B" w14:textId="77777777" w:rsidR="002A1666" w:rsidRDefault="00000000">
      <w:pPr>
        <w:numPr>
          <w:ilvl w:val="0"/>
          <w:numId w:val="6"/>
        </w:numPr>
        <w:spacing w:after="0" w:line="249" w:lineRule="auto"/>
        <w:ind w:right="27" w:firstLine="700"/>
        <w:jc w:val="left"/>
      </w:pPr>
      <w:r>
        <w:rPr>
          <w:i/>
        </w:rPr>
        <w:t>група В – “Кръв и кръвообразуващи органи”</w:t>
      </w:r>
      <w:r>
        <w:t xml:space="preserve"> – заплатени през 2022 г. 151 109 хил. лв., което е с 20 557,3 хил. лв. или с 15,7% повече от 2021 г. В рамките на тези плащания отстъпките в полза на пациентите представляват 9 039,6 хил. лв., което е с 5 357,3 хил. лв. или 145,5% повече от 2021 г. Договорените с ПРУ отстъпки в полза на пациентите са за ЛП за лечение на белодробна емболия, предсърдно мъждене и трептене, последици от инсулт, флебит и тромбофлебит. Чистият ръст на плащанията на НЗОК през 2022 г. спрямо 2021 г. за ЛП от тази група е с 15 200 хил. лв. или с 12% и е обусловен основно от разходите за лекарствени продукти от INN Apixaban, прилаган при ЗОЛ с предсърдно мъждене и трептене, дължащо се на повишение в броя на здравноосигурените лица, обърнали се към системата на НЗОК, на INN Edoxaban – за профилактика на инсулт и системен емболизъм при възрастни пациенти с неклапно предсърдно мъждене с един или повече рискови фактори, на INN Coagulation factor VIII за лечение и профилактика на кръвоизливи при пациенти с хемофилия А и на INN Lanadelumab (ЛП Takzyro) – за рутинна превенция на повтарящи се пристъпи на наследствен ангиоедем (hereditary angioedema, НАЕ) при пациенти на възраст 12 години и повече. При лекарстволечението на болни с вроден дефицит на фактори на кръвосъсирване нарастват разходите за рекомбинантни лекарствени продукти (депо-форми), които са с по-високи стойности на терапия за един пациент.  </w:t>
      </w:r>
    </w:p>
    <w:p w14:paraId="6F19791A" w14:textId="77777777" w:rsidR="002A1666" w:rsidRDefault="00000000">
      <w:pPr>
        <w:spacing w:after="45"/>
        <w:ind w:left="855" w:right="60" w:firstLine="708"/>
      </w:pPr>
      <w:r>
        <w:t xml:space="preserve">От дейностите, които формират значителен дял в заплащаните обеми и стойности по </w:t>
      </w:r>
      <w:r>
        <w:rPr>
          <w:b/>
        </w:rPr>
        <w:t>КП</w:t>
      </w:r>
      <w:r>
        <w:t xml:space="preserve">, </w:t>
      </w:r>
      <w:r>
        <w:rPr>
          <w:b/>
        </w:rPr>
        <w:t>по следните се отчита най-голямо увеличение в дейността през 2022 г</w:t>
      </w:r>
      <w:r>
        <w:t xml:space="preserve">. спрямо 2021 г., следствие на което и на договореното в НРД от 01.05.2022 г. и от 01.09.2022 г. увеличение на цените на дейностите в БМП, формират и значителен дял от ръста на разходите за БМП през 2022 г. спрямо 2021 г.: </w:t>
      </w:r>
    </w:p>
    <w:p w14:paraId="3F47D1F5" w14:textId="77777777" w:rsidR="002A1666" w:rsidRDefault="00000000">
      <w:pPr>
        <w:numPr>
          <w:ilvl w:val="0"/>
          <w:numId w:val="6"/>
        </w:numPr>
        <w:spacing w:after="51" w:line="249" w:lineRule="auto"/>
        <w:ind w:right="27" w:firstLine="700"/>
        <w:jc w:val="left"/>
      </w:pPr>
      <w:r>
        <w:rPr>
          <w:b/>
          <w:i/>
        </w:rPr>
        <w:t>КП</w:t>
      </w:r>
      <w:r>
        <w:rPr>
          <w:i/>
        </w:rPr>
        <w:t xml:space="preserve"> „Интервенционално лечение и свързани с него диагностични катетеризации при сърдечно-съдови заболявания при лица над 18 години“</w:t>
      </w:r>
      <w:r>
        <w:t xml:space="preserve"> ( КП 020.1) – заплатени общо 14,2 хил. случаи, което е с 3,7 хил. бр. или с 34,9% повече от 2021 г. Общият разход за тези дейности през 2022 г. е 58 635,3 хил. лв., което е с 19 954,5 хил. лв. или с 51,6% повече от 2021 г. </w:t>
      </w:r>
    </w:p>
    <w:p w14:paraId="414E730E" w14:textId="77777777" w:rsidR="002A1666" w:rsidRDefault="00000000">
      <w:pPr>
        <w:numPr>
          <w:ilvl w:val="0"/>
          <w:numId w:val="6"/>
        </w:numPr>
        <w:spacing w:after="154" w:line="249" w:lineRule="auto"/>
        <w:ind w:right="27" w:firstLine="700"/>
        <w:jc w:val="left"/>
      </w:pPr>
      <w:r>
        <w:rPr>
          <w:b/>
          <w:i/>
        </w:rPr>
        <w:t>КП</w:t>
      </w:r>
      <w:r>
        <w:rPr>
          <w:i/>
        </w:rPr>
        <w:t xml:space="preserve"> „Диагностика и лечение на остра и изострена хронична сърдечна недостатъчност без механична вентилация“</w:t>
      </w:r>
      <w:r>
        <w:t xml:space="preserve"> ( КП 029) – заплатени общо 55,8 хил. случаи, което е с 10,7 хил. бр. или с 23,7% повече от 2021 г. Общият разход за тези дейности през 2022 г. е 48 444,3 хил. лв., което е с 16 692,7 хил. лв. или с 52,6% повече от 2021 г. </w:t>
      </w:r>
    </w:p>
    <w:p w14:paraId="79A0ABC3" w14:textId="77777777" w:rsidR="002A1666" w:rsidRDefault="00000000">
      <w:pPr>
        <w:spacing w:after="3" w:line="271" w:lineRule="auto"/>
        <w:ind w:left="1570" w:right="58"/>
      </w:pPr>
      <w:r>
        <w:rPr>
          <w:b/>
        </w:rPr>
        <w:t xml:space="preserve">Диспансерно наблюдение на ЗОЛ, осъществявано от ОПЛ </w:t>
      </w:r>
    </w:p>
    <w:p w14:paraId="23EA4337" w14:textId="77777777" w:rsidR="002A1666" w:rsidRDefault="00000000">
      <w:pPr>
        <w:spacing w:after="43"/>
        <w:ind w:left="855" w:right="60" w:firstLine="708"/>
      </w:pPr>
      <w:r>
        <w:t xml:space="preserve">И през двата наблюдавани периода най-голям брой ЗОЛ са диспансеризирани при ОПЛ за следните социално значими заболявания: </w:t>
      </w:r>
    </w:p>
    <w:p w14:paraId="6D2153B1" w14:textId="77777777" w:rsidR="002A1666" w:rsidRDefault="00000000">
      <w:pPr>
        <w:numPr>
          <w:ilvl w:val="0"/>
          <w:numId w:val="6"/>
        </w:numPr>
        <w:spacing w:after="40" w:line="249" w:lineRule="auto"/>
        <w:ind w:right="27" w:firstLine="700"/>
        <w:jc w:val="left"/>
      </w:pPr>
      <w:r>
        <w:t xml:space="preserve">„Болести на ендокринната система, разстройства на храненето и на обмяната на веществата“ – 467 812 диспансеризирани (2021 г.) и 482 537 диспансеризирани (2022 г.) –бележат ръст от 3,15%;  </w:t>
      </w:r>
    </w:p>
    <w:p w14:paraId="3294AEC7" w14:textId="77777777" w:rsidR="002A1666" w:rsidRDefault="00000000">
      <w:pPr>
        <w:numPr>
          <w:ilvl w:val="0"/>
          <w:numId w:val="6"/>
        </w:numPr>
        <w:spacing w:after="0" w:line="302" w:lineRule="auto"/>
        <w:ind w:right="27" w:firstLine="700"/>
        <w:jc w:val="left"/>
      </w:pPr>
      <w:r>
        <w:t xml:space="preserve">„Болести на органите на кръвообращението“ – 1 686 615 диспансеризирани (2021г.) и 1 680 742 диспансеризирани (2022г.) –бележат спад от 0,35%. </w:t>
      </w:r>
      <w:r>
        <w:rPr>
          <w:b/>
        </w:rPr>
        <w:t xml:space="preserve">Най-голям брой сключени договори има по следните КП: </w:t>
      </w:r>
    </w:p>
    <w:p w14:paraId="0D01DD57" w14:textId="77777777" w:rsidR="002A1666" w:rsidRDefault="00000000">
      <w:pPr>
        <w:spacing w:after="147"/>
        <w:ind w:left="855" w:right="60" w:firstLine="566"/>
      </w:pPr>
      <w:r>
        <w:t xml:space="preserve">КП </w:t>
      </w:r>
      <w:r>
        <w:rPr>
          <w:b/>
        </w:rPr>
        <w:t>№ 29</w:t>
      </w:r>
      <w:r>
        <w:t xml:space="preserve"> „Диагностика и лечение на остра и изострена хронична сърдечна недостатъчност без механична вентилация“ – 147 броя през 2021 г.; 2022 г. – 149 броя, увеличението спрямо предходната година е с 2 бр. </w:t>
      </w:r>
    </w:p>
    <w:p w14:paraId="1B950C4E" w14:textId="77777777" w:rsidR="002A1666" w:rsidRDefault="00000000">
      <w:pPr>
        <w:spacing w:after="3" w:line="271" w:lineRule="auto"/>
        <w:ind w:left="855" w:right="58" w:firstLine="708"/>
      </w:pPr>
      <w:r>
        <w:rPr>
          <w:b/>
        </w:rPr>
        <w:t xml:space="preserve">Най-голям брой отчетени случаи по КП на национално ниво за 2022 г. се наблюдава за следните клинични пътеки: </w:t>
      </w:r>
    </w:p>
    <w:p w14:paraId="4005BA91" w14:textId="77777777" w:rsidR="002A1666" w:rsidRDefault="00000000">
      <w:pPr>
        <w:spacing w:after="27"/>
        <w:ind w:left="855" w:right="60" w:firstLine="708"/>
      </w:pPr>
      <w:r>
        <w:rPr>
          <w:b/>
        </w:rPr>
        <w:t>КП № 029</w:t>
      </w:r>
      <w:r>
        <w:t xml:space="preserve"> „Диагностика и лечение на остра и изострена хронична сърдечна недостатъчност без механична вентилация“ – отчетени 45 125 случая през 2021 г. на </w:t>
      </w:r>
      <w:r>
        <w:rPr>
          <w:b/>
        </w:rPr>
        <w:t>55 7983</w:t>
      </w:r>
      <w:r>
        <w:t xml:space="preserve"> през 2022 г., което е с 10 673 броя или с 23,7% повече спрямо 2021 г. </w:t>
      </w:r>
    </w:p>
    <w:p w14:paraId="36D3294A" w14:textId="77777777" w:rsidR="002A1666" w:rsidRDefault="00000000">
      <w:pPr>
        <w:spacing w:after="3" w:line="271" w:lineRule="auto"/>
        <w:ind w:left="1570" w:right="58"/>
      </w:pPr>
      <w:r>
        <w:rPr>
          <w:b/>
        </w:rPr>
        <w:t xml:space="preserve">Отчетена дейност по медицински специалности </w:t>
      </w:r>
    </w:p>
    <w:p w14:paraId="5DE3C2D7" w14:textId="77777777" w:rsidR="002A1666" w:rsidRDefault="00000000">
      <w:pPr>
        <w:spacing w:after="25"/>
        <w:ind w:left="855" w:right="60" w:firstLine="708"/>
      </w:pPr>
      <w:r>
        <w:t xml:space="preserve">Сред специалностите с най-голям обем дейности по КП се отчита и по специалността Кардиология.  </w:t>
      </w:r>
    </w:p>
    <w:p w14:paraId="05B68C79" w14:textId="77777777" w:rsidR="002A1666" w:rsidRDefault="00000000">
      <w:pPr>
        <w:spacing w:after="3" w:line="271" w:lineRule="auto"/>
        <w:ind w:left="1570" w:right="58"/>
      </w:pPr>
      <w:r>
        <w:rPr>
          <w:b/>
        </w:rPr>
        <w:t xml:space="preserve">Кардиология </w:t>
      </w:r>
    </w:p>
    <w:p w14:paraId="4737B3AE" w14:textId="77777777" w:rsidR="002A1666" w:rsidRDefault="00000000">
      <w:pPr>
        <w:ind w:left="855" w:right="60" w:firstLine="708"/>
      </w:pPr>
      <w:r>
        <w:t xml:space="preserve">Отчетените дейности по КП за медицинска специалност </w:t>
      </w:r>
      <w:r>
        <w:rPr>
          <w:b/>
        </w:rPr>
        <w:t>„Кардиология“</w:t>
      </w:r>
      <w:r>
        <w:t xml:space="preserve"> са 176 470 броя, като най-голям дял имат:</w:t>
      </w:r>
      <w:r>
        <w:rPr>
          <w:b/>
        </w:rPr>
        <w:t xml:space="preserve"> КП № 29</w:t>
      </w:r>
      <w:r>
        <w:t xml:space="preserve"> „Диагностика и лечение на остра и изострена хронична сърдечна недостатъчност без механична вентилация“ – 55 798 бр. или 31,6% от обема дейност по тази специалност, </w:t>
      </w:r>
      <w:r>
        <w:rPr>
          <w:b/>
        </w:rPr>
        <w:t>КП № 33</w:t>
      </w:r>
      <w:r>
        <w:t xml:space="preserve"> „Диагностика и лечение на ритъмни и проводни нарушения“ – 24 709 бр. /14,0%/, </w:t>
      </w:r>
      <w:r>
        <w:rPr>
          <w:b/>
        </w:rPr>
        <w:t>КП № 25</w:t>
      </w:r>
      <w:r>
        <w:t xml:space="preserve"> „Диагностика и лечение на нестабилна форма на ангина пекторис с инвазивно изследване“ – 24 349 бр. или 13,8% от отчетените КП по специалността. </w:t>
      </w:r>
      <w:r>
        <w:rPr>
          <w:b/>
        </w:rPr>
        <w:t xml:space="preserve">Отчетените случаи по цитираните КП представляват 59,4% от общо отчетените по тази клинична специалност.  </w:t>
      </w:r>
    </w:p>
    <w:p w14:paraId="3EF4FD1E" w14:textId="77777777" w:rsidR="002A1666" w:rsidRDefault="00000000">
      <w:pPr>
        <w:ind w:left="855" w:right="60" w:firstLine="708"/>
      </w:pPr>
      <w:r>
        <w:t xml:space="preserve">Необходими са максимални усилия за подобряване превенцията на професионалните и свързани с труда заболявания. Вниманието трябва приоритетно да се насочи към превенция на професионалните злокачествени и сърдечно-съдови заболявания, тъй като делът на смъртните случаи от професионални злокачествени заболявания е най-голям в ЕС и се изчислява на 52% от всички смъртни случаи свързани с работата през 2017 г., следван от сърдечно-съдови заболявания (ССЗ) (24%), ТЗ (2%) и други (22%). България остава с найвисок стандартизиран коефициент за обща смъртност (1601.8%ооо) сред страните от ЕС, като преждевременната смъртност е много висока – 20.5%. „ </w:t>
      </w:r>
    </w:p>
    <w:p w14:paraId="579F38BF" w14:textId="77777777" w:rsidR="002A1666" w:rsidRDefault="00000000">
      <w:pPr>
        <w:spacing w:after="0" w:line="259" w:lineRule="auto"/>
        <w:ind w:left="1563" w:firstLine="0"/>
        <w:jc w:val="left"/>
      </w:pPr>
      <w:r>
        <w:t xml:space="preserve"> </w:t>
      </w:r>
    </w:p>
    <w:p w14:paraId="1250D0DB" w14:textId="77777777" w:rsidR="002A1666" w:rsidRDefault="00000000">
      <w:pPr>
        <w:ind w:left="556" w:right="60" w:firstLine="992"/>
      </w:pPr>
      <w:r>
        <w:rPr>
          <w:b/>
        </w:rPr>
        <w:t>В допълнение отбелязваме, че предложението ще доведе до намаляване нивото на доплащане от страна на пациентите, на финансовата тежест за пациентите</w:t>
      </w:r>
      <w:r>
        <w:t>. Тази промяна би се отразила и на аптеките, които са договорни партньори на НЗОК предвид заложеното задължение за заплащане за обработване на електронни предписания на лекарствени продукти, постановено в чл. 32, ал. 2, т. 1</w:t>
      </w:r>
      <w:r>
        <w:rPr>
          <w:sz w:val="22"/>
        </w:rPr>
        <w:t xml:space="preserve"> </w:t>
      </w:r>
      <w:r>
        <w:t xml:space="preserve">от Условия и ред за сключване на индивидуални договори за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заплащани напълно или частично от НЗОК средства за обработка на електронното предписание. </w:t>
      </w:r>
    </w:p>
    <w:p w14:paraId="41691064" w14:textId="77777777" w:rsidR="002A1666" w:rsidRDefault="00000000">
      <w:pPr>
        <w:spacing w:after="0" w:line="259" w:lineRule="auto"/>
        <w:ind w:left="1575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76A693F5" w14:textId="77777777" w:rsidR="002A1666" w:rsidRDefault="00000000">
      <w:pPr>
        <w:spacing w:after="238" w:line="259" w:lineRule="auto"/>
        <w:ind w:left="1575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6F8710B7" w14:textId="77777777" w:rsidR="002A1666" w:rsidRDefault="00000000">
      <w:pPr>
        <w:spacing w:after="235" w:line="259" w:lineRule="auto"/>
        <w:ind w:left="1575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2B994048" w14:textId="77777777" w:rsidR="002A1666" w:rsidRDefault="00000000">
      <w:pPr>
        <w:spacing w:after="237" w:line="259" w:lineRule="auto"/>
        <w:ind w:left="855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3143D11D" w14:textId="77777777" w:rsidR="002A1666" w:rsidRDefault="00000000">
      <w:pPr>
        <w:spacing w:after="235" w:line="259" w:lineRule="auto"/>
        <w:ind w:left="855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11BA1FE7" w14:textId="77777777" w:rsidR="002A1666" w:rsidRDefault="00000000">
      <w:pPr>
        <w:spacing w:after="291" w:line="259" w:lineRule="auto"/>
        <w:ind w:left="1575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2C6696A5" w14:textId="77777777" w:rsidR="002A1666" w:rsidRDefault="00000000">
      <w:pPr>
        <w:spacing w:after="90" w:line="259" w:lineRule="auto"/>
        <w:ind w:left="445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7EF14CD" wp14:editId="59FDEDEA">
                <wp:extent cx="2437130" cy="522935"/>
                <wp:effectExtent l="0" t="0" r="0" b="0"/>
                <wp:docPr id="9585" name="Group 9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7130" cy="522935"/>
                          <a:chOff x="0" y="0"/>
                          <a:chExt cx="2437130" cy="522935"/>
                        </a:xfrm>
                      </wpg:grpSpPr>
                      <wps:wsp>
                        <wps:cNvPr id="10886" name="Shape 10886"/>
                        <wps:cNvSpPr/>
                        <wps:spPr>
                          <a:xfrm>
                            <a:off x="0" y="504037"/>
                            <a:ext cx="2437130" cy="1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7130" h="18897">
                                <a:moveTo>
                                  <a:pt x="0" y="0"/>
                                </a:moveTo>
                                <a:lnTo>
                                  <a:pt x="2437130" y="0"/>
                                </a:lnTo>
                                <a:lnTo>
                                  <a:pt x="2437130" y="18897"/>
                                </a:lnTo>
                                <a:lnTo>
                                  <a:pt x="0" y="188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7" name="Shape 10887"/>
                        <wps:cNvSpPr/>
                        <wps:spPr>
                          <a:xfrm>
                            <a:off x="0" y="0"/>
                            <a:ext cx="2437130" cy="504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7130" h="504139">
                                <a:moveTo>
                                  <a:pt x="0" y="0"/>
                                </a:moveTo>
                                <a:lnTo>
                                  <a:pt x="2437130" y="0"/>
                                </a:lnTo>
                                <a:lnTo>
                                  <a:pt x="2437130" y="504139"/>
                                </a:lnTo>
                                <a:lnTo>
                                  <a:pt x="0" y="5041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8" name="Shape 10888"/>
                        <wps:cNvSpPr/>
                        <wps:spPr>
                          <a:xfrm>
                            <a:off x="85598" y="161544"/>
                            <a:ext cx="218846" cy="34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46" h="342595">
                                <a:moveTo>
                                  <a:pt x="0" y="0"/>
                                </a:moveTo>
                                <a:lnTo>
                                  <a:pt x="218846" y="0"/>
                                </a:lnTo>
                                <a:lnTo>
                                  <a:pt x="218846" y="342595"/>
                                </a:lnTo>
                                <a:lnTo>
                                  <a:pt x="0" y="342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8" name="Rectangle 1738"/>
                        <wps:cNvSpPr/>
                        <wps:spPr>
                          <a:xfrm>
                            <a:off x="95123" y="161769"/>
                            <a:ext cx="270117" cy="451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FBAA8D" w14:textId="77777777" w:rsidR="002A166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89" name="Shape 10889"/>
                        <wps:cNvSpPr/>
                        <wps:spPr>
                          <a:xfrm>
                            <a:off x="390398" y="28346"/>
                            <a:ext cx="1961134" cy="475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1134" h="475793">
                                <a:moveTo>
                                  <a:pt x="0" y="0"/>
                                </a:moveTo>
                                <a:lnTo>
                                  <a:pt x="1961134" y="0"/>
                                </a:lnTo>
                                <a:lnTo>
                                  <a:pt x="1961134" y="475793"/>
                                </a:lnTo>
                                <a:lnTo>
                                  <a:pt x="0" y="4757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EF14CD" id="Group 9585" o:spid="_x0000_s1062" style="width:191.9pt;height:41.2pt;mso-position-horizontal-relative:char;mso-position-vertical-relative:line" coordsize="24371,5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W11KwQAAPkSAAAOAAAAZHJzL2Uyb0RvYy54bWzsWM2O2zYQvhfoOwi6Z60fy7aMtYMg6S4K&#10;FE2QpA9Ay5QlgCIFimt7+/SdGZKSbG8TNwF8SOODNSKHw+HH+YZD3b8+NiLYc93VSq7C+C4KAy4L&#10;ta3lbhX+9fnh1SIMOsPklgkl+Sp85l34ev3rL/eHdskTVSmx5ToAI7JbHtpVWBnTLieTrqh4w7o7&#10;1XIJnaXSDTPwqneTrWYHsN6ISRJFs8lB6W2rVcG7Dlrf2c5wTfbLkhfmfVl23ARiFYJvhv41/W/w&#10;f7K+Z8udZm1VF84N9g1eNKyWMGlv6h0zLHjS9YWppi606lRp7grVTFRZ1gWnNcBq4uhsNY9aPbW0&#10;lt3ysGt7mADaM5y+2Wzx5/5Rt5/aDxqQOLQ7wILecC3HUjf4BC+DI0H23EPGjyYooDGZpvM4BWQL&#10;6MuSJE8zi2lRAfAXw4rqty8PnPhpJyfOHFoIj25AoPs+BD5VrOUEbLcEBD7ooN5C9EaLxSwMJGsg&#10;UEklsE0EDWn2QHXLDjD7V5SyaBqlc4vEi1DFi0VO/f2C2bJ46swjV4Q52//RGRucWy+xykvFUXpR&#10;Q4h/MbhbZnAcuopicBhtWgWLJkewt1F7/lmRnjnbOHBy6BVyrNUHgI8N0PUa/tmSvbHmePleyz+t&#10;NoQUWLxWj4jczwwCLnV97wRaPshjgIVEJDBwGaSdUjBD/G1qA/lI1A3MncyjaDAM1jAK7baTZJ4F&#10;R7iE/MhLiCDiCDZ0erd5K3SwZ5h16EfGmWgr5loxNsAlp0oy2cHxZS1EbzKmoS+ZtBacMo7jlPD6&#10;kZEdWThvbNaD3AGL9rkPPOgH0cxKmn68hIxNbo5Wi+JGbZ8pXxAgQEvMHDfi5/ySn0QjdACYfC0/&#10;XeJ/kZrA3TjN3f74HDgOnZtx03mCGzPQb0wPH51D7ymJxpTzul7DPy/JeQKAV/PP8fRXK57O7Vj5&#10;w9LzgX4ugP5f9IRq7/z4XCAQV9NzkWU5GMHUP4uz6RQHQ47yRQOcB1M4orHYSKdJllOxAfF0e5o6&#10;T+AEdY58B0udra+foIPiyeo9N/1zzNGrFX9ylCLtBz9C52lP0Y9QOTK5EzyIsfW/sDTP4iT1LJ3P&#10;6LAcsXQexTEc1MjSaRZnWexyoWdpq22hG6CwCrGEtfWRK3rxgHAquCdC4r9UD1AW2ZoHW86qMXPc&#10;HKmKT/ql2DolqJT++z1cUUuhoOKDIpekEG+tMDn2hoH4XcKVAgoj4wXthY0XtBFvFV0jrTtvnowq&#10;ayzSyRU7m3u5bVGUX2Zd2pKrs26aR6lLu8kihQx7knXjfBbH6dRt6Dyb5+nZht6sOupdgbw7tZ7g&#10;Zgz1zzj1+Yw29J4myN7YVxPvWNNN6wPR3oVODdu7y9WK3k9r5Gd1NL5J3eLyAvSl7ytUkLpvQfgB&#10;Z/xOvB6+WK3/AQAA//8DAFBLAwQUAAYACAAAACEA8IRKatsAAAAEAQAADwAAAGRycy9kb3ducmV2&#10;LnhtbEyPQUvDQBCF74L/YRnBm92kUQkxm1KKeiqCrSDepsk0Cc3Ohuw2Sf+9oxe9PBje8N738tVs&#10;OzXS4FvHBuJFBIq4dFXLtYGP/ctdCsoH5Ao7x2TgQh5WxfVVjlnlJn6ncRdqJSHsMzTQhNBnWvuy&#10;IYt+4Xpi8Y5usBjkHGpdDThJuO30MooetcWWpaHBnjYNlafd2Rp4nXBaJ/HzuD0dN5ev/cPb5zYm&#10;Y25v5vUTqEBz+HuGH3xBh0KYDu7MlVedARkSflW8JE1kxsFAurwHXeT6P3zxDQAA//8DAFBLAQIt&#10;ABQABgAIAAAAIQC2gziS/gAAAOEBAAATAAAAAAAAAAAAAAAAAAAAAABbQ29udGVudF9UeXBlc10u&#10;eG1sUEsBAi0AFAAGAAgAAAAhADj9If/WAAAAlAEAAAsAAAAAAAAAAAAAAAAALwEAAF9yZWxzLy5y&#10;ZWxzUEsBAi0AFAAGAAgAAAAhADnZbXUrBAAA+RIAAA4AAAAAAAAAAAAAAAAALgIAAGRycy9lMm9E&#10;b2MueG1sUEsBAi0AFAAGAAgAAAAhAPCESmrbAAAABAEAAA8AAAAAAAAAAAAAAAAAhQYAAGRycy9k&#10;b3ducmV2LnhtbFBLBQYAAAAABAAEAPMAAACNBwAAAAA=&#10;">
                <v:shape id="Shape 10886" o:spid="_x0000_s1063" style="position:absolute;top:5040;width:24371;height:189;visibility:visible;mso-wrap-style:square;v-text-anchor:top" coordsize="2437130,1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jboxAAAAN4AAAAPAAAAZHJzL2Rvd25yZXYueG1sRE9Na8JA&#10;EL0X/A/LCL3VjR5CGl2lFIQUWtAoSm9DdpoEs7Mxu4nx37uFQm/zeJ+z2oymEQN1rrasYD6LQBAX&#10;VtdcKjgeti8JCOeRNTaWScGdHGzWk6cVptreeE9D7ksRQtilqKDyvk2ldEVFBt3MtsSB+7GdQR9g&#10;V0rd4S2Em0YuoiiWBmsODRW29F5Rccl7o+D6+t0vsssO84+vk6arTMyZP5V6no5vSxCeRv8v/nNn&#10;OsyPkiSG33fCDXL9AAAA//8DAFBLAQItABQABgAIAAAAIQDb4fbL7gAAAIUBAAATAAAAAAAAAAAA&#10;AAAAAAAAAABbQ29udGVudF9UeXBlc10ueG1sUEsBAi0AFAAGAAgAAAAhAFr0LFu/AAAAFQEAAAsA&#10;AAAAAAAAAAAAAAAAHwEAAF9yZWxzLy5yZWxzUEsBAi0AFAAGAAgAAAAhAJqqNujEAAAA3gAAAA8A&#10;AAAAAAAAAAAAAAAABwIAAGRycy9kb3ducmV2LnhtbFBLBQYAAAAAAwADALcAAAD4AgAAAAA=&#10;" path="m,l2437130,r,18897l,18897,,e" fillcolor="black" stroked="f" strokeweight="0">
                  <v:stroke miterlimit="83231f" joinstyle="miter"/>
                  <v:path arrowok="t" textboxrect="0,0,2437130,18897"/>
                </v:shape>
                <v:shape id="Shape 10887" o:spid="_x0000_s1064" style="position:absolute;width:24371;height:5041;visibility:visible;mso-wrap-style:square;v-text-anchor:top" coordsize="2437130,50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S20xQAAAN4AAAAPAAAAZHJzL2Rvd25yZXYueG1sRE/fa8Iw&#10;EH4f7H8IN/BtpvNhK9UoZWw4UAazsuezOZticylJrNW/fhkM9nYf389brEbbiYF8aB0reJpmIIhr&#10;p1tuFOyr98ccRIjIGjvHpOBKAVbL+7sFFtpd+IuGXWxECuFQoAITY19IGWpDFsPU9cSJOzpvMSbo&#10;G6k9XlK47eQsy56lxZZTg8GeXg3Vp93ZKvDX8va2+dxTMztsh6pcV+Z7e1Nq8jCWcxCRxvgv/nN/&#10;6DQ/y/MX+H0n3SCXPwAAAP//AwBQSwECLQAUAAYACAAAACEA2+H2y+4AAACFAQAAEwAAAAAAAAAA&#10;AAAAAAAAAAAAW0NvbnRlbnRfVHlwZXNdLnhtbFBLAQItABQABgAIAAAAIQBa9CxbvwAAABUBAAAL&#10;AAAAAAAAAAAAAAAAAB8BAABfcmVscy8ucmVsc1BLAQItABQABgAIAAAAIQCrRS20xQAAAN4AAAAP&#10;AAAAAAAAAAAAAAAAAAcCAABkcnMvZG93bnJldi54bWxQSwUGAAAAAAMAAwC3AAAA+QIAAAAA&#10;" path="m,l2437130,r,504139l,504139,,e" stroked="f" strokeweight="0">
                  <v:stroke miterlimit="83231f" joinstyle="miter"/>
                  <v:path arrowok="t" textboxrect="0,0,2437130,504139"/>
                </v:shape>
                <v:shape id="Shape 10888" o:spid="_x0000_s1065" style="position:absolute;left:855;top:1615;width:2189;height:3426;visibility:visible;mso-wrap-style:square;v-text-anchor:top" coordsize="218846,34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WxZxQAAAN4AAAAPAAAAZHJzL2Rvd25yZXYueG1sRI9BS8NA&#10;EIXvQv/DMgVvdmMFTWO3pVSK4s1UkN6G7JgEs7NLdmzjv3cOgrcZ3pv3vllvpzCYM425j+zgdlGA&#10;IW6i77l18H483JRgsiB7HCKTgx/KsN3MrtZY+XjhNzrX0hoN4Vyhg04kVdbmpqOAeRETsWqfcQwo&#10;uo6t9SNeNDwMdlkU9zZgz9rQYaJ9R81X/R0cPIdTbGr5SK8PB5+eeCfH4W7l3PV82j2CEZrk3/x3&#10;/eIVvyhL5dV3dAa7+QUAAP//AwBQSwECLQAUAAYACAAAACEA2+H2y+4AAACFAQAAEwAAAAAAAAAA&#10;AAAAAAAAAAAAW0NvbnRlbnRfVHlwZXNdLnhtbFBLAQItABQABgAIAAAAIQBa9CxbvwAAABUBAAAL&#10;AAAAAAAAAAAAAAAAAB8BAABfcmVscy8ucmVsc1BLAQItABQABgAIAAAAIQD6gWxZxQAAAN4AAAAP&#10;AAAAAAAAAAAAAAAAAAcCAABkcnMvZG93bnJldi54bWxQSwUGAAAAAAMAAwC3AAAA+QIAAAAA&#10;" path="m,l218846,r,342595l,342595,,e" stroked="f" strokeweight="0">
                  <v:stroke miterlimit="83231f" joinstyle="miter"/>
                  <v:path arrowok="t" textboxrect="0,0,218846,342595"/>
                </v:shape>
                <v:rect id="Rectangle 1738" o:spid="_x0000_s1066" style="position:absolute;left:951;top:1617;width:2701;height:4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6FXxwAAAN0AAAAPAAAAZHJzL2Rvd25yZXYueG1sRI9Pa8JA&#10;EMXvQr/DMoI33diC1egq0lb06J+C9TZkp0lodjZkV5P20zuHgrcZ3pv3frNYda5SN2pC6dnAeJSA&#10;Is68LTk38HnaDKegQkS2WHkmA78UYLV86i0wtb7lA92OMVcSwiFFA0WMdap1yApyGEa+Jhbt2zcO&#10;o6xNrm2DrYS7Sj8nyUQ7LFkaCqzpraDs53h1BrbTev21839tXn1ctuf9efZ+mkVjBv1uPQcVqYsP&#10;8//1zgr+64vgyjcygl7eAQAA//8DAFBLAQItABQABgAIAAAAIQDb4fbL7gAAAIUBAAATAAAAAAAA&#10;AAAAAAAAAAAAAABbQ29udGVudF9UeXBlc10ueG1sUEsBAi0AFAAGAAgAAAAhAFr0LFu/AAAAFQEA&#10;AAsAAAAAAAAAAAAAAAAAHwEAAF9yZWxzLy5yZWxzUEsBAi0AFAAGAAgAAAAhAFkboVfHAAAA3QAA&#10;AA8AAAAAAAAAAAAAAAAABwIAAGRycy9kb3ducmV2LnhtbFBLBQYAAAAAAwADALcAAAD7AgAAAAA=&#10;" filled="f" stroked="f">
                  <v:textbox inset="0,0,0,0">
                    <w:txbxContent>
                      <w:p w14:paraId="2EFBAA8D" w14:textId="77777777" w:rsidR="002A166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48"/>
                          </w:rPr>
                          <w:t>X</w:t>
                        </w:r>
                      </w:p>
                    </w:txbxContent>
                  </v:textbox>
                </v:rect>
                <v:shape id="Shape 10889" o:spid="_x0000_s1067" style="position:absolute;left:3903;top:283;width:19612;height:4758;visibility:visible;mso-wrap-style:square;v-text-anchor:top" coordsize="1961134,475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sPuwQAAAN4AAAAPAAAAZHJzL2Rvd25yZXYueG1sRE9Ni8Iw&#10;EL0L+x/CLOxN013UrdUoKix41Fr2PDZjW2wmpYm1/nsjCN7m8T5nsepNLTpqXWVZwfcoAkGcW11x&#10;oSA7/g1jEM4ja6wtk4I7OVgtPwYLTLS98YG61BcihLBLUEHpfZNI6fKSDLqRbYgDd7atQR9gW0jd&#10;4i2Em1r+RNFUGqw4NJTY0Lak/JJejYL0avf/GzuO16fJdMu/WZdN+KzU12e/noPw1Pu3+OXe6TA/&#10;iuMZPN8JN8jlAwAA//8DAFBLAQItABQABgAIAAAAIQDb4fbL7gAAAIUBAAATAAAAAAAAAAAAAAAA&#10;AAAAAABbQ29udGVudF9UeXBlc10ueG1sUEsBAi0AFAAGAAgAAAAhAFr0LFu/AAAAFQEAAAsAAAAA&#10;AAAAAAAAAAAAHwEAAF9yZWxzLy5yZWxzUEsBAi0AFAAGAAgAAAAhAJNuw+7BAAAA3gAAAA8AAAAA&#10;AAAAAAAAAAAABwIAAGRycy9kb3ducmV2LnhtbFBLBQYAAAAAAwADALcAAAD1AgAAAAA=&#10;" path="m,l1961134,r,475793l,475793,,e" stroked="f" strokeweight="0">
                  <v:stroke miterlimit="83231f" joinstyle="miter"/>
                  <v:path arrowok="t" textboxrect="0,0,1961134,475793"/>
                </v:shape>
                <w10:anchorlock/>
              </v:group>
            </w:pict>
          </mc:Fallback>
        </mc:AlternateContent>
      </w:r>
    </w:p>
    <w:p w14:paraId="76ADF47B" w14:textId="77777777" w:rsidR="002A1666" w:rsidRDefault="00000000">
      <w:pPr>
        <w:spacing w:after="2" w:line="259" w:lineRule="auto"/>
        <w:ind w:left="867"/>
        <w:jc w:val="center"/>
      </w:pPr>
      <w:r>
        <w:rPr>
          <w:rFonts w:ascii="Segoe UI" w:eastAsia="Segoe UI" w:hAnsi="Segoe UI" w:cs="Segoe UI"/>
          <w:sz w:val="16"/>
        </w:rPr>
        <w:t>МИНИСТЪР НА ФИНАНСИТЕ</w:t>
      </w:r>
    </w:p>
    <w:p w14:paraId="0A8909E6" w14:textId="77777777" w:rsidR="002A1666" w:rsidRDefault="00000000">
      <w:pPr>
        <w:spacing w:after="80" w:line="259" w:lineRule="auto"/>
        <w:ind w:left="867" w:right="1023"/>
        <w:jc w:val="center"/>
      </w:pPr>
      <w:r>
        <w:rPr>
          <w:rFonts w:ascii="Segoe UI" w:eastAsia="Segoe UI" w:hAnsi="Segoe UI" w:cs="Segoe UI"/>
          <w:sz w:val="16"/>
        </w:rPr>
        <w:t>АСЕН ВАСИЛЕВ</w:t>
      </w:r>
    </w:p>
    <w:p w14:paraId="464D6FBB" w14:textId="77777777" w:rsidR="002A1666" w:rsidRDefault="00000000">
      <w:pPr>
        <w:spacing w:after="184" w:line="259" w:lineRule="auto"/>
        <w:ind w:left="6103" w:firstLine="0"/>
        <w:jc w:val="center"/>
      </w:pPr>
      <w:r>
        <w:rPr>
          <w:rFonts w:ascii="Arial" w:eastAsia="Arial" w:hAnsi="Arial" w:cs="Arial"/>
        </w:rPr>
        <w:t xml:space="preserve"> </w:t>
      </w:r>
    </w:p>
    <w:p w14:paraId="23C43519" w14:textId="77777777" w:rsidR="002A1666" w:rsidRDefault="00000000">
      <w:pPr>
        <w:spacing w:after="0" w:line="259" w:lineRule="auto"/>
        <w:ind w:left="1575" w:firstLine="0"/>
        <w:jc w:val="left"/>
      </w:pPr>
      <w:r>
        <w:rPr>
          <w:rFonts w:ascii="Arial" w:eastAsia="Arial" w:hAnsi="Arial" w:cs="Arial"/>
        </w:rPr>
        <w:t xml:space="preserve"> </w:t>
      </w:r>
    </w:p>
    <w:sectPr w:rsidR="002A1666">
      <w:pgSz w:w="11906" w:h="16838"/>
      <w:pgMar w:top="504" w:right="780" w:bottom="246" w:left="57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97D"/>
    <w:multiLevelType w:val="hybridMultilevel"/>
    <w:tmpl w:val="A3568570"/>
    <w:lvl w:ilvl="0" w:tplc="AC7A4A18">
      <w:start w:val="33"/>
      <w:numFmt w:val="decimal"/>
      <w:lvlText w:val="(%1)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24D240">
      <w:start w:val="1"/>
      <w:numFmt w:val="lowerLetter"/>
      <w:lvlText w:val="%2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F8635C">
      <w:start w:val="1"/>
      <w:numFmt w:val="lowerRoman"/>
      <w:lvlText w:val="%3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78BB7E">
      <w:start w:val="1"/>
      <w:numFmt w:val="decimal"/>
      <w:lvlText w:val="%4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C689A4">
      <w:start w:val="1"/>
      <w:numFmt w:val="lowerLetter"/>
      <w:lvlText w:val="%5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382E3E">
      <w:start w:val="1"/>
      <w:numFmt w:val="lowerRoman"/>
      <w:lvlText w:val="%6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CAB8D4">
      <w:start w:val="1"/>
      <w:numFmt w:val="decimal"/>
      <w:lvlText w:val="%7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0E9E54">
      <w:start w:val="1"/>
      <w:numFmt w:val="lowerLetter"/>
      <w:lvlText w:val="%8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B0CFCE">
      <w:start w:val="1"/>
      <w:numFmt w:val="lowerRoman"/>
      <w:lvlText w:val="%9"/>
      <w:lvlJc w:val="left"/>
      <w:pPr>
        <w:ind w:left="7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467355"/>
    <w:multiLevelType w:val="hybridMultilevel"/>
    <w:tmpl w:val="AC20EE44"/>
    <w:lvl w:ilvl="0" w:tplc="478888D2">
      <w:start w:val="1"/>
      <w:numFmt w:val="bullet"/>
      <w:lvlText w:val="•"/>
      <w:lvlJc w:val="left"/>
      <w:pPr>
        <w:ind w:left="2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10685E">
      <w:start w:val="1"/>
      <w:numFmt w:val="bullet"/>
      <w:lvlText w:val="o"/>
      <w:lvlJc w:val="left"/>
      <w:pPr>
        <w:ind w:left="24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5ACEF2">
      <w:start w:val="1"/>
      <w:numFmt w:val="bullet"/>
      <w:lvlText w:val="▪"/>
      <w:lvlJc w:val="left"/>
      <w:pPr>
        <w:ind w:left="3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08F864">
      <w:start w:val="1"/>
      <w:numFmt w:val="bullet"/>
      <w:lvlText w:val="•"/>
      <w:lvlJc w:val="left"/>
      <w:pPr>
        <w:ind w:left="3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22694">
      <w:start w:val="1"/>
      <w:numFmt w:val="bullet"/>
      <w:lvlText w:val="o"/>
      <w:lvlJc w:val="left"/>
      <w:pPr>
        <w:ind w:left="4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AE2FD0">
      <w:start w:val="1"/>
      <w:numFmt w:val="bullet"/>
      <w:lvlText w:val="▪"/>
      <w:lvlJc w:val="left"/>
      <w:pPr>
        <w:ind w:left="5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5E70D0">
      <w:start w:val="1"/>
      <w:numFmt w:val="bullet"/>
      <w:lvlText w:val="•"/>
      <w:lvlJc w:val="left"/>
      <w:pPr>
        <w:ind w:left="6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6AB8C6">
      <w:start w:val="1"/>
      <w:numFmt w:val="bullet"/>
      <w:lvlText w:val="o"/>
      <w:lvlJc w:val="left"/>
      <w:pPr>
        <w:ind w:left="67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6CE408">
      <w:start w:val="1"/>
      <w:numFmt w:val="bullet"/>
      <w:lvlText w:val="▪"/>
      <w:lvlJc w:val="left"/>
      <w:pPr>
        <w:ind w:left="7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2237E1"/>
    <w:multiLevelType w:val="hybridMultilevel"/>
    <w:tmpl w:val="D266184A"/>
    <w:lvl w:ilvl="0" w:tplc="40543686">
      <w:start w:val="1"/>
      <w:numFmt w:val="decimal"/>
      <w:lvlText w:val="%1."/>
      <w:lvlJc w:val="left"/>
      <w:pPr>
        <w:ind w:left="1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E324C">
      <w:start w:val="1"/>
      <w:numFmt w:val="lowerLetter"/>
      <w:lvlText w:val="%2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9E25D2">
      <w:start w:val="1"/>
      <w:numFmt w:val="lowerRoman"/>
      <w:lvlText w:val="%3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08897A">
      <w:start w:val="1"/>
      <w:numFmt w:val="decimal"/>
      <w:lvlText w:val="%4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0CF8A4">
      <w:start w:val="1"/>
      <w:numFmt w:val="lowerLetter"/>
      <w:lvlText w:val="%5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2C9296">
      <w:start w:val="1"/>
      <w:numFmt w:val="lowerRoman"/>
      <w:lvlText w:val="%6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3871D0">
      <w:start w:val="1"/>
      <w:numFmt w:val="decimal"/>
      <w:lvlText w:val="%7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EA502">
      <w:start w:val="1"/>
      <w:numFmt w:val="lowerLetter"/>
      <w:lvlText w:val="%8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8476BE">
      <w:start w:val="1"/>
      <w:numFmt w:val="lowerRoman"/>
      <w:lvlText w:val="%9"/>
      <w:lvlJc w:val="left"/>
      <w:pPr>
        <w:ind w:left="7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DB2619"/>
    <w:multiLevelType w:val="hybridMultilevel"/>
    <w:tmpl w:val="89D42732"/>
    <w:lvl w:ilvl="0" w:tplc="1B8877C2">
      <w:start w:val="1"/>
      <w:numFmt w:val="bullet"/>
      <w:lvlText w:val="•"/>
      <w:lvlJc w:val="left"/>
      <w:pPr>
        <w:ind w:left="1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265F80">
      <w:start w:val="1"/>
      <w:numFmt w:val="bullet"/>
      <w:lvlText w:val="o"/>
      <w:lvlJc w:val="left"/>
      <w:pPr>
        <w:ind w:left="29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3827CC">
      <w:start w:val="1"/>
      <w:numFmt w:val="bullet"/>
      <w:lvlText w:val="▪"/>
      <w:lvlJc w:val="left"/>
      <w:pPr>
        <w:ind w:left="36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5EA436">
      <w:start w:val="1"/>
      <w:numFmt w:val="bullet"/>
      <w:lvlText w:val="•"/>
      <w:lvlJc w:val="left"/>
      <w:pPr>
        <w:ind w:left="4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E498E">
      <w:start w:val="1"/>
      <w:numFmt w:val="bullet"/>
      <w:lvlText w:val="o"/>
      <w:lvlJc w:val="left"/>
      <w:pPr>
        <w:ind w:left="50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A261FE">
      <w:start w:val="1"/>
      <w:numFmt w:val="bullet"/>
      <w:lvlText w:val="▪"/>
      <w:lvlJc w:val="left"/>
      <w:pPr>
        <w:ind w:left="5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89146">
      <w:start w:val="1"/>
      <w:numFmt w:val="bullet"/>
      <w:lvlText w:val="•"/>
      <w:lvlJc w:val="left"/>
      <w:pPr>
        <w:ind w:left="6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20D02A">
      <w:start w:val="1"/>
      <w:numFmt w:val="bullet"/>
      <w:lvlText w:val="o"/>
      <w:lvlJc w:val="left"/>
      <w:pPr>
        <w:ind w:left="7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BA38C8">
      <w:start w:val="1"/>
      <w:numFmt w:val="bullet"/>
      <w:lvlText w:val="▪"/>
      <w:lvlJc w:val="left"/>
      <w:pPr>
        <w:ind w:left="7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B44464"/>
    <w:multiLevelType w:val="hybridMultilevel"/>
    <w:tmpl w:val="E946D658"/>
    <w:lvl w:ilvl="0" w:tplc="7FC04E94">
      <w:start w:val="31"/>
      <w:numFmt w:val="decimal"/>
      <w:lvlText w:val="(%1)"/>
      <w:lvlJc w:val="left"/>
      <w:pPr>
        <w:ind w:left="1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641B18">
      <w:start w:val="1"/>
      <w:numFmt w:val="lowerLetter"/>
      <w:lvlText w:val="%2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34B304">
      <w:start w:val="1"/>
      <w:numFmt w:val="lowerRoman"/>
      <w:lvlText w:val="%3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485620">
      <w:start w:val="1"/>
      <w:numFmt w:val="decimal"/>
      <w:lvlText w:val="%4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100C9A">
      <w:start w:val="1"/>
      <w:numFmt w:val="lowerLetter"/>
      <w:lvlText w:val="%5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3CFBFC">
      <w:start w:val="1"/>
      <w:numFmt w:val="lowerRoman"/>
      <w:lvlText w:val="%6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43B0A">
      <w:start w:val="1"/>
      <w:numFmt w:val="decimal"/>
      <w:lvlText w:val="%7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8E05B2">
      <w:start w:val="1"/>
      <w:numFmt w:val="lowerLetter"/>
      <w:lvlText w:val="%8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85C92">
      <w:start w:val="1"/>
      <w:numFmt w:val="lowerRoman"/>
      <w:lvlText w:val="%9"/>
      <w:lvlJc w:val="left"/>
      <w:pPr>
        <w:ind w:left="7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355635"/>
    <w:multiLevelType w:val="hybridMultilevel"/>
    <w:tmpl w:val="D0D2A918"/>
    <w:lvl w:ilvl="0" w:tplc="7DF81038">
      <w:start w:val="1"/>
      <w:numFmt w:val="bullet"/>
      <w:lvlText w:val="•"/>
      <w:lvlJc w:val="left"/>
      <w:pPr>
        <w:ind w:left="2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CC256E">
      <w:start w:val="1"/>
      <w:numFmt w:val="bullet"/>
      <w:lvlText w:val="o"/>
      <w:lvlJc w:val="left"/>
      <w:pPr>
        <w:ind w:left="24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FC9EBE">
      <w:start w:val="1"/>
      <w:numFmt w:val="bullet"/>
      <w:lvlText w:val="▪"/>
      <w:lvlJc w:val="left"/>
      <w:pPr>
        <w:ind w:left="3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E46238">
      <w:start w:val="1"/>
      <w:numFmt w:val="bullet"/>
      <w:lvlText w:val="•"/>
      <w:lvlJc w:val="left"/>
      <w:pPr>
        <w:ind w:left="3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5C69A0">
      <w:start w:val="1"/>
      <w:numFmt w:val="bullet"/>
      <w:lvlText w:val="o"/>
      <w:lvlJc w:val="left"/>
      <w:pPr>
        <w:ind w:left="4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72102A">
      <w:start w:val="1"/>
      <w:numFmt w:val="bullet"/>
      <w:lvlText w:val="▪"/>
      <w:lvlJc w:val="left"/>
      <w:pPr>
        <w:ind w:left="5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06F42E">
      <w:start w:val="1"/>
      <w:numFmt w:val="bullet"/>
      <w:lvlText w:val="•"/>
      <w:lvlJc w:val="left"/>
      <w:pPr>
        <w:ind w:left="6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68B1C">
      <w:start w:val="1"/>
      <w:numFmt w:val="bullet"/>
      <w:lvlText w:val="o"/>
      <w:lvlJc w:val="left"/>
      <w:pPr>
        <w:ind w:left="67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5C38E8">
      <w:start w:val="1"/>
      <w:numFmt w:val="bullet"/>
      <w:lvlText w:val="▪"/>
      <w:lvlJc w:val="left"/>
      <w:pPr>
        <w:ind w:left="7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63989888">
    <w:abstractNumId w:val="5"/>
  </w:num>
  <w:num w:numId="2" w16cid:durableId="1287394849">
    <w:abstractNumId w:val="4"/>
  </w:num>
  <w:num w:numId="3" w16cid:durableId="1652560378">
    <w:abstractNumId w:val="2"/>
  </w:num>
  <w:num w:numId="4" w16cid:durableId="1675262406">
    <w:abstractNumId w:val="0"/>
  </w:num>
  <w:num w:numId="5" w16cid:durableId="851652269">
    <w:abstractNumId w:val="1"/>
  </w:num>
  <w:num w:numId="6" w16cid:durableId="1651862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666"/>
    <w:rsid w:val="002A1666"/>
    <w:rsid w:val="00BC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0FA9"/>
  <w15:docId w15:val="{137E58C2-BA1C-40FE-AB9C-0A5E32DA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bg-BG" w:eastAsia="bg-BG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56" w:lineRule="auto"/>
      <w:ind w:left="58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3369</Words>
  <Characters>19206</Characters>
  <Application>Microsoft Office Word</Application>
  <DocSecurity>0</DocSecurity>
  <Lines>160</Lines>
  <Paragraphs>45</Paragraphs>
  <ScaleCrop>false</ScaleCrop>
  <Company/>
  <LinksUpToDate>false</LinksUpToDate>
  <CharactersWithSpaces>22530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И Н И С Т Ъ Р:</dc:title>
  <dc:subject/>
  <dc:creator>Надежда Петрова</dc:creator>
  <cp:keywords/>
  <cp:lastModifiedBy>Марияна Петрова Димитрова</cp:lastModifiedBy>
  <cp:revision>2</cp:revision>
  <dcterms:created xsi:type="dcterms:W3CDTF">2024-03-11T09:03:00Z</dcterms:created>
  <dcterms:modified xsi:type="dcterms:W3CDTF">2024-03-11T09:03:00Z</dcterms:modified>
</cp:coreProperties>
</file>