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94C" w:rsidRPr="00D6694C" w:rsidRDefault="00D6694C" w:rsidP="00D6694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Приложение № 1 </w:t>
      </w:r>
    </w:p>
    <w:p w:rsidR="00D6694C" w:rsidRPr="00D6694C" w:rsidRDefault="00D6694C" w:rsidP="00D6694C">
      <w:pPr>
        <w:autoSpaceDE w:val="0"/>
        <w:autoSpaceDN w:val="0"/>
        <w:adjustRightInd w:val="0"/>
        <w:spacing w:before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6694C">
        <w:rPr>
          <w:b/>
          <w:bCs/>
          <w:color w:val="000000"/>
          <w:sz w:val="24"/>
          <w:szCs w:val="24"/>
          <w:lang w:val="bg-BG" w:eastAsia="en-US"/>
        </w:rPr>
        <w:t>Образец на заявление</w:t>
      </w:r>
    </w:p>
    <w:p w:rsidR="00D6694C" w:rsidRPr="00D6694C" w:rsidRDefault="00D6694C" w:rsidP="00D6694C">
      <w:pPr>
        <w:autoSpaceDE w:val="0"/>
        <w:autoSpaceDN w:val="0"/>
        <w:adjustRightInd w:val="0"/>
        <w:spacing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6694C">
        <w:rPr>
          <w:b/>
          <w:bCs/>
          <w:color w:val="000000"/>
          <w:sz w:val="24"/>
          <w:szCs w:val="24"/>
          <w:lang w:val="bg-BG" w:eastAsia="en-US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:rsidR="00D6694C" w:rsidRPr="009945B6" w:rsidRDefault="00D6694C" w:rsidP="00D6694C">
      <w:pPr>
        <w:autoSpaceDE w:val="0"/>
        <w:autoSpaceDN w:val="0"/>
        <w:adjustRightInd w:val="0"/>
        <w:spacing w:before="57" w:line="288" w:lineRule="auto"/>
        <w:jc w:val="right"/>
        <w:textAlignment w:val="center"/>
        <w:rPr>
          <w:b/>
          <w:color w:val="000000"/>
          <w:sz w:val="24"/>
          <w:szCs w:val="24"/>
          <w:lang w:val="bg-BG" w:eastAsia="en-US"/>
        </w:rPr>
      </w:pPr>
      <w:bookmarkStart w:id="0" w:name="_GoBack"/>
      <w:r w:rsidRPr="009945B6">
        <w:rPr>
          <w:b/>
          <w:color w:val="000000"/>
          <w:sz w:val="24"/>
          <w:szCs w:val="24"/>
          <w:lang w:val="bg-BG" w:eastAsia="en-US"/>
        </w:rPr>
        <w:t>ДО ДИРЕКТОРА НА</w:t>
      </w:r>
    </w:p>
    <w:p w:rsidR="00D6694C" w:rsidRPr="009945B6" w:rsidRDefault="00D6694C" w:rsidP="00D6694C">
      <w:pPr>
        <w:autoSpaceDE w:val="0"/>
        <w:autoSpaceDN w:val="0"/>
        <w:adjustRightInd w:val="0"/>
        <w:spacing w:line="288" w:lineRule="auto"/>
        <w:jc w:val="right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9945B6">
        <w:rPr>
          <w:b/>
          <w:color w:val="000000"/>
          <w:sz w:val="24"/>
          <w:szCs w:val="24"/>
          <w:lang w:val="bg-BG" w:eastAsia="en-US"/>
        </w:rPr>
        <w:t>РЗОК ГР.........................</w:t>
      </w:r>
    </w:p>
    <w:bookmarkEnd w:id="0"/>
    <w:p w:rsidR="00D6694C" w:rsidRPr="00D6694C" w:rsidRDefault="00D6694C" w:rsidP="00D6694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ЗАЯВЛЕНИЕ</w:t>
      </w:r>
    </w:p>
    <w:p w:rsidR="00D6694C" w:rsidRPr="00D6694C" w:rsidRDefault="00D6694C" w:rsidP="00D6694C">
      <w:pPr>
        <w:tabs>
          <w:tab w:val="right" w:leader="dot" w:pos="9072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от </w:t>
      </w:r>
      <w:r w:rsidRPr="00D6694C">
        <w:rPr>
          <w:color w:val="000000"/>
          <w:sz w:val="24"/>
          <w:szCs w:val="24"/>
          <w:lang w:val="bg-BG" w:eastAsia="en-US"/>
        </w:rPr>
        <w:tab/>
        <w:t>,</w:t>
      </w:r>
    </w:p>
    <w:p w:rsidR="00D6694C" w:rsidRPr="00D6694C" w:rsidRDefault="00D6694C" w:rsidP="00D6694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i/>
          <w:iCs/>
          <w:color w:val="000000"/>
          <w:lang w:val="bg-BG" w:eastAsia="en-US"/>
        </w:rPr>
      </w:pPr>
      <w:r w:rsidRPr="00D6694C">
        <w:rPr>
          <w:i/>
          <w:iCs/>
          <w:color w:val="000000"/>
          <w:lang w:val="bg-BG" w:eastAsia="en-US"/>
        </w:rPr>
        <w:t>(пълно наименование на притежателя на разрешение за търговия на дребно с лекарствени продукти в аптека)</w:t>
      </w:r>
    </w:p>
    <w:p w:rsidR="00D6694C" w:rsidRDefault="00D6694C" w:rsidP="00D6694C">
      <w:pPr>
        <w:tabs>
          <w:tab w:val="right" w:leader="dot" w:pos="9072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6694C">
        <w:rPr>
          <w:color w:val="000000"/>
          <w:sz w:val="24"/>
          <w:szCs w:val="24"/>
          <w:lang w:val="bg-BG" w:eastAsia="en-US"/>
        </w:rPr>
        <w:tab/>
      </w:r>
    </w:p>
    <w:p w:rsidR="00D6694C" w:rsidRPr="00D6694C" w:rsidRDefault="00D6694C" w:rsidP="00D6694C">
      <w:pPr>
        <w:tabs>
          <w:tab w:val="right" w:leader="dot" w:pos="9072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ab/>
      </w:r>
      <w:r w:rsidRPr="00D6694C">
        <w:rPr>
          <w:color w:val="000000"/>
          <w:sz w:val="24"/>
          <w:szCs w:val="24"/>
          <w:lang w:val="bg-BG" w:eastAsia="en-US"/>
        </w:rPr>
        <w:t>,</w:t>
      </w:r>
    </w:p>
    <w:p w:rsidR="00D6694C" w:rsidRPr="00D6694C" w:rsidRDefault="00D6694C" w:rsidP="00D6694C">
      <w:pPr>
        <w:tabs>
          <w:tab w:val="right" w:leader="dot" w:pos="9072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Pr="00D6694C">
        <w:rPr>
          <w:color w:val="000000"/>
          <w:sz w:val="24"/>
          <w:szCs w:val="24"/>
          <w:lang w:val="bg-BG" w:eastAsia="en-US"/>
        </w:rPr>
        <w:tab/>
      </w:r>
    </w:p>
    <w:p w:rsidR="00D6694C" w:rsidRPr="00D6694C" w:rsidRDefault="00D6694C" w:rsidP="00D6694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i/>
          <w:iCs/>
          <w:color w:val="000000"/>
          <w:lang w:val="bg-BG" w:eastAsia="en-US"/>
        </w:rPr>
      </w:pPr>
      <w:r w:rsidRPr="00D6694C">
        <w:rPr>
          <w:i/>
          <w:iCs/>
          <w:color w:val="000000"/>
          <w:lang w:val="bg-BG" w:eastAsia="en-US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:rsidR="00D6694C" w:rsidRPr="00D6694C" w:rsidRDefault="00D6694C" w:rsidP="00D6694C">
      <w:pPr>
        <w:tabs>
          <w:tab w:val="right" w:leader="dot" w:pos="9072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в качеството му на </w:t>
      </w:r>
      <w:r w:rsidRPr="00D6694C">
        <w:rPr>
          <w:color w:val="000000"/>
          <w:sz w:val="24"/>
          <w:szCs w:val="24"/>
          <w:lang w:val="bg-BG" w:eastAsia="en-US"/>
        </w:rPr>
        <w:tab/>
      </w:r>
    </w:p>
    <w:p w:rsidR="00D6694C" w:rsidRPr="00D6694C" w:rsidRDefault="00D6694C" w:rsidP="00D6694C">
      <w:pPr>
        <w:tabs>
          <w:tab w:val="right" w:leader="dot" w:pos="9072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власт*: </w:t>
      </w:r>
      <w:r w:rsidRPr="00D6694C">
        <w:rPr>
          <w:color w:val="000000"/>
          <w:sz w:val="24"/>
          <w:szCs w:val="24"/>
          <w:lang w:val="bg-BG" w:eastAsia="en-US"/>
        </w:rPr>
        <w:tab/>
      </w:r>
    </w:p>
    <w:p w:rsidR="00D6694C" w:rsidRPr="00D6694C" w:rsidRDefault="00D6694C" w:rsidP="00D6694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i/>
          <w:iCs/>
          <w:color w:val="000000"/>
          <w:lang w:val="bg-BG" w:eastAsia="en-US"/>
        </w:rPr>
      </w:pPr>
      <w:r w:rsidRPr="00D6694C">
        <w:rPr>
          <w:i/>
          <w:iCs/>
          <w:color w:val="000000"/>
          <w:lang w:val="bg-BG" w:eastAsia="en-US"/>
        </w:rPr>
        <w:t>(*попълва се само от заявители, които са упълномощени лица, или от заявители, регистрирани в друга държава – членка на Европейския съюз, или в държава – страна по Споразумението за Европейското икономическо пространство)</w:t>
      </w:r>
    </w:p>
    <w:p w:rsidR="00D6694C" w:rsidRPr="00D6694C" w:rsidRDefault="00D6694C" w:rsidP="00D6694C">
      <w:pPr>
        <w:tabs>
          <w:tab w:val="right" w:leader="dot" w:pos="5670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IBAN </w:t>
      </w:r>
      <w:r w:rsidRPr="00D6694C">
        <w:rPr>
          <w:color w:val="000000"/>
          <w:sz w:val="24"/>
          <w:szCs w:val="24"/>
          <w:lang w:val="bg-BG" w:eastAsia="en-US"/>
        </w:rPr>
        <w:tab/>
        <w:t>,</w:t>
      </w:r>
    </w:p>
    <w:p w:rsidR="00D6694C" w:rsidRPr="00D6694C" w:rsidRDefault="00D6694C" w:rsidP="00D6694C">
      <w:pPr>
        <w:tabs>
          <w:tab w:val="right" w:leader="dot" w:pos="5670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BIC </w:t>
      </w:r>
      <w:r w:rsidRPr="00D6694C">
        <w:rPr>
          <w:color w:val="000000"/>
          <w:sz w:val="24"/>
          <w:szCs w:val="24"/>
          <w:lang w:val="bg-BG" w:eastAsia="en-US"/>
        </w:rPr>
        <w:tab/>
        <w:t>,</w:t>
      </w:r>
    </w:p>
    <w:p w:rsidR="00D6694C" w:rsidRPr="00D6694C" w:rsidRDefault="00D6694C" w:rsidP="00D6694C">
      <w:pPr>
        <w:tabs>
          <w:tab w:val="right" w:leader="dot" w:pos="5670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6694C">
        <w:rPr>
          <w:color w:val="000000"/>
          <w:sz w:val="24"/>
          <w:szCs w:val="24"/>
          <w:lang w:val="bg-BG" w:eastAsia="en-US"/>
        </w:rPr>
        <w:tab/>
        <w:t>,</w:t>
      </w:r>
    </w:p>
    <w:p w:rsidR="00D6694C" w:rsidRPr="00D6694C" w:rsidRDefault="00D6694C" w:rsidP="00D6694C">
      <w:pPr>
        <w:tabs>
          <w:tab w:val="right" w:leader="dot" w:pos="5670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6694C">
        <w:rPr>
          <w:color w:val="000000"/>
          <w:sz w:val="24"/>
          <w:szCs w:val="24"/>
          <w:lang w:val="bg-BG" w:eastAsia="en-US"/>
        </w:rPr>
        <w:tab/>
        <w:t>,</w:t>
      </w:r>
    </w:p>
    <w:p w:rsidR="00D6694C" w:rsidRPr="00D6694C" w:rsidRDefault="00D6694C" w:rsidP="00D6694C">
      <w:pPr>
        <w:tabs>
          <w:tab w:val="right" w:leader="dot" w:pos="5670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e-</w:t>
      </w:r>
      <w:proofErr w:type="spellStart"/>
      <w:r w:rsidRPr="00D6694C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6694C">
        <w:rPr>
          <w:color w:val="000000"/>
          <w:sz w:val="24"/>
          <w:szCs w:val="24"/>
          <w:lang w:val="bg-BG" w:eastAsia="en-US"/>
        </w:rPr>
        <w:t xml:space="preserve">: </w:t>
      </w:r>
      <w:r w:rsidRPr="00D6694C">
        <w:rPr>
          <w:color w:val="000000"/>
          <w:sz w:val="24"/>
          <w:szCs w:val="24"/>
          <w:lang w:val="bg-BG" w:eastAsia="en-US"/>
        </w:rPr>
        <w:tab/>
      </w:r>
    </w:p>
    <w:p w:rsidR="00D6694C" w:rsidRPr="00D6694C" w:rsidRDefault="00D6694C" w:rsidP="00D6694C">
      <w:pPr>
        <w:tabs>
          <w:tab w:val="right" w:leader="dot" w:pos="9072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Разрешение за търговия на дребно с лекарствени продукти № ...</w:t>
      </w:r>
      <w:r>
        <w:rPr>
          <w:color w:val="000000"/>
          <w:sz w:val="24"/>
          <w:szCs w:val="24"/>
          <w:lang w:val="bg-BG" w:eastAsia="en-US"/>
        </w:rPr>
        <w:t>........</w:t>
      </w:r>
      <w:r w:rsidRPr="00D6694C">
        <w:rPr>
          <w:color w:val="000000"/>
          <w:sz w:val="24"/>
          <w:szCs w:val="24"/>
          <w:lang w:val="bg-BG" w:eastAsia="en-US"/>
        </w:rPr>
        <w:t>........../</w:t>
      </w:r>
      <w:r w:rsidRPr="00D6694C">
        <w:rPr>
          <w:color w:val="000000"/>
          <w:sz w:val="24"/>
          <w:szCs w:val="24"/>
          <w:lang w:val="bg-BG" w:eastAsia="en-US"/>
        </w:rPr>
        <w:tab/>
        <w:t>,</w:t>
      </w:r>
    </w:p>
    <w:p w:rsidR="00D6694C" w:rsidRPr="00D6694C" w:rsidRDefault="00D6694C" w:rsidP="00D6694C">
      <w:pPr>
        <w:tabs>
          <w:tab w:val="right" w:leader="dot" w:pos="5670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6694C">
        <w:rPr>
          <w:color w:val="000000"/>
          <w:sz w:val="24"/>
          <w:szCs w:val="24"/>
          <w:lang w:val="bg-BG" w:eastAsia="en-US"/>
        </w:rPr>
        <w:tab/>
      </w:r>
    </w:p>
    <w:p w:rsidR="00D6694C" w:rsidRPr="00D6694C" w:rsidRDefault="00D6694C" w:rsidP="00D6694C">
      <w:pPr>
        <w:tabs>
          <w:tab w:val="right" w:leader="dot" w:pos="9072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u w:val="thick"/>
          <w:lang w:val="bg-BG" w:eastAsia="en-US"/>
        </w:rPr>
        <w:t>Адрес на аптеката:</w:t>
      </w:r>
      <w:r w:rsidRPr="00D6694C">
        <w:rPr>
          <w:color w:val="000000"/>
          <w:sz w:val="24"/>
          <w:szCs w:val="24"/>
          <w:lang w:val="bg-BG" w:eastAsia="en-US"/>
        </w:rPr>
        <w:t xml:space="preserve"> област </w:t>
      </w:r>
      <w:r w:rsidRPr="00D6694C">
        <w:rPr>
          <w:color w:val="000000"/>
          <w:sz w:val="24"/>
          <w:szCs w:val="24"/>
          <w:lang w:val="bg-BG" w:eastAsia="en-US"/>
        </w:rPr>
        <w:tab/>
        <w:t>,</w:t>
      </w:r>
    </w:p>
    <w:p w:rsidR="00D6694C" w:rsidRPr="00D6694C" w:rsidRDefault="00D6694C" w:rsidP="00D6694C">
      <w:pPr>
        <w:tabs>
          <w:tab w:val="right" w:leader="dot" w:pos="9072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община </w:t>
      </w:r>
      <w:r w:rsidRPr="00D6694C">
        <w:rPr>
          <w:color w:val="000000"/>
          <w:sz w:val="24"/>
          <w:szCs w:val="24"/>
          <w:lang w:val="bg-BG" w:eastAsia="en-US"/>
        </w:rPr>
        <w:tab/>
        <w:t xml:space="preserve">, </w:t>
      </w:r>
    </w:p>
    <w:p w:rsidR="00D6694C" w:rsidRPr="00D6694C" w:rsidRDefault="00D6694C" w:rsidP="00D6694C">
      <w:pPr>
        <w:tabs>
          <w:tab w:val="right" w:leader="dot" w:pos="9072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гр./с. </w:t>
      </w:r>
      <w:r w:rsidRPr="00D6694C">
        <w:rPr>
          <w:color w:val="000000"/>
          <w:sz w:val="24"/>
          <w:szCs w:val="24"/>
          <w:lang w:val="bg-BG" w:eastAsia="en-US"/>
        </w:rPr>
        <w:tab/>
        <w:t>,</w:t>
      </w:r>
    </w:p>
    <w:p w:rsidR="00D6694C" w:rsidRPr="00D6694C" w:rsidRDefault="00D6694C" w:rsidP="00D6694C">
      <w:pPr>
        <w:tabs>
          <w:tab w:val="right" w:leader="dot" w:pos="9072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ул. ...................</w:t>
      </w:r>
      <w:r>
        <w:rPr>
          <w:color w:val="000000"/>
          <w:sz w:val="24"/>
          <w:szCs w:val="24"/>
          <w:lang w:val="bg-BG" w:eastAsia="en-US"/>
        </w:rPr>
        <w:t>..............................</w:t>
      </w:r>
      <w:r w:rsidRPr="00D6694C">
        <w:rPr>
          <w:color w:val="000000"/>
          <w:sz w:val="24"/>
          <w:szCs w:val="24"/>
          <w:lang w:val="bg-BG" w:eastAsia="en-US"/>
        </w:rPr>
        <w:t xml:space="preserve">.............. № </w:t>
      </w:r>
      <w:r>
        <w:rPr>
          <w:color w:val="000000"/>
          <w:sz w:val="24"/>
          <w:szCs w:val="24"/>
          <w:lang w:val="bg-BG" w:eastAsia="en-US"/>
        </w:rPr>
        <w:t>………….</w:t>
      </w:r>
      <w:r w:rsidRPr="00D6694C">
        <w:rPr>
          <w:color w:val="000000"/>
          <w:sz w:val="24"/>
          <w:szCs w:val="24"/>
          <w:lang w:val="bg-BG" w:eastAsia="en-US"/>
        </w:rPr>
        <w:t xml:space="preserve">....., тел.: </w:t>
      </w:r>
      <w:r w:rsidRPr="00D6694C">
        <w:rPr>
          <w:color w:val="000000"/>
          <w:sz w:val="24"/>
          <w:szCs w:val="24"/>
          <w:lang w:val="bg-BG" w:eastAsia="en-US"/>
        </w:rPr>
        <w:tab/>
        <w:t>,</w:t>
      </w:r>
    </w:p>
    <w:p w:rsidR="00D6694C" w:rsidRPr="00D6694C" w:rsidRDefault="00D6694C" w:rsidP="00D6694C">
      <w:pPr>
        <w:tabs>
          <w:tab w:val="right" w:leader="dot" w:pos="9072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факс: </w:t>
      </w:r>
      <w:r w:rsidRPr="00D6694C">
        <w:rPr>
          <w:color w:val="000000"/>
          <w:sz w:val="24"/>
          <w:szCs w:val="24"/>
          <w:lang w:val="bg-BG" w:eastAsia="en-US"/>
        </w:rPr>
        <w:tab/>
        <w:t>,</w:t>
      </w:r>
    </w:p>
    <w:p w:rsidR="00D6694C" w:rsidRPr="00D6694C" w:rsidRDefault="00D6694C" w:rsidP="00D6694C">
      <w:pPr>
        <w:tabs>
          <w:tab w:val="right" w:leader="dot" w:pos="9072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u w:val="thick"/>
          <w:lang w:val="bg-BG" w:eastAsia="en-US"/>
        </w:rPr>
        <w:t>ръководител на аптеката:</w:t>
      </w:r>
      <w:r w:rsidRPr="00D6694C">
        <w:rPr>
          <w:color w:val="000000"/>
          <w:sz w:val="24"/>
          <w:szCs w:val="24"/>
          <w:lang w:val="bg-BG" w:eastAsia="en-US"/>
        </w:rPr>
        <w:t xml:space="preserve"> </w:t>
      </w:r>
      <w:r w:rsidRPr="00D6694C">
        <w:rPr>
          <w:color w:val="000000"/>
          <w:sz w:val="24"/>
          <w:szCs w:val="24"/>
          <w:lang w:val="bg-BG" w:eastAsia="en-US"/>
        </w:rPr>
        <w:tab/>
      </w:r>
    </w:p>
    <w:p w:rsidR="00D6694C" w:rsidRPr="00D6694C" w:rsidRDefault="00D6694C" w:rsidP="00D6694C">
      <w:pPr>
        <w:tabs>
          <w:tab w:val="right" w:leader="dot" w:pos="9072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маг.-</w:t>
      </w:r>
      <w:proofErr w:type="spellStart"/>
      <w:r w:rsidRPr="00D6694C">
        <w:rPr>
          <w:color w:val="000000"/>
          <w:sz w:val="24"/>
          <w:szCs w:val="24"/>
          <w:lang w:val="bg-BG" w:eastAsia="en-US"/>
        </w:rPr>
        <w:t>фарм</w:t>
      </w:r>
      <w:proofErr w:type="spellEnd"/>
      <w:r w:rsidRPr="00D6694C">
        <w:rPr>
          <w:color w:val="000000"/>
          <w:sz w:val="24"/>
          <w:szCs w:val="24"/>
          <w:lang w:val="bg-BG" w:eastAsia="en-US"/>
        </w:rPr>
        <w:t>. .</w:t>
      </w:r>
      <w:r w:rsidRPr="00D6694C">
        <w:rPr>
          <w:color w:val="000000"/>
          <w:sz w:val="24"/>
          <w:szCs w:val="24"/>
          <w:lang w:val="bg-BG" w:eastAsia="en-US"/>
        </w:rPr>
        <w:tab/>
        <w:t>,</w:t>
      </w:r>
    </w:p>
    <w:p w:rsidR="00D6694C" w:rsidRPr="00D6694C" w:rsidRDefault="00D6694C" w:rsidP="009945B6">
      <w:pPr>
        <w:tabs>
          <w:tab w:val="right" w:leader="dot" w:pos="62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ЕГН .......................</w:t>
      </w:r>
      <w:r>
        <w:rPr>
          <w:color w:val="000000"/>
          <w:sz w:val="24"/>
          <w:szCs w:val="24"/>
          <w:lang w:val="bg-BG" w:eastAsia="en-US"/>
        </w:rPr>
        <w:t>..</w:t>
      </w:r>
      <w:r w:rsidR="009945B6">
        <w:rPr>
          <w:color w:val="000000"/>
          <w:sz w:val="24"/>
          <w:szCs w:val="24"/>
          <w:lang w:val="bg-BG" w:eastAsia="en-US"/>
        </w:rPr>
        <w:t>.....</w:t>
      </w:r>
      <w:r>
        <w:rPr>
          <w:color w:val="000000"/>
          <w:sz w:val="24"/>
          <w:szCs w:val="24"/>
          <w:lang w:val="bg-BG" w:eastAsia="en-US"/>
        </w:rPr>
        <w:t>.</w:t>
      </w:r>
      <w:r w:rsidRPr="00D6694C">
        <w:rPr>
          <w:color w:val="000000"/>
          <w:sz w:val="24"/>
          <w:szCs w:val="24"/>
          <w:lang w:val="bg-BG" w:eastAsia="en-US"/>
        </w:rPr>
        <w:t xml:space="preserve">.........., УИН </w:t>
      </w:r>
      <w:r w:rsidRPr="00D6694C">
        <w:rPr>
          <w:color w:val="000000"/>
          <w:sz w:val="24"/>
          <w:szCs w:val="24"/>
          <w:lang w:val="bg-BG" w:eastAsia="en-US"/>
        </w:rPr>
        <w:tab/>
      </w:r>
    </w:p>
    <w:p w:rsidR="00D6694C" w:rsidRPr="00D6694C" w:rsidRDefault="00D6694C" w:rsidP="00D6694C">
      <w:pPr>
        <w:tabs>
          <w:tab w:val="right" w:leader="dot" w:pos="9072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6694C">
        <w:rPr>
          <w:color w:val="000000"/>
          <w:sz w:val="24"/>
          <w:szCs w:val="24"/>
          <w:lang w:val="bg-BG" w:eastAsia="en-US"/>
        </w:rPr>
        <w:tab/>
      </w:r>
    </w:p>
    <w:p w:rsidR="00D6694C" w:rsidRPr="00D6694C" w:rsidRDefault="00D6694C" w:rsidP="00D6694C">
      <w:pPr>
        <w:tabs>
          <w:tab w:val="right" w:leader="dot" w:pos="9072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ab/>
      </w:r>
    </w:p>
    <w:p w:rsidR="00D6694C" w:rsidRPr="00D6694C" w:rsidRDefault="00D6694C" w:rsidP="00D6694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6694C">
        <w:rPr>
          <w:color w:val="000000"/>
          <w:sz w:val="24"/>
          <w:szCs w:val="24"/>
          <w:lang w:val="bg-BG" w:eastAsia="en-US"/>
        </w:rPr>
        <w:tab/>
        <w:t>,</w:t>
      </w:r>
    </w:p>
    <w:p w:rsidR="00D6694C" w:rsidRPr="00D6694C" w:rsidRDefault="00D6694C" w:rsidP="00D6694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факс: </w:t>
      </w:r>
      <w:r w:rsidRPr="00D6694C">
        <w:rPr>
          <w:color w:val="000000"/>
          <w:sz w:val="24"/>
          <w:szCs w:val="24"/>
          <w:lang w:val="bg-BG" w:eastAsia="en-US"/>
        </w:rPr>
        <w:tab/>
        <w:t>,</w:t>
      </w:r>
    </w:p>
    <w:p w:rsidR="00D6694C" w:rsidRPr="00D6694C" w:rsidRDefault="00D6694C" w:rsidP="00D6694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е-</w:t>
      </w:r>
      <w:proofErr w:type="spellStart"/>
      <w:r w:rsidRPr="00D6694C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6694C">
        <w:rPr>
          <w:color w:val="000000"/>
          <w:sz w:val="24"/>
          <w:szCs w:val="24"/>
          <w:lang w:val="bg-BG" w:eastAsia="en-US"/>
        </w:rPr>
        <w:t xml:space="preserve">: </w:t>
      </w:r>
      <w:r w:rsidRPr="00D6694C">
        <w:rPr>
          <w:color w:val="000000"/>
          <w:sz w:val="24"/>
          <w:szCs w:val="24"/>
          <w:lang w:val="bg-BG" w:eastAsia="en-US"/>
        </w:rPr>
        <w:tab/>
        <w:t>,</w:t>
      </w:r>
    </w:p>
    <w:p w:rsidR="00D6694C" w:rsidRPr="00D6694C" w:rsidRDefault="00D6694C" w:rsidP="00D6694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6694C">
        <w:rPr>
          <w:color w:val="000000"/>
          <w:sz w:val="24"/>
          <w:szCs w:val="24"/>
          <w:lang w:val="bg-BG" w:eastAsia="en-US"/>
        </w:rPr>
        <w:lastRenderedPageBreak/>
        <w:t>моб</w:t>
      </w:r>
      <w:proofErr w:type="spellEnd"/>
      <w:r w:rsidRPr="00D6694C">
        <w:rPr>
          <w:color w:val="000000"/>
          <w:sz w:val="24"/>
          <w:szCs w:val="24"/>
          <w:lang w:val="bg-BG" w:eastAsia="en-US"/>
        </w:rPr>
        <w:t xml:space="preserve">. телефон: </w:t>
      </w:r>
      <w:r w:rsidRPr="00D6694C">
        <w:rPr>
          <w:color w:val="000000"/>
          <w:sz w:val="24"/>
          <w:szCs w:val="24"/>
          <w:lang w:val="bg-BG" w:eastAsia="en-US"/>
        </w:rPr>
        <w:tab/>
      </w:r>
    </w:p>
    <w:p w:rsidR="00D6694C" w:rsidRPr="00D6694C" w:rsidRDefault="00D6694C" w:rsidP="00D6694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УВАЖАЕМИ ГОСПОДИН/ ГОСПОЖО ДИРЕКТОР,</w:t>
      </w:r>
    </w:p>
    <w:p w:rsidR="00D6694C" w:rsidRPr="00D6694C" w:rsidRDefault="00D6694C" w:rsidP="00D6694C">
      <w:pPr>
        <w:autoSpaceDE w:val="0"/>
        <w:autoSpaceDN w:val="0"/>
        <w:adjustRightInd w:val="0"/>
        <w:spacing w:line="288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На основание чл. 7, ал. 1, чл. 16, ал. 1 и чл. 19б от Наредба № 10 от 2009 г. за условията, реда, механизма и критериите за заплащане от Националната здравноосигурителна каса на лекарствени продукти, медицински изделия и на диетични храни за специални медицински цели и на помощни средства, приспособления, съоръжения и медицински изделия за хората с увреждания, договаряне на отстъпки и възстановяване на превишените средства при прилагане на механизъм, гарантиращ предвидимост и устойчивост на бюджета на НЗОК (Наредба № 10), кандидатствам за сключване на договор за отпускане на следните продукти, заплащани напълно или частично от НЗОК:</w:t>
      </w:r>
    </w:p>
    <w:p w:rsidR="00D6694C" w:rsidRPr="00D6694C" w:rsidRDefault="00D6694C" w:rsidP="00D6694C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1. Всички лекарствени продукти по чл. 2, ал. 1, извън тези по чл. 2, ал. 2, т. 2, 3 и 4</w:t>
      </w:r>
      <w:r w:rsidRPr="00D6694C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rPr>
          <w:color w:val="000000"/>
          <w:sz w:val="24"/>
          <w:szCs w:val="24"/>
          <w:lang w:val="bg-BG" w:eastAsia="en-US"/>
        </w:rPr>
        <w:instrText xml:space="preserve"> FORMCHECKBOX </w:instrText>
      </w:r>
      <w:r>
        <w:rPr>
          <w:color w:val="000000"/>
          <w:sz w:val="24"/>
          <w:szCs w:val="24"/>
          <w:lang w:val="bg-BG" w:eastAsia="en-US"/>
        </w:rPr>
      </w:r>
      <w:r>
        <w:rPr>
          <w:color w:val="000000"/>
          <w:sz w:val="24"/>
          <w:szCs w:val="24"/>
          <w:lang w:val="bg-BG" w:eastAsia="en-US"/>
        </w:rPr>
        <w:fldChar w:fldCharType="end"/>
      </w:r>
      <w:bookmarkEnd w:id="1"/>
    </w:p>
    <w:p w:rsidR="00D6694C" w:rsidRPr="00D6694C" w:rsidRDefault="00D6694C" w:rsidP="00D6694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2. Лекарствени продукти от следните групи:</w:t>
      </w:r>
    </w:p>
    <w:p w:rsidR="00D6694C" w:rsidRPr="00D6694C" w:rsidRDefault="00D6694C" w:rsidP="00D6694C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2.1. Лекарствени продукти от група IА, предписвани по „Протокол за предписване на лекарства, заплащани от НЗОК/РЗОК“ (обр. МЗ – НЗОК)</w:t>
      </w:r>
      <w:r w:rsidRPr="00D6694C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rPr>
          <w:color w:val="000000"/>
          <w:sz w:val="24"/>
          <w:szCs w:val="24"/>
          <w:lang w:val="bg-BG" w:eastAsia="en-US"/>
        </w:rPr>
        <w:instrText xml:space="preserve"> FORMCHECKBOX </w:instrText>
      </w:r>
      <w:r>
        <w:rPr>
          <w:color w:val="000000"/>
          <w:sz w:val="24"/>
          <w:szCs w:val="24"/>
          <w:lang w:val="bg-BG" w:eastAsia="en-US"/>
        </w:rPr>
      </w:r>
      <w:r>
        <w:rPr>
          <w:color w:val="000000"/>
          <w:sz w:val="24"/>
          <w:szCs w:val="24"/>
          <w:lang w:val="bg-BG" w:eastAsia="en-US"/>
        </w:rPr>
        <w:fldChar w:fldCharType="end"/>
      </w:r>
      <w:bookmarkEnd w:id="2"/>
    </w:p>
    <w:p w:rsidR="00D6694C" w:rsidRPr="00D6694C" w:rsidRDefault="00D6694C" w:rsidP="00D6694C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2.2. Лекарствени продукти от група IВ, предписвани по „Протокол за предписване на лекарства, заплащани от НЗОК/РЗОК“ (обр. МЗ – НЗОК)</w:t>
      </w:r>
      <w:r w:rsidRPr="00D6694C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>
        <w:rPr>
          <w:color w:val="000000"/>
          <w:sz w:val="24"/>
          <w:szCs w:val="24"/>
          <w:lang w:val="bg-BG" w:eastAsia="en-US"/>
        </w:rPr>
        <w:instrText xml:space="preserve"> FORMCHECKBOX </w:instrText>
      </w:r>
      <w:r>
        <w:rPr>
          <w:color w:val="000000"/>
          <w:sz w:val="24"/>
          <w:szCs w:val="24"/>
          <w:lang w:val="bg-BG" w:eastAsia="en-US"/>
        </w:rPr>
      </w:r>
      <w:r>
        <w:rPr>
          <w:color w:val="000000"/>
          <w:sz w:val="24"/>
          <w:szCs w:val="24"/>
          <w:lang w:val="bg-BG" w:eastAsia="en-US"/>
        </w:rPr>
        <w:fldChar w:fldCharType="end"/>
      </w:r>
      <w:bookmarkEnd w:id="3"/>
    </w:p>
    <w:p w:rsidR="00D6694C" w:rsidRPr="00D6694C" w:rsidRDefault="00D6694C" w:rsidP="00D6694C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2.3. Лекарствени продукти от група IС, предписвани по „Протокол за предписване на лекарства, заплащани от НЗОК/РЗОК“ (обр. МЗ – НЗОК):</w:t>
      </w:r>
      <w:r w:rsidRPr="00D6694C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rPr>
          <w:color w:val="000000"/>
          <w:sz w:val="24"/>
          <w:szCs w:val="24"/>
          <w:lang w:val="bg-BG" w:eastAsia="en-US"/>
        </w:rPr>
        <w:instrText xml:space="preserve"> FORMCHECKBOX </w:instrText>
      </w:r>
      <w:r>
        <w:rPr>
          <w:color w:val="000000"/>
          <w:sz w:val="24"/>
          <w:szCs w:val="24"/>
          <w:lang w:val="bg-BG" w:eastAsia="en-US"/>
        </w:rPr>
      </w:r>
      <w:r>
        <w:rPr>
          <w:color w:val="000000"/>
          <w:sz w:val="24"/>
          <w:szCs w:val="24"/>
          <w:lang w:val="bg-BG" w:eastAsia="en-US"/>
        </w:rPr>
        <w:fldChar w:fldCharType="end"/>
      </w:r>
      <w:bookmarkEnd w:id="4"/>
    </w:p>
    <w:p w:rsidR="00D6694C" w:rsidRPr="00D6694C" w:rsidRDefault="00D6694C" w:rsidP="00D6694C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2.3.1. Лекарствени продукти за поддържаща хормонална терапия на болни от злокачествени заболявания</w:t>
      </w:r>
      <w:r w:rsidRPr="00D6694C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rPr>
          <w:color w:val="000000"/>
          <w:sz w:val="24"/>
          <w:szCs w:val="24"/>
          <w:lang w:val="bg-BG" w:eastAsia="en-US"/>
        </w:rPr>
        <w:instrText xml:space="preserve"> FORMCHECKBOX </w:instrText>
      </w:r>
      <w:r>
        <w:rPr>
          <w:color w:val="000000"/>
          <w:sz w:val="24"/>
          <w:szCs w:val="24"/>
          <w:lang w:val="bg-BG" w:eastAsia="en-US"/>
        </w:rPr>
      </w:r>
      <w:r>
        <w:rPr>
          <w:color w:val="000000"/>
          <w:sz w:val="24"/>
          <w:szCs w:val="24"/>
          <w:lang w:val="bg-BG" w:eastAsia="en-US"/>
        </w:rPr>
        <w:fldChar w:fldCharType="end"/>
      </w:r>
      <w:bookmarkEnd w:id="5"/>
    </w:p>
    <w:p w:rsidR="00D6694C" w:rsidRPr="00D6694C" w:rsidRDefault="00D6694C" w:rsidP="00344496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2.3.2. Лекарствени продукти – аналогови </w:t>
      </w:r>
      <w:proofErr w:type="spellStart"/>
      <w:r w:rsidRPr="00D6694C">
        <w:rPr>
          <w:color w:val="000000"/>
          <w:sz w:val="24"/>
          <w:szCs w:val="24"/>
          <w:lang w:val="bg-BG" w:eastAsia="en-US"/>
        </w:rPr>
        <w:t>инсулини</w:t>
      </w:r>
      <w:proofErr w:type="spellEnd"/>
      <w:r w:rsidRPr="00D6694C">
        <w:rPr>
          <w:color w:val="000000"/>
          <w:sz w:val="24"/>
          <w:szCs w:val="24"/>
          <w:lang w:val="bg-BG" w:eastAsia="en-US"/>
        </w:rPr>
        <w:tab/>
      </w:r>
      <w:r w:rsidR="00344496">
        <w:rPr>
          <w:color w:val="000000"/>
          <w:sz w:val="24"/>
          <w:szCs w:val="24"/>
          <w:lang w:val="bg-BG" w:eastAsia="en-US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="00344496">
        <w:rPr>
          <w:color w:val="000000"/>
          <w:sz w:val="24"/>
          <w:szCs w:val="24"/>
          <w:lang w:val="bg-BG" w:eastAsia="en-US"/>
        </w:rPr>
        <w:instrText xml:space="preserve"> FORMCHECKBOX </w:instrText>
      </w:r>
      <w:r w:rsidR="00344496">
        <w:rPr>
          <w:color w:val="000000"/>
          <w:sz w:val="24"/>
          <w:szCs w:val="24"/>
          <w:lang w:val="bg-BG" w:eastAsia="en-US"/>
        </w:rPr>
      </w:r>
      <w:r w:rsidR="00344496">
        <w:rPr>
          <w:color w:val="000000"/>
          <w:sz w:val="24"/>
          <w:szCs w:val="24"/>
          <w:lang w:val="bg-BG" w:eastAsia="en-US"/>
        </w:rPr>
        <w:fldChar w:fldCharType="end"/>
      </w:r>
      <w:bookmarkEnd w:id="6"/>
    </w:p>
    <w:p w:rsidR="00D6694C" w:rsidRPr="00D6694C" w:rsidRDefault="00D6694C" w:rsidP="00344496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2.3.3. Лекарствени продукти, предназначени за поддържащо лечение на трансплантирани пациенти</w:t>
      </w:r>
      <w:r w:rsidRPr="00D6694C">
        <w:rPr>
          <w:color w:val="000000"/>
          <w:sz w:val="24"/>
          <w:szCs w:val="24"/>
          <w:lang w:val="bg-BG" w:eastAsia="en-US"/>
        </w:rPr>
        <w:tab/>
      </w:r>
      <w:r w:rsidR="00344496">
        <w:rPr>
          <w:color w:val="000000"/>
          <w:sz w:val="24"/>
          <w:szCs w:val="24"/>
          <w:lang w:val="bg-BG" w:eastAsia="en-US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 w:rsidR="00344496">
        <w:rPr>
          <w:color w:val="000000"/>
          <w:sz w:val="24"/>
          <w:szCs w:val="24"/>
          <w:lang w:val="bg-BG" w:eastAsia="en-US"/>
        </w:rPr>
        <w:instrText xml:space="preserve"> FORMCHECKBOX </w:instrText>
      </w:r>
      <w:r w:rsidR="00344496">
        <w:rPr>
          <w:color w:val="000000"/>
          <w:sz w:val="24"/>
          <w:szCs w:val="24"/>
          <w:lang w:val="bg-BG" w:eastAsia="en-US"/>
        </w:rPr>
      </w:r>
      <w:r w:rsidR="00344496">
        <w:rPr>
          <w:color w:val="000000"/>
          <w:sz w:val="24"/>
          <w:szCs w:val="24"/>
          <w:lang w:val="bg-BG" w:eastAsia="en-US"/>
        </w:rPr>
        <w:fldChar w:fldCharType="end"/>
      </w:r>
      <w:bookmarkEnd w:id="7"/>
    </w:p>
    <w:p w:rsidR="00D6694C" w:rsidRPr="00D6694C" w:rsidRDefault="00D6694C" w:rsidP="00344496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2.3.4. Лекарствени продукти от група IС без тези по т. 2.3.1, т. 2.3.2 и т. 2.3.3</w:t>
      </w:r>
      <w:r w:rsidRPr="00D6694C">
        <w:rPr>
          <w:color w:val="000000"/>
          <w:sz w:val="24"/>
          <w:szCs w:val="24"/>
          <w:lang w:val="bg-BG" w:eastAsia="en-US"/>
        </w:rPr>
        <w:tab/>
      </w:r>
      <w:r w:rsidR="00344496">
        <w:rPr>
          <w:color w:val="000000"/>
          <w:sz w:val="24"/>
          <w:szCs w:val="24"/>
          <w:lang w:val="bg-BG" w:eastAsia="en-US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"/>
      <w:r w:rsidR="00344496">
        <w:rPr>
          <w:color w:val="000000"/>
          <w:sz w:val="24"/>
          <w:szCs w:val="24"/>
          <w:lang w:val="bg-BG" w:eastAsia="en-US"/>
        </w:rPr>
        <w:instrText xml:space="preserve"> FORMCHECKBOX </w:instrText>
      </w:r>
      <w:r w:rsidR="00344496">
        <w:rPr>
          <w:color w:val="000000"/>
          <w:sz w:val="24"/>
          <w:szCs w:val="24"/>
          <w:lang w:val="bg-BG" w:eastAsia="en-US"/>
        </w:rPr>
      </w:r>
      <w:r w:rsidR="00344496">
        <w:rPr>
          <w:color w:val="000000"/>
          <w:sz w:val="24"/>
          <w:szCs w:val="24"/>
          <w:lang w:val="bg-BG" w:eastAsia="en-US"/>
        </w:rPr>
        <w:fldChar w:fldCharType="end"/>
      </w:r>
      <w:bookmarkEnd w:id="8"/>
    </w:p>
    <w:p w:rsidR="00D6694C" w:rsidRPr="00D6694C" w:rsidRDefault="00D6694C" w:rsidP="00344496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2.4. Лекарствени продукти, съдържащи едно активно вещество (</w:t>
      </w:r>
      <w:proofErr w:type="spellStart"/>
      <w:r w:rsidRPr="00D6694C">
        <w:rPr>
          <w:color w:val="000000"/>
          <w:sz w:val="24"/>
          <w:szCs w:val="24"/>
          <w:lang w:val="bg-BG" w:eastAsia="en-US"/>
        </w:rPr>
        <w:t>монопродукти</w:t>
      </w:r>
      <w:proofErr w:type="spellEnd"/>
      <w:r w:rsidRPr="00D6694C">
        <w:rPr>
          <w:color w:val="000000"/>
          <w:sz w:val="24"/>
          <w:szCs w:val="24"/>
          <w:lang w:val="bg-BG" w:eastAsia="en-US"/>
        </w:rPr>
        <w:t xml:space="preserve">) за лечение на заболяването </w:t>
      </w:r>
      <w:proofErr w:type="spellStart"/>
      <w:r w:rsidRPr="00D6694C">
        <w:rPr>
          <w:color w:val="000000"/>
          <w:sz w:val="24"/>
          <w:szCs w:val="24"/>
          <w:lang w:val="bg-BG" w:eastAsia="en-US"/>
        </w:rPr>
        <w:t>есенциална</w:t>
      </w:r>
      <w:proofErr w:type="spellEnd"/>
      <w:r w:rsidRPr="00D6694C">
        <w:rPr>
          <w:color w:val="000000"/>
          <w:sz w:val="24"/>
          <w:szCs w:val="24"/>
          <w:lang w:val="bg-BG" w:eastAsia="en-US"/>
        </w:rPr>
        <w:t xml:space="preserve"> хипертония с МКБ код I</w:t>
      </w:r>
      <w:r w:rsidR="009945B6">
        <w:rPr>
          <w:color w:val="000000"/>
          <w:sz w:val="24"/>
          <w:szCs w:val="24"/>
          <w:lang w:val="bg-BG" w:eastAsia="en-US"/>
        </w:rPr>
        <w:t>1</w:t>
      </w:r>
      <w:r w:rsidRPr="00D6694C">
        <w:rPr>
          <w:color w:val="000000"/>
          <w:sz w:val="24"/>
          <w:szCs w:val="24"/>
          <w:lang w:val="bg-BG" w:eastAsia="en-US"/>
        </w:rPr>
        <w:t>0</w:t>
      </w:r>
      <w:r w:rsidRPr="00D6694C">
        <w:rPr>
          <w:color w:val="000000"/>
          <w:sz w:val="24"/>
          <w:szCs w:val="24"/>
          <w:lang w:val="bg-BG" w:eastAsia="en-US"/>
        </w:rPr>
        <w:tab/>
      </w:r>
      <w:r w:rsidR="00344496">
        <w:rPr>
          <w:color w:val="000000"/>
          <w:sz w:val="24"/>
          <w:szCs w:val="24"/>
          <w:lang w:val="bg-BG" w:eastAsia="en-US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 w:rsidR="00344496">
        <w:rPr>
          <w:color w:val="000000"/>
          <w:sz w:val="24"/>
          <w:szCs w:val="24"/>
          <w:lang w:val="bg-BG" w:eastAsia="en-US"/>
        </w:rPr>
        <w:instrText xml:space="preserve"> FORMCHECKBOX </w:instrText>
      </w:r>
      <w:r w:rsidR="00344496">
        <w:rPr>
          <w:color w:val="000000"/>
          <w:sz w:val="24"/>
          <w:szCs w:val="24"/>
          <w:lang w:val="bg-BG" w:eastAsia="en-US"/>
        </w:rPr>
      </w:r>
      <w:r w:rsidR="00344496">
        <w:rPr>
          <w:color w:val="000000"/>
          <w:sz w:val="24"/>
          <w:szCs w:val="24"/>
          <w:lang w:val="bg-BG" w:eastAsia="en-US"/>
        </w:rPr>
        <w:fldChar w:fldCharType="end"/>
      </w:r>
      <w:bookmarkEnd w:id="9"/>
    </w:p>
    <w:p w:rsidR="00D6694C" w:rsidRPr="00D6694C" w:rsidRDefault="00D6694C" w:rsidP="00344496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2.5. ЛП за домашно лечение на задължително осигурени лица с диагноза COVID-19 (МКБ код U07.1)</w:t>
      </w:r>
      <w:r w:rsidRPr="00D6694C">
        <w:rPr>
          <w:color w:val="000000"/>
          <w:sz w:val="24"/>
          <w:szCs w:val="24"/>
          <w:lang w:val="bg-BG" w:eastAsia="en-US"/>
        </w:rPr>
        <w:tab/>
      </w:r>
      <w:r w:rsidR="00344496">
        <w:rPr>
          <w:color w:val="000000"/>
          <w:sz w:val="24"/>
          <w:szCs w:val="24"/>
          <w:lang w:val="bg-BG" w:eastAsia="en-US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0"/>
      <w:r w:rsidR="00344496">
        <w:rPr>
          <w:color w:val="000000"/>
          <w:sz w:val="24"/>
          <w:szCs w:val="24"/>
          <w:lang w:val="bg-BG" w:eastAsia="en-US"/>
        </w:rPr>
        <w:instrText xml:space="preserve"> FORMCHECKBOX </w:instrText>
      </w:r>
      <w:r w:rsidR="00344496">
        <w:rPr>
          <w:color w:val="000000"/>
          <w:sz w:val="24"/>
          <w:szCs w:val="24"/>
          <w:lang w:val="bg-BG" w:eastAsia="en-US"/>
        </w:rPr>
      </w:r>
      <w:r w:rsidR="00344496">
        <w:rPr>
          <w:color w:val="000000"/>
          <w:sz w:val="24"/>
          <w:szCs w:val="24"/>
          <w:lang w:val="bg-BG" w:eastAsia="en-US"/>
        </w:rPr>
        <w:fldChar w:fldCharType="end"/>
      </w:r>
      <w:bookmarkEnd w:id="10"/>
    </w:p>
    <w:p w:rsidR="00D6694C" w:rsidRPr="00344496" w:rsidRDefault="00D6694C" w:rsidP="00344496">
      <w:pPr>
        <w:tabs>
          <w:tab w:val="right" w:pos="4394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i/>
          <w:iCs/>
          <w:color w:val="000000"/>
          <w:lang w:val="bg-BG" w:eastAsia="en-US"/>
        </w:rPr>
      </w:pPr>
      <w:r w:rsidRPr="00344496">
        <w:rPr>
          <w:i/>
          <w:iCs/>
          <w:color w:val="000000"/>
          <w:lang w:val="bg-BG" w:eastAsia="en-US"/>
        </w:rPr>
        <w:t>(в случай че изпълнителят ще отпуска лекарствени продукти от съответната група по чл. 2, ал. 2, т. 2, 3 и 4, в квадратчето срещу нея се поставя знак „Х“)</w:t>
      </w:r>
    </w:p>
    <w:p w:rsidR="00D6694C" w:rsidRPr="00D6694C" w:rsidRDefault="00D6694C" w:rsidP="009945B6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2.6. Лекарствени продукти, съдържащи наркотични вещества</w:t>
      </w:r>
      <w:r w:rsidRPr="00D6694C">
        <w:rPr>
          <w:color w:val="000000"/>
          <w:sz w:val="24"/>
          <w:szCs w:val="24"/>
          <w:lang w:val="bg-BG" w:eastAsia="en-US"/>
        </w:rPr>
        <w:tab/>
      </w:r>
      <w:r w:rsidR="009945B6">
        <w:rPr>
          <w:color w:val="000000"/>
          <w:sz w:val="24"/>
          <w:szCs w:val="24"/>
          <w:lang w:val="bg-BG" w:eastAsia="en-US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1"/>
      <w:r w:rsidR="009945B6">
        <w:rPr>
          <w:color w:val="000000"/>
          <w:sz w:val="24"/>
          <w:szCs w:val="24"/>
          <w:lang w:val="bg-BG" w:eastAsia="en-US"/>
        </w:rPr>
        <w:instrText xml:space="preserve"> FORMCHECKBOX </w:instrText>
      </w:r>
      <w:r w:rsidR="009945B6">
        <w:rPr>
          <w:color w:val="000000"/>
          <w:sz w:val="24"/>
          <w:szCs w:val="24"/>
          <w:lang w:val="bg-BG" w:eastAsia="en-US"/>
        </w:rPr>
      </w:r>
      <w:r w:rsidR="009945B6">
        <w:rPr>
          <w:color w:val="000000"/>
          <w:sz w:val="24"/>
          <w:szCs w:val="24"/>
          <w:lang w:val="bg-BG" w:eastAsia="en-US"/>
        </w:rPr>
        <w:fldChar w:fldCharType="end"/>
      </w:r>
      <w:bookmarkEnd w:id="11"/>
    </w:p>
    <w:p w:rsidR="00D6694C" w:rsidRPr="00D6694C" w:rsidRDefault="00D6694C" w:rsidP="00D6694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3. Медицински изделия и диетични</w:t>
      </w:r>
    </w:p>
    <w:p w:rsidR="00D6694C" w:rsidRPr="00D6694C" w:rsidRDefault="00D6694C" w:rsidP="00D6694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храни за специални медицински цели по чл. 3, ал. 2 от следните групи:</w:t>
      </w:r>
    </w:p>
    <w:p w:rsidR="00D6694C" w:rsidRPr="00D6694C" w:rsidRDefault="00D6694C" w:rsidP="009945B6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3.1. Диетични храни за специални медицински цели</w:t>
      </w:r>
      <w:r w:rsidRPr="00D6694C">
        <w:rPr>
          <w:color w:val="000000"/>
          <w:sz w:val="24"/>
          <w:szCs w:val="24"/>
          <w:lang w:val="bg-BG" w:eastAsia="en-US"/>
        </w:rPr>
        <w:tab/>
      </w:r>
      <w:r w:rsidR="009945B6">
        <w:rPr>
          <w:color w:val="000000"/>
          <w:sz w:val="24"/>
          <w:szCs w:val="24"/>
          <w:lang w:val="bg-BG" w:eastAsia="en-US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2"/>
      <w:r w:rsidR="009945B6">
        <w:rPr>
          <w:color w:val="000000"/>
          <w:sz w:val="24"/>
          <w:szCs w:val="24"/>
          <w:lang w:val="bg-BG" w:eastAsia="en-US"/>
        </w:rPr>
        <w:instrText xml:space="preserve"> FORMCHECKBOX </w:instrText>
      </w:r>
      <w:r w:rsidR="009945B6">
        <w:rPr>
          <w:color w:val="000000"/>
          <w:sz w:val="24"/>
          <w:szCs w:val="24"/>
          <w:lang w:val="bg-BG" w:eastAsia="en-US"/>
        </w:rPr>
      </w:r>
      <w:r w:rsidR="009945B6">
        <w:rPr>
          <w:color w:val="000000"/>
          <w:sz w:val="24"/>
          <w:szCs w:val="24"/>
          <w:lang w:val="bg-BG" w:eastAsia="en-US"/>
        </w:rPr>
        <w:fldChar w:fldCharType="end"/>
      </w:r>
      <w:bookmarkEnd w:id="12"/>
    </w:p>
    <w:p w:rsidR="00D6694C" w:rsidRPr="00D6694C" w:rsidRDefault="00D6694C" w:rsidP="009945B6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3.2. Медицински изделия за </w:t>
      </w:r>
      <w:proofErr w:type="spellStart"/>
      <w:r w:rsidRPr="00D6694C">
        <w:rPr>
          <w:color w:val="000000"/>
          <w:sz w:val="24"/>
          <w:szCs w:val="24"/>
          <w:lang w:val="bg-BG" w:eastAsia="en-US"/>
        </w:rPr>
        <w:t>стомирани</w:t>
      </w:r>
      <w:proofErr w:type="spellEnd"/>
      <w:r w:rsidRPr="00D6694C">
        <w:rPr>
          <w:color w:val="000000"/>
          <w:sz w:val="24"/>
          <w:szCs w:val="24"/>
          <w:lang w:val="bg-BG" w:eastAsia="en-US"/>
        </w:rPr>
        <w:t xml:space="preserve"> болни </w:t>
      </w:r>
      <w:r w:rsidRPr="00D6694C">
        <w:rPr>
          <w:color w:val="000000"/>
          <w:sz w:val="24"/>
          <w:szCs w:val="24"/>
          <w:lang w:val="bg-BG" w:eastAsia="en-US"/>
        </w:rPr>
        <w:tab/>
      </w:r>
      <w:r w:rsidR="009945B6">
        <w:rPr>
          <w:color w:val="000000"/>
          <w:sz w:val="24"/>
          <w:szCs w:val="24"/>
          <w:lang w:val="bg-BG" w:eastAsia="en-US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3"/>
      <w:r w:rsidR="009945B6">
        <w:rPr>
          <w:color w:val="000000"/>
          <w:sz w:val="24"/>
          <w:szCs w:val="24"/>
          <w:lang w:val="bg-BG" w:eastAsia="en-US"/>
        </w:rPr>
        <w:instrText xml:space="preserve"> FORMCHECKBOX </w:instrText>
      </w:r>
      <w:r w:rsidR="009945B6">
        <w:rPr>
          <w:color w:val="000000"/>
          <w:sz w:val="24"/>
          <w:szCs w:val="24"/>
          <w:lang w:val="bg-BG" w:eastAsia="en-US"/>
        </w:rPr>
      </w:r>
      <w:r w:rsidR="009945B6">
        <w:rPr>
          <w:color w:val="000000"/>
          <w:sz w:val="24"/>
          <w:szCs w:val="24"/>
          <w:lang w:val="bg-BG" w:eastAsia="en-US"/>
        </w:rPr>
        <w:fldChar w:fldCharType="end"/>
      </w:r>
      <w:bookmarkEnd w:id="13"/>
    </w:p>
    <w:p w:rsidR="00D6694C" w:rsidRPr="00D6694C" w:rsidRDefault="00D6694C" w:rsidP="009945B6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3.3. Медицински изделия – тест-ленти</w:t>
      </w:r>
      <w:r w:rsidRPr="00D6694C">
        <w:rPr>
          <w:color w:val="000000"/>
          <w:sz w:val="24"/>
          <w:szCs w:val="24"/>
          <w:lang w:val="bg-BG" w:eastAsia="en-US"/>
        </w:rPr>
        <w:tab/>
      </w:r>
      <w:r w:rsidR="009945B6">
        <w:rPr>
          <w:color w:val="000000"/>
          <w:sz w:val="24"/>
          <w:szCs w:val="24"/>
          <w:lang w:val="bg-BG" w:eastAsia="en-US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4"/>
      <w:r w:rsidR="009945B6">
        <w:rPr>
          <w:color w:val="000000"/>
          <w:sz w:val="24"/>
          <w:szCs w:val="24"/>
          <w:lang w:val="bg-BG" w:eastAsia="en-US"/>
        </w:rPr>
        <w:instrText xml:space="preserve"> FORMCHECKBOX </w:instrText>
      </w:r>
      <w:r w:rsidR="009945B6">
        <w:rPr>
          <w:color w:val="000000"/>
          <w:sz w:val="24"/>
          <w:szCs w:val="24"/>
          <w:lang w:val="bg-BG" w:eastAsia="en-US"/>
        </w:rPr>
      </w:r>
      <w:r w:rsidR="009945B6">
        <w:rPr>
          <w:color w:val="000000"/>
          <w:sz w:val="24"/>
          <w:szCs w:val="24"/>
          <w:lang w:val="bg-BG" w:eastAsia="en-US"/>
        </w:rPr>
        <w:fldChar w:fldCharType="end"/>
      </w:r>
      <w:bookmarkEnd w:id="14"/>
    </w:p>
    <w:p w:rsidR="00D6694C" w:rsidRPr="00D6694C" w:rsidRDefault="00D6694C" w:rsidP="009945B6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3.4. Медицински изделия – превръзки за </w:t>
      </w:r>
      <w:proofErr w:type="spellStart"/>
      <w:r w:rsidRPr="00D6694C">
        <w:rPr>
          <w:color w:val="000000"/>
          <w:sz w:val="24"/>
          <w:szCs w:val="24"/>
          <w:lang w:val="bg-BG" w:eastAsia="en-US"/>
        </w:rPr>
        <w:t>булозна</w:t>
      </w:r>
      <w:proofErr w:type="spellEnd"/>
      <w:r w:rsidRPr="00D6694C">
        <w:rPr>
          <w:color w:val="000000"/>
          <w:sz w:val="24"/>
          <w:szCs w:val="24"/>
          <w:lang w:val="bg-BG" w:eastAsia="en-US"/>
        </w:rPr>
        <w:t xml:space="preserve"> </w:t>
      </w:r>
      <w:proofErr w:type="spellStart"/>
      <w:r w:rsidRPr="00D6694C">
        <w:rPr>
          <w:color w:val="000000"/>
          <w:sz w:val="24"/>
          <w:szCs w:val="24"/>
          <w:lang w:val="bg-BG" w:eastAsia="en-US"/>
        </w:rPr>
        <w:t>епидермолиза</w:t>
      </w:r>
      <w:proofErr w:type="spellEnd"/>
      <w:r w:rsidRPr="00D6694C">
        <w:rPr>
          <w:color w:val="000000"/>
          <w:sz w:val="24"/>
          <w:szCs w:val="24"/>
          <w:lang w:val="bg-BG" w:eastAsia="en-US"/>
        </w:rPr>
        <w:tab/>
      </w:r>
      <w:r w:rsidR="009945B6">
        <w:rPr>
          <w:color w:val="000000"/>
          <w:sz w:val="24"/>
          <w:szCs w:val="24"/>
          <w:lang w:val="bg-BG" w:eastAsia="en-U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5"/>
      <w:r w:rsidR="009945B6">
        <w:rPr>
          <w:color w:val="000000"/>
          <w:sz w:val="24"/>
          <w:szCs w:val="24"/>
          <w:lang w:val="bg-BG" w:eastAsia="en-US"/>
        </w:rPr>
        <w:instrText xml:space="preserve"> FORMCHECKBOX </w:instrText>
      </w:r>
      <w:r w:rsidR="009945B6">
        <w:rPr>
          <w:color w:val="000000"/>
          <w:sz w:val="24"/>
          <w:szCs w:val="24"/>
          <w:lang w:val="bg-BG" w:eastAsia="en-US"/>
        </w:rPr>
      </w:r>
      <w:r w:rsidR="009945B6">
        <w:rPr>
          <w:color w:val="000000"/>
          <w:sz w:val="24"/>
          <w:szCs w:val="24"/>
          <w:lang w:val="bg-BG" w:eastAsia="en-US"/>
        </w:rPr>
        <w:fldChar w:fldCharType="end"/>
      </w:r>
      <w:bookmarkEnd w:id="15"/>
    </w:p>
    <w:p w:rsidR="00D6694C" w:rsidRPr="00D6694C" w:rsidRDefault="00D6694C" w:rsidP="009945B6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3.5. Медицински изделия за прилагане с инсулинова помпа</w:t>
      </w:r>
      <w:r w:rsidRPr="00D6694C">
        <w:rPr>
          <w:color w:val="000000"/>
          <w:sz w:val="24"/>
          <w:szCs w:val="24"/>
          <w:lang w:val="bg-BG" w:eastAsia="en-US"/>
        </w:rPr>
        <w:tab/>
      </w:r>
      <w:r w:rsidR="009945B6">
        <w:rPr>
          <w:color w:val="000000"/>
          <w:sz w:val="24"/>
          <w:szCs w:val="24"/>
          <w:lang w:val="bg-BG" w:eastAsia="en-US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6"/>
      <w:r w:rsidR="009945B6">
        <w:rPr>
          <w:color w:val="000000"/>
          <w:sz w:val="24"/>
          <w:szCs w:val="24"/>
          <w:lang w:val="bg-BG" w:eastAsia="en-US"/>
        </w:rPr>
        <w:instrText xml:space="preserve"> FORMCHECKBOX </w:instrText>
      </w:r>
      <w:r w:rsidR="009945B6">
        <w:rPr>
          <w:color w:val="000000"/>
          <w:sz w:val="24"/>
          <w:szCs w:val="24"/>
          <w:lang w:val="bg-BG" w:eastAsia="en-US"/>
        </w:rPr>
      </w:r>
      <w:r w:rsidR="009945B6">
        <w:rPr>
          <w:color w:val="000000"/>
          <w:sz w:val="24"/>
          <w:szCs w:val="24"/>
          <w:lang w:val="bg-BG" w:eastAsia="en-US"/>
        </w:rPr>
        <w:fldChar w:fldCharType="end"/>
      </w:r>
      <w:bookmarkEnd w:id="16"/>
    </w:p>
    <w:p w:rsidR="00D6694C" w:rsidRPr="00D6694C" w:rsidRDefault="00D6694C" w:rsidP="009945B6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3.6. Сензори за продължително измерване на нивото на глюкозата</w:t>
      </w:r>
      <w:r w:rsidRPr="00D6694C">
        <w:rPr>
          <w:color w:val="000000"/>
          <w:sz w:val="24"/>
          <w:szCs w:val="24"/>
          <w:lang w:val="bg-BG" w:eastAsia="en-US"/>
        </w:rPr>
        <w:tab/>
      </w:r>
      <w:r w:rsidR="009945B6">
        <w:rPr>
          <w:color w:val="000000"/>
          <w:sz w:val="24"/>
          <w:szCs w:val="24"/>
          <w:lang w:val="bg-BG" w:eastAsia="en-U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7"/>
      <w:r w:rsidR="009945B6">
        <w:rPr>
          <w:color w:val="000000"/>
          <w:sz w:val="24"/>
          <w:szCs w:val="24"/>
          <w:lang w:val="bg-BG" w:eastAsia="en-US"/>
        </w:rPr>
        <w:instrText xml:space="preserve"> FORMCHECKBOX </w:instrText>
      </w:r>
      <w:r w:rsidR="009945B6">
        <w:rPr>
          <w:color w:val="000000"/>
          <w:sz w:val="24"/>
          <w:szCs w:val="24"/>
          <w:lang w:val="bg-BG" w:eastAsia="en-US"/>
        </w:rPr>
      </w:r>
      <w:r w:rsidR="009945B6">
        <w:rPr>
          <w:color w:val="000000"/>
          <w:sz w:val="24"/>
          <w:szCs w:val="24"/>
          <w:lang w:val="bg-BG" w:eastAsia="en-US"/>
        </w:rPr>
        <w:fldChar w:fldCharType="end"/>
      </w:r>
      <w:bookmarkEnd w:id="17"/>
    </w:p>
    <w:p w:rsidR="00D6694C" w:rsidRPr="00D6694C" w:rsidRDefault="00D6694C" w:rsidP="009945B6">
      <w:pPr>
        <w:tabs>
          <w:tab w:val="right" w:pos="9072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3.7. </w:t>
      </w:r>
      <w:proofErr w:type="spellStart"/>
      <w:r w:rsidRPr="00D6694C">
        <w:rPr>
          <w:color w:val="000000"/>
          <w:sz w:val="24"/>
          <w:szCs w:val="24"/>
          <w:lang w:val="bg-BG" w:eastAsia="en-US"/>
        </w:rPr>
        <w:t>Интермитентни</w:t>
      </w:r>
      <w:proofErr w:type="spellEnd"/>
      <w:r w:rsidRPr="00D6694C">
        <w:rPr>
          <w:color w:val="000000"/>
          <w:sz w:val="24"/>
          <w:szCs w:val="24"/>
          <w:lang w:val="bg-BG" w:eastAsia="en-US"/>
        </w:rPr>
        <w:t xml:space="preserve"> катетри</w:t>
      </w:r>
      <w:r w:rsidRPr="00D6694C">
        <w:rPr>
          <w:color w:val="000000"/>
          <w:sz w:val="24"/>
          <w:szCs w:val="24"/>
          <w:lang w:val="bg-BG" w:eastAsia="en-US"/>
        </w:rPr>
        <w:tab/>
      </w:r>
      <w:r w:rsidR="009945B6">
        <w:rPr>
          <w:color w:val="000000"/>
          <w:sz w:val="24"/>
          <w:szCs w:val="24"/>
          <w:lang w:val="bg-BG" w:eastAsia="en-US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8"/>
      <w:r w:rsidR="009945B6">
        <w:rPr>
          <w:color w:val="000000"/>
          <w:sz w:val="24"/>
          <w:szCs w:val="24"/>
          <w:lang w:val="bg-BG" w:eastAsia="en-US"/>
        </w:rPr>
        <w:instrText xml:space="preserve"> FORMCHECKBOX </w:instrText>
      </w:r>
      <w:r w:rsidR="009945B6">
        <w:rPr>
          <w:color w:val="000000"/>
          <w:sz w:val="24"/>
          <w:szCs w:val="24"/>
          <w:lang w:val="bg-BG" w:eastAsia="en-US"/>
        </w:rPr>
      </w:r>
      <w:r w:rsidR="009945B6">
        <w:rPr>
          <w:color w:val="000000"/>
          <w:sz w:val="24"/>
          <w:szCs w:val="24"/>
          <w:lang w:val="bg-BG" w:eastAsia="en-US"/>
        </w:rPr>
        <w:fldChar w:fldCharType="end"/>
      </w:r>
      <w:bookmarkEnd w:id="18"/>
    </w:p>
    <w:p w:rsidR="00D6694C" w:rsidRPr="009945B6" w:rsidRDefault="00D6694C" w:rsidP="009945B6">
      <w:pPr>
        <w:tabs>
          <w:tab w:val="right" w:pos="4394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i/>
          <w:iCs/>
          <w:color w:val="000000"/>
          <w:lang w:val="bg-BG" w:eastAsia="en-US"/>
        </w:rPr>
      </w:pPr>
      <w:r w:rsidRPr="009945B6">
        <w:rPr>
          <w:i/>
          <w:iCs/>
          <w:color w:val="000000"/>
          <w:lang w:val="bg-BG" w:eastAsia="en-US"/>
        </w:rPr>
        <w:lastRenderedPageBreak/>
        <w:t>(в случай че изпълнителят ще отпуска медицински изделия и/или диетични храни за специални медицински цели по чл. 3, ал. 2, в квадратчето срещу съответната група се поставя знак „Х“)</w:t>
      </w:r>
    </w:p>
    <w:p w:rsidR="00D6694C" w:rsidRPr="00D6694C" w:rsidRDefault="00D6694C" w:rsidP="009945B6">
      <w:pPr>
        <w:autoSpaceDE w:val="0"/>
        <w:autoSpaceDN w:val="0"/>
        <w:adjustRightInd w:val="0"/>
        <w:spacing w:line="288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Прилагам следните документи:</w:t>
      </w:r>
    </w:p>
    <w:p w:rsidR="00D6694C" w:rsidRPr="00D6694C" w:rsidRDefault="00D6694C" w:rsidP="009945B6">
      <w:pPr>
        <w:autoSpaceDE w:val="0"/>
        <w:autoSpaceDN w:val="0"/>
        <w:adjustRightInd w:val="0"/>
        <w:spacing w:line="288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1. документ за актуална регистрация по националното законодателство, издаден от компетентен орган на съответната друга държава на кандидата – само за дружествата, регистрирани в друга държава – членка на Европейския съюз, или в държава – страна по Споразумението за Европейското икономическо пространство;</w:t>
      </w:r>
    </w:p>
    <w:p w:rsidR="00D6694C" w:rsidRPr="00D6694C" w:rsidRDefault="00D6694C" w:rsidP="009945B6">
      <w:pPr>
        <w:autoSpaceDE w:val="0"/>
        <w:autoSpaceDN w:val="0"/>
        <w:adjustRightInd w:val="0"/>
        <w:spacing w:line="288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2. разрешение за търговия на дребно с ЛП в аптека, вписано в регистъра на ИАЛ, издадено по реда на ЗЛПХМ – заверен от кандидата препис;</w:t>
      </w:r>
    </w:p>
    <w:p w:rsidR="00D6694C" w:rsidRPr="00D6694C" w:rsidRDefault="00D6694C" w:rsidP="009945B6">
      <w:pPr>
        <w:autoSpaceDE w:val="0"/>
        <w:autoSpaceDN w:val="0"/>
        <w:adjustRightInd w:val="0"/>
        <w:spacing w:line="288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 xml:space="preserve">3. лицензия за търговия на дребно и съхраняване на наркотични вещества по реда на Закона за контрол върху наркотичните вещества и </w:t>
      </w:r>
      <w:proofErr w:type="spellStart"/>
      <w:r w:rsidRPr="00D6694C">
        <w:rPr>
          <w:color w:val="000000"/>
          <w:sz w:val="24"/>
          <w:szCs w:val="24"/>
          <w:lang w:val="bg-BG" w:eastAsia="en-US"/>
        </w:rPr>
        <w:t>прекурсорите</w:t>
      </w:r>
      <w:proofErr w:type="spellEnd"/>
      <w:r w:rsidRPr="00D6694C">
        <w:rPr>
          <w:color w:val="000000"/>
          <w:sz w:val="24"/>
          <w:szCs w:val="24"/>
          <w:lang w:val="bg-BG" w:eastAsia="en-US"/>
        </w:rPr>
        <w:t xml:space="preserve"> (ЗКНВП) – заверен от кандидата препис;</w:t>
      </w:r>
    </w:p>
    <w:p w:rsidR="00D6694C" w:rsidRPr="00D6694C" w:rsidRDefault="00D6694C" w:rsidP="009945B6">
      <w:pPr>
        <w:autoSpaceDE w:val="0"/>
        <w:autoSpaceDN w:val="0"/>
        <w:adjustRightInd w:val="0"/>
        <w:spacing w:line="288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4. за ръководителя на аптеката – договор за управление, на вписания в търговския регистър магистър фармацевт, представляващ дружеството заявител или трудов договор в случаите, когато същият работи по трудово правоотношение – заверен от кандидата препис.</w:t>
      </w:r>
    </w:p>
    <w:p w:rsidR="00D6694C" w:rsidRPr="00D6694C" w:rsidRDefault="00D6694C" w:rsidP="009945B6">
      <w:pPr>
        <w:autoSpaceDE w:val="0"/>
        <w:autoSpaceDN w:val="0"/>
        <w:adjustRightInd w:val="0"/>
        <w:spacing w:line="288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5. декларация по образец съгласно приложение № 2 и копие от потвърдената регистрация на трудовите договори в НАП на работещите в аптеката магистър-фармацевти – заверен от кандидата препис;</w:t>
      </w:r>
    </w:p>
    <w:p w:rsidR="00D6694C" w:rsidRPr="00D6694C" w:rsidRDefault="00D6694C" w:rsidP="009945B6">
      <w:pPr>
        <w:autoSpaceDE w:val="0"/>
        <w:autoSpaceDN w:val="0"/>
        <w:adjustRightInd w:val="0"/>
        <w:spacing w:line="288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6. удостоверения за членство в Българския фармацевтичен съюз и за преминати форми за продължаващо медицинско обучение на ръководителя на аптеката и на работещите в нея магистър-фармацевти, издадени от съответната регионална колегия на БФС, с посочен адрес по месторабота на лицата според Националния електронен регистър на членовете на БФС – оригинал;</w:t>
      </w:r>
    </w:p>
    <w:p w:rsidR="00D6694C" w:rsidRPr="00D6694C" w:rsidRDefault="00D6694C" w:rsidP="009945B6">
      <w:pPr>
        <w:autoSpaceDE w:val="0"/>
        <w:autoSpaceDN w:val="0"/>
        <w:adjustRightInd w:val="0"/>
        <w:spacing w:line="288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7. декларация за свързани лица по смисъла на § 1 от Търговския закон с други търговци на дребно с лекарствени продукти, търговци на едро и лечебни заведения по образец съгласно приложение № 5.</w:t>
      </w:r>
    </w:p>
    <w:p w:rsidR="009945B6" w:rsidRDefault="009945B6" w:rsidP="00D6694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:rsidR="009945B6" w:rsidRDefault="009945B6" w:rsidP="00D6694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:rsidR="00D6694C" w:rsidRPr="00D6694C" w:rsidRDefault="00D6694C" w:rsidP="00D6694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6694C">
        <w:rPr>
          <w:color w:val="000000"/>
          <w:sz w:val="24"/>
          <w:szCs w:val="24"/>
          <w:lang w:val="bg-BG" w:eastAsia="en-US"/>
        </w:rPr>
        <w:t>Дата: ..........</w:t>
      </w:r>
      <w:r w:rsidR="009945B6">
        <w:rPr>
          <w:color w:val="000000"/>
          <w:sz w:val="24"/>
          <w:szCs w:val="24"/>
          <w:lang w:val="bg-BG" w:eastAsia="en-US"/>
        </w:rPr>
        <w:tab/>
      </w:r>
      <w:r w:rsidR="009945B6">
        <w:rPr>
          <w:color w:val="000000"/>
          <w:sz w:val="24"/>
          <w:szCs w:val="24"/>
          <w:lang w:val="bg-BG" w:eastAsia="en-US"/>
        </w:rPr>
        <w:tab/>
      </w:r>
      <w:r w:rsidR="009945B6">
        <w:rPr>
          <w:color w:val="000000"/>
          <w:sz w:val="24"/>
          <w:szCs w:val="24"/>
          <w:lang w:val="bg-BG" w:eastAsia="en-US"/>
        </w:rPr>
        <w:tab/>
      </w:r>
      <w:r w:rsidR="009945B6">
        <w:rPr>
          <w:color w:val="000000"/>
          <w:sz w:val="24"/>
          <w:szCs w:val="24"/>
          <w:lang w:val="bg-BG" w:eastAsia="en-US"/>
        </w:rPr>
        <w:tab/>
      </w:r>
      <w:r w:rsidR="009945B6">
        <w:rPr>
          <w:color w:val="000000"/>
          <w:sz w:val="24"/>
          <w:szCs w:val="24"/>
          <w:lang w:val="bg-BG" w:eastAsia="en-US"/>
        </w:rPr>
        <w:tab/>
      </w:r>
      <w:r w:rsidR="009945B6">
        <w:rPr>
          <w:color w:val="000000"/>
          <w:sz w:val="24"/>
          <w:szCs w:val="24"/>
          <w:lang w:val="bg-BG" w:eastAsia="en-US"/>
        </w:rPr>
        <w:tab/>
      </w:r>
      <w:r w:rsidRPr="00D6694C">
        <w:rPr>
          <w:color w:val="000000"/>
          <w:sz w:val="24"/>
          <w:szCs w:val="24"/>
          <w:lang w:val="bg-BG" w:eastAsia="en-US"/>
        </w:rPr>
        <w:tab/>
        <w:t>..................................................</w:t>
      </w:r>
    </w:p>
    <w:p w:rsidR="00D6694C" w:rsidRPr="00D6694C" w:rsidRDefault="00D6694C" w:rsidP="00D6694C">
      <w:pPr>
        <w:autoSpaceDE w:val="0"/>
        <w:autoSpaceDN w:val="0"/>
        <w:adjustRightInd w:val="0"/>
        <w:spacing w:line="288" w:lineRule="auto"/>
        <w:jc w:val="right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6694C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заявителя)</w:t>
      </w:r>
    </w:p>
    <w:p w:rsidR="003E18D2" w:rsidRPr="00D6694C" w:rsidRDefault="003E18D2">
      <w:pPr>
        <w:rPr>
          <w:sz w:val="24"/>
          <w:szCs w:val="24"/>
        </w:rPr>
      </w:pPr>
    </w:p>
    <w:sectPr w:rsidR="003E18D2" w:rsidRPr="00D66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formsDesign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4C"/>
    <w:rsid w:val="00344496"/>
    <w:rsid w:val="003E18D2"/>
    <w:rsid w:val="009945B6"/>
    <w:rsid w:val="00D6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60EFBA"/>
  <w15:chartTrackingRefBased/>
  <w15:docId w15:val="{57296B19-45B1-4D92-A1DC-646FAE6AA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9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03DBF-EC6E-4E3B-A32E-C06CFE74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Мирослав Георгиев Мутафчийски</dc:creator>
  <cp:keywords/>
  <dc:description/>
  <cp:lastModifiedBy>Мирослав Георгиев Мутафчийски</cp:lastModifiedBy>
  <cp:revision>1</cp:revision>
  <dcterms:created xsi:type="dcterms:W3CDTF">2024-01-03T07:15:00Z</dcterms:created>
  <dcterms:modified xsi:type="dcterms:W3CDTF">2024-01-03T07:53:00Z</dcterms:modified>
</cp:coreProperties>
</file>