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pacing w:val="20"/>
          <w:sz w:val="28"/>
          <w:szCs w:val="20"/>
        </w:rPr>
      </w:pP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F60B5D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105 ДИАГНОСТИКА И ЛЕЧЕНИЕ НА Вирусни хеморагични трески</w:t>
      </w: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4"/>
          <w:lang w:val="ru-RU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- </w:t>
      </w:r>
      <w:r w:rsidRPr="00F60B5D">
        <w:rPr>
          <w:rFonts w:ascii="Arial" w:eastAsia="Times New Roman" w:hAnsi="Arial" w:cs="Times New Roman"/>
          <w:sz w:val="28"/>
          <w:szCs w:val="24"/>
          <w:lang w:val="ru-RU"/>
        </w:rPr>
        <w:t>7</w:t>
      </w:r>
      <w:r w:rsidRPr="00F60B5D">
        <w:rPr>
          <w:rFonts w:ascii="Arial" w:eastAsia="Times New Roman" w:hAnsi="Arial" w:cs="Times New Roman"/>
          <w:sz w:val="28"/>
          <w:szCs w:val="24"/>
        </w:rPr>
        <w:t xml:space="preserve"> дни</w:t>
      </w: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4"/>
        </w:rPr>
      </w:pPr>
      <w:r w:rsidRPr="00F60B5D">
        <w:rPr>
          <w:rFonts w:ascii="Arial" w:eastAsia="Times New Roman" w:hAnsi="Arial" w:cs="Times New Roman"/>
          <w:sz w:val="28"/>
          <w:szCs w:val="24"/>
        </w:rPr>
        <w:t xml:space="preserve">Минимален болничен престой при </w:t>
      </w:r>
      <w:proofErr w:type="spellStart"/>
      <w:r w:rsidRPr="00F60B5D">
        <w:rPr>
          <w:rFonts w:ascii="Arial" w:eastAsia="Times New Roman" w:hAnsi="Arial" w:cs="Times New Roman"/>
          <w:sz w:val="28"/>
          <w:szCs w:val="24"/>
        </w:rPr>
        <w:t>фулминантни</w:t>
      </w:r>
      <w:proofErr w:type="spellEnd"/>
      <w:r w:rsidRPr="00F60B5D">
        <w:rPr>
          <w:rFonts w:ascii="Arial" w:eastAsia="Times New Roman" w:hAnsi="Arial" w:cs="Times New Roman"/>
          <w:sz w:val="28"/>
          <w:szCs w:val="24"/>
        </w:rPr>
        <w:t xml:space="preserve"> форми – </w:t>
      </w:r>
      <w:r w:rsidRPr="00F60B5D">
        <w:rPr>
          <w:rFonts w:ascii="Arial" w:eastAsia="Times New Roman" w:hAnsi="Arial" w:cs="Times New Roman"/>
          <w:color w:val="000000"/>
          <w:sz w:val="28"/>
          <w:szCs w:val="24"/>
          <w:lang w:val="ru-RU"/>
        </w:rPr>
        <w:t>2 дни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КОДОВЕ НА БОЛЕСТИ ПО МКБ-10 </w:t>
      </w:r>
    </w:p>
    <w:tbl>
      <w:tblPr>
        <w:tblW w:w="96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F60B5D" w:rsidRPr="00F60B5D" w:rsidTr="00574295">
        <w:trPr>
          <w:jc w:val="center"/>
        </w:trPr>
        <w:tc>
          <w:tcPr>
            <w:tcW w:w="9606" w:type="dxa"/>
          </w:tcPr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92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91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 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треска,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862"/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92.0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Болест, предизвикана от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C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hikungunya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-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треска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Chikungunya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А94   Вирусна треска, предавана от членестоноги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Арбовирусна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инфекция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Жълта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А95.9 Жълта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Аренавирусна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А96.2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Lassa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вирусни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хеморагични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трески,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некласифицирани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другаде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47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треска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chikungunya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(А92.0)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77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треска 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dengue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(А91)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A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98.0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Кримска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треска, предизвикана от Конго-вирус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973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Централно-азиатска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треска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А98.4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ru-RU"/>
              </w:rPr>
              <w:t xml:space="preserve"> треска </w:t>
            </w: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Ebola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А98.5 </w:t>
            </w:r>
            <w:proofErr w:type="spellStart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треска с бъбречен синдром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272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Хеморагична</w:t>
            </w:r>
            <w:proofErr w:type="spellEnd"/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треска: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епидемична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корейска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>руска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outlineLvl w:val="0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Болест, предизвикана от </w:t>
            </w:r>
            <w:proofErr w:type="spellStart"/>
            <w:r w:rsidRPr="00F60B5D">
              <w:rPr>
                <w:rFonts w:ascii="Arial" w:eastAsia="Times New Roman" w:hAnsi="Arial" w:cs="Times New Roman"/>
                <w:sz w:val="20"/>
                <w:szCs w:val="20"/>
              </w:rPr>
              <w:t>Hantaan-вирус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TmsCyr" w:eastAsia="Times New Roman" w:hAnsi="TmsCyr" w:cs="Times New Roman"/>
                <w:b/>
                <w:noProof/>
              </w:rPr>
            </w:pP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F60B5D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F60B5D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585" w:type="dxa"/>
        <w:jc w:val="center"/>
        <w:tblInd w:w="1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85"/>
      </w:tblGrid>
      <w:tr w:rsidR="00F60B5D" w:rsidRPr="00F60B5D" w:rsidTr="00574295">
        <w:trPr>
          <w:jc w:val="center"/>
        </w:trPr>
        <w:tc>
          <w:tcPr>
            <w:tcW w:w="9585" w:type="dxa"/>
          </w:tcPr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ДРУГО РЕНТГЕНОВО ИЗСЛЕДВАНЕ 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 xml:space="preserve">**88.39  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друго рентгеново изследване</w:t>
            </w:r>
          </w:p>
          <w:p w:rsidR="00F60B5D" w:rsidRPr="00F60B5D" w:rsidRDefault="00F60B5D" w:rsidP="00F60B5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90909-00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друго място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F60B5D" w:rsidRPr="00F60B5D" w:rsidRDefault="00F60B5D" w:rsidP="00F60B5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>**90.52  изследване на кръв – културелно изследване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4"/>
                <w:highlight w:val="yellow"/>
              </w:rPr>
              <w:t>**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90.59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ab/>
              <w:t xml:space="preserve">ИЗСЛЕДВАНЕ НА КРЪВ 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 w:firstLine="329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b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: ПКК, креатинин и/или  хемостазни фактори 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Биохимия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Йонограма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АКР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**90.94  микробиологично ИЗСЛЕДВАНЕ НА ПРОБА ОТ ДОЛНИЯ ХРАНОСМИЛАТЕЛЕН ТРАКТ И ИЗПРАЖНЕНИЯ – 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lastRenderedPageBreak/>
              <w:t>паразитология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**91.62 Серологични изследвания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  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F60B5D" w:rsidRPr="00F60B5D" w:rsidRDefault="00F60B5D" w:rsidP="00F60B5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60B5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F60B5D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60B5D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60B5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ЛЕЧЕБНо ИЛИ ПРОФИЛАКТИЧНо вещество 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*99.14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гама-глобулин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 w:firstLine="236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инжекция на имунен серум</w:t>
            </w:r>
          </w:p>
          <w:p w:rsidR="00F60B5D" w:rsidRPr="00F60B5D" w:rsidRDefault="00F60B5D" w:rsidP="00F60B5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13706-05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Инжектиране или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имуноглобулин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Intragam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firstLine="160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3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60B5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F60B5D" w:rsidRPr="00F60B5D" w:rsidRDefault="00F60B5D" w:rsidP="00F60B5D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60B5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F60B5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F60B5D" w:rsidRPr="00F60B5D" w:rsidRDefault="00F60B5D" w:rsidP="00F60B5D">
            <w:pPr>
              <w:keepNext/>
              <w:keepLines/>
              <w:spacing w:after="0" w:line="240" w:lineRule="auto"/>
              <w:ind w:firstLine="160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*99.21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инжекция на антибиотик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60B5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</w:t>
            </w:r>
            <w:r w:rsidRPr="00F60B5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фармакологичен агент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60B5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60B5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60B5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F60B5D" w:rsidRPr="00F60B5D" w:rsidRDefault="00F60B5D" w:rsidP="00F60B5D">
            <w:pPr>
              <w:keepNext/>
              <w:keepLines/>
              <w:tabs>
                <w:tab w:val="left" w:pos="1114"/>
              </w:tabs>
              <w:spacing w:after="0" w:line="240" w:lineRule="auto"/>
              <w:ind w:left="1114" w:hanging="1114"/>
              <w:rPr>
                <w:rFonts w:ascii="Arial" w:eastAsia="Times New Roman" w:hAnsi="Arial" w:cs="Arial"/>
                <w:sz w:val="20"/>
                <w:szCs w:val="20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</w:rPr>
              <w:t xml:space="preserve">96197-09     Мускулно приложение на фармакологичен агент, друг и неспецифичен фармакологичен агент </w:t>
            </w:r>
          </w:p>
          <w:p w:rsidR="00F60B5D" w:rsidRPr="00F60B5D" w:rsidRDefault="00F60B5D" w:rsidP="00F60B5D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F60B5D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процедура, посочени в блок</w:t>
      </w: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 Кодове на основни процедури по </w:t>
      </w:r>
      <w:r w:rsidRPr="00F60B5D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F60B5D">
        <w:rPr>
          <w:rFonts w:ascii="Arial" w:eastAsia="Times New Roman" w:hAnsi="Arial" w:cs="Times New Roman"/>
          <w:b/>
          <w:noProof/>
          <w:szCs w:val="20"/>
        </w:rPr>
        <w:t>/АКМП.</w:t>
      </w:r>
      <w:r w:rsidRPr="00F60B5D">
        <w:rPr>
          <w:rFonts w:ascii="Arial" w:eastAsia="Times New Roman" w:hAnsi="Arial" w:cs="Times New Roman"/>
          <w:b/>
          <w:szCs w:val="20"/>
        </w:rPr>
        <w:t xml:space="preserve"> </w:t>
      </w:r>
    </w:p>
    <w:p w:rsidR="00F60B5D" w:rsidRPr="00F60B5D" w:rsidRDefault="00F60B5D" w:rsidP="00F60B5D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574295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F60B5D">
        <w:rPr>
          <w:rFonts w:ascii="Arial" w:eastAsia="Times New Roman" w:hAnsi="Arial" w:cs="Times New Roman"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F60B5D">
        <w:rPr>
          <w:rFonts w:ascii="Arial" w:eastAsia="Times New Roman" w:hAnsi="Arial" w:cs="Times New Roman"/>
          <w:b/>
          <w:szCs w:val="20"/>
        </w:rPr>
        <w:t>рентгенографии</w:t>
      </w:r>
      <w:proofErr w:type="spellEnd"/>
      <w:r w:rsidRPr="00F60B5D">
        <w:rPr>
          <w:rFonts w:ascii="Arial" w:eastAsia="Times New Roman" w:hAnsi="Arial" w:cs="Times New Roman"/>
          <w:b/>
          <w:szCs w:val="20"/>
        </w:rPr>
        <w:t>, КТ/МРТ и др.), да се има предвид следното: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F60B5D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F60B5D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F60B5D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F60B5D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вида на изследването;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F60B5D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F60B5D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F60B5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F60B5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</w:t>
      </w:r>
      <w:r w:rsidRPr="00F60B5D">
        <w:rPr>
          <w:rFonts w:ascii="Arial" w:eastAsia="Times New Roman" w:hAnsi="Arial" w:cs="Times New Roman"/>
          <w:szCs w:val="20"/>
        </w:rPr>
        <w:t xml:space="preserve">. </w:t>
      </w:r>
      <w:r w:rsidRPr="00F60B5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F60B5D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F60B5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F60B5D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F60B5D">
        <w:rPr>
          <w:rFonts w:ascii="Arial" w:eastAsia="Times New Roman" w:hAnsi="Arial" w:cs="Times New Roman"/>
        </w:rPr>
        <w:t>извънболнична</w:t>
      </w:r>
      <w:proofErr w:type="spellEnd"/>
      <w:r w:rsidRPr="00F60B5D">
        <w:rPr>
          <w:rFonts w:ascii="Arial" w:eastAsia="Times New Roman" w:hAnsi="Arial" w:cs="Times New Roman"/>
        </w:rPr>
        <w:t xml:space="preserve"> или болнична помощ</w:t>
      </w:r>
      <w:r w:rsidRPr="00F60B5D">
        <w:rPr>
          <w:rFonts w:ascii="Arial" w:eastAsia="Times New Roman" w:hAnsi="Arial" w:cs="Times New Roman"/>
          <w:noProof/>
        </w:rPr>
        <w:t>, разположено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F60B5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F60B5D" w:rsidRPr="00F60B5D" w:rsidTr="00080857">
        <w:trPr>
          <w:jc w:val="center"/>
        </w:trPr>
        <w:tc>
          <w:tcPr>
            <w:tcW w:w="910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FF0000"/>
                <w:sz w:val="20"/>
                <w:szCs w:val="24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1.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eastAsia="bg-BG"/>
              </w:rPr>
              <w:t>Клиника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/отделение по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инфекциозни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болести</w:t>
            </w:r>
            <w:proofErr w:type="spellEnd"/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ОАИЛ/КАИЛ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*</w:t>
            </w:r>
          </w:p>
        </w:tc>
      </w:tr>
      <w:tr w:rsidR="00F60B5D" w:rsidRPr="00F60B5D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Образна диагностика </w:t>
            </w:r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 xml:space="preserve">- рентгенов </w:t>
            </w:r>
            <w:proofErr w:type="spellStart"/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апарат</w:t>
            </w:r>
            <w:proofErr w:type="spellEnd"/>
            <w:r w:rsidRPr="00F60B5D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 xml:space="preserve"> за графия</w:t>
            </w:r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lang w:eastAsia="bg-BG"/>
        </w:rPr>
      </w:pPr>
      <w:proofErr w:type="gramStart"/>
      <w:r w:rsidRPr="00F60B5D">
        <w:rPr>
          <w:rFonts w:ascii="Arial" w:eastAsia="Times New Roman" w:hAnsi="Arial" w:cs="Arial"/>
          <w:b/>
          <w:lang w:val="ru-RU" w:eastAsia="bg-BG"/>
        </w:rPr>
        <w:t>*</w:t>
      </w:r>
      <w:r w:rsidRPr="00F60B5D">
        <w:rPr>
          <w:rFonts w:ascii="Arial" w:eastAsia="Times New Roman" w:hAnsi="Arial" w:cs="Arial"/>
          <w:lang w:val="ru-RU" w:eastAsia="bg-BG"/>
        </w:rPr>
        <w:t xml:space="preserve">За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изпълнението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тази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клинична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пътека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в клиника по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инфекциозни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болести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, се допуска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дейността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липсващото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структурно звено ОАИЛ/КАИЛ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територията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на ЛЗБМП, да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бъде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осигурено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чрез договор с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друго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лечебно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заведение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територията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на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населеното</w:t>
      </w:r>
      <w:proofErr w:type="spellEnd"/>
      <w:r w:rsidRPr="00F60B5D">
        <w:rPr>
          <w:rFonts w:ascii="Arial" w:eastAsia="Times New Roman" w:hAnsi="Arial" w:cs="Arial"/>
          <w:lang w:val="ru-RU" w:eastAsia="bg-BG"/>
        </w:rPr>
        <w:t xml:space="preserve"> </w:t>
      </w:r>
      <w:proofErr w:type="spellStart"/>
      <w:r w:rsidRPr="00F60B5D">
        <w:rPr>
          <w:rFonts w:ascii="Arial" w:eastAsia="Times New Roman" w:hAnsi="Arial" w:cs="Arial"/>
          <w:lang w:val="ru-RU" w:eastAsia="bg-BG"/>
        </w:rPr>
        <w:t>място</w:t>
      </w:r>
      <w:proofErr w:type="spellEnd"/>
      <w:r w:rsidRPr="00F60B5D">
        <w:rPr>
          <w:rFonts w:ascii="Times New Roman" w:eastAsia="Times New Roman" w:hAnsi="Times New Roman" w:cs="Times New Roman"/>
          <w:caps/>
          <w:sz w:val="24"/>
          <w:szCs w:val="24"/>
          <w:lang w:val="ru-RU" w:eastAsia="bg-BG"/>
        </w:rPr>
        <w:t>.</w:t>
      </w:r>
      <w:proofErr w:type="gramEnd"/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F60B5D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F60B5D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F60B5D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F60B5D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60B5D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Клинична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патология –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населеното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място</w:t>
            </w:r>
            <w:proofErr w:type="spellEnd"/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КАТ или МРТ –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населеното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място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с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осигурен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достъп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за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болницата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24 часа в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денонощието</w:t>
            </w:r>
            <w:proofErr w:type="spellEnd"/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3. </w:t>
            </w:r>
            <w:r w:rsidRPr="00F60B5D">
              <w:rPr>
                <w:rFonts w:ascii="Arial" w:eastAsia="Times New Roman" w:hAnsi="Arial" w:cs="Times New Roman"/>
                <w:noProof/>
                <w:sz w:val="20"/>
                <w:szCs w:val="24"/>
                <w:lang w:eastAsia="bg-BG"/>
              </w:rPr>
              <w:t>Хемодиализен център</w:t>
            </w:r>
          </w:p>
        </w:tc>
      </w:tr>
      <w:tr w:rsidR="00F60B5D" w:rsidRPr="00F60B5D" w:rsidTr="00080857">
        <w:trPr>
          <w:jc w:val="center"/>
        </w:trPr>
        <w:tc>
          <w:tcPr>
            <w:tcW w:w="8839" w:type="dxa"/>
          </w:tcPr>
          <w:p w:rsidR="00F60B5D" w:rsidRPr="00F60B5D" w:rsidRDefault="00F60B5D" w:rsidP="00F60B5D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F60B5D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4. Микробиологична лаборатория </w:t>
            </w:r>
            <w:r w:rsidRPr="00F60B5D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F60B5D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F60B5D">
        <w:rPr>
          <w:rFonts w:ascii="Arial" w:eastAsia="Times New Roman" w:hAnsi="Arial" w:cs="Times New Roman"/>
          <w:b/>
          <w:noProof/>
        </w:rPr>
        <w:t xml:space="preserve">3. </w:t>
      </w:r>
      <w:r w:rsidRPr="00F60B5D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F60B5D">
        <w:rPr>
          <w:rFonts w:ascii="Arial" w:eastAsia="Times New Roman" w:hAnsi="Arial" w:cs="Times New Roman"/>
          <w:b/>
          <w:noProof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F60B5D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F60B5D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F60B5D" w:rsidRPr="00F60B5D" w:rsidRDefault="00F60B5D" w:rsidP="00F60B5D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lang w:val="ru-RU"/>
        </w:rPr>
        <w:t xml:space="preserve">Консултация с </w:t>
      </w:r>
      <w:r w:rsidRPr="00F60B5D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F60B5D">
        <w:rPr>
          <w:rFonts w:ascii="Arial" w:eastAsia="Times New Roman" w:hAnsi="Arial" w:cs="Times New Roman"/>
          <w:szCs w:val="20"/>
        </w:rPr>
        <w:t>по</w:t>
      </w:r>
      <w:proofErr w:type="gramEnd"/>
      <w:r w:rsidRPr="00F60B5D">
        <w:rPr>
          <w:rFonts w:ascii="Arial" w:eastAsia="Times New Roman" w:hAnsi="Arial" w:cs="Times New Roman"/>
          <w:szCs w:val="20"/>
        </w:rPr>
        <w:t xml:space="preserve"> нефрология </w:t>
      </w:r>
      <w:r w:rsidRPr="00F60B5D">
        <w:rPr>
          <w:rFonts w:ascii="Arial" w:eastAsia="Times New Roman" w:hAnsi="Arial" w:cs="Times New Roman"/>
          <w:noProof/>
          <w:lang w:val="ru-RU"/>
        </w:rPr>
        <w:t>се провежда при необходимост.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F60B5D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иагностика и лечение на пациенти със съмнение за Кримска Конго </w:t>
      </w:r>
      <w:proofErr w:type="spellStart"/>
      <w:r w:rsidRPr="00F60B5D">
        <w:rPr>
          <w:rFonts w:ascii="Arial" w:eastAsia="Times New Roman" w:hAnsi="Arial" w:cs="Arial"/>
          <w:b/>
          <w:szCs w:val="20"/>
          <w:lang w:eastAsia="bg-BG"/>
        </w:rPr>
        <w:t>хеморагична</w:t>
      </w:r>
      <w:proofErr w:type="spellEnd"/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 треска (ККХТ) 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 xml:space="preserve">епидемиологични данни - ухапване от кърлеж, професионален контакт с животни, контакт с кръв на болен от ККХТ, </w:t>
      </w:r>
      <w:r w:rsidRPr="00F60B5D">
        <w:rPr>
          <w:rFonts w:ascii="Arial" w:eastAsia="Times New Roman" w:hAnsi="Arial" w:cs="Times New Roman"/>
          <w:szCs w:val="20"/>
        </w:rPr>
        <w:t>пребиваване в ендемични райони</w:t>
      </w:r>
      <w:r w:rsidRPr="00F60B5D">
        <w:rPr>
          <w:rFonts w:ascii="Arial" w:eastAsia="Times New Roman" w:hAnsi="Arial" w:cs="Times New Roman"/>
          <w:noProof/>
          <w:szCs w:val="20"/>
        </w:rPr>
        <w:t>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краниофарингеален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lastRenderedPageBreak/>
        <w:t>хеморагичен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i/>
          <w:noProof/>
          <w:szCs w:val="20"/>
        </w:rPr>
      </w:pP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Arial"/>
          <w:szCs w:val="20"/>
          <w:lang w:eastAsia="bg-BG"/>
        </w:rPr>
        <w:tab/>
      </w:r>
      <w:r w:rsidRPr="00F60B5D">
        <w:rPr>
          <w:rFonts w:ascii="Arial" w:eastAsia="Times New Roman" w:hAnsi="Arial" w:cs="Times New Roman"/>
          <w:b/>
          <w:bCs/>
          <w:szCs w:val="20"/>
        </w:rPr>
        <w:t>Д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иагностика и лечение на пациенти със съмнение за </w:t>
      </w:r>
      <w:proofErr w:type="spellStart"/>
      <w:r w:rsidRPr="00F60B5D">
        <w:rPr>
          <w:rFonts w:ascii="Arial" w:eastAsia="Times New Roman" w:hAnsi="Arial" w:cs="Arial"/>
          <w:b/>
          <w:szCs w:val="20"/>
          <w:lang w:eastAsia="bg-BG"/>
        </w:rPr>
        <w:t>хеморагична</w:t>
      </w:r>
      <w:proofErr w:type="spellEnd"/>
      <w:r w:rsidRPr="00F60B5D">
        <w:rPr>
          <w:rFonts w:ascii="Arial" w:eastAsia="Times New Roman" w:hAnsi="Arial" w:cs="Arial"/>
          <w:b/>
          <w:szCs w:val="20"/>
          <w:lang w:eastAsia="bg-BG"/>
        </w:rPr>
        <w:t xml:space="preserve"> треска с бъбречен синдром </w:t>
      </w:r>
      <w:r w:rsidRPr="00F60B5D">
        <w:rPr>
          <w:rFonts w:ascii="Arial" w:eastAsia="Times New Roman" w:hAnsi="Arial" w:cs="Times New Roman"/>
          <w:b/>
          <w:i/>
          <w:noProof/>
          <w:szCs w:val="20"/>
        </w:rPr>
        <w:t xml:space="preserve">(ХТБС) </w:t>
      </w:r>
      <w:r w:rsidRPr="00F60B5D">
        <w:rPr>
          <w:rFonts w:ascii="Arial" w:eastAsia="Times New Roman" w:hAnsi="Arial" w:cs="Arial"/>
          <w:b/>
          <w:szCs w:val="20"/>
          <w:lang w:eastAsia="bg-BG"/>
        </w:rPr>
        <w:t>при: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567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епидемиологични данни -</w:t>
      </w:r>
      <w:r w:rsidRPr="00F60B5D">
        <w:rPr>
          <w:rFonts w:ascii="Arial" w:eastAsia="Times New Roman" w:hAnsi="Arial" w:cs="Times New Roman"/>
          <w:szCs w:val="20"/>
        </w:rPr>
        <w:t xml:space="preserve"> контакт с гризачи, консумация на храна и вода, </w:t>
      </w:r>
      <w:proofErr w:type="spellStart"/>
      <w:r w:rsidRPr="00F60B5D">
        <w:rPr>
          <w:rFonts w:ascii="Arial" w:eastAsia="Times New Roman" w:hAnsi="Arial" w:cs="Times New Roman"/>
          <w:szCs w:val="20"/>
        </w:rPr>
        <w:t>контаминирана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 екскременти на гризачи, пребиваване в ендемични райони;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изразен токсо-инфекциозен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i/>
          <w:noProof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краниофарингеален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синдром;</w:t>
      </w:r>
    </w:p>
    <w:p w:rsidR="00F60B5D" w:rsidRPr="00F60B5D" w:rsidRDefault="00F60B5D" w:rsidP="00F60B5D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noProof/>
          <w:szCs w:val="20"/>
        </w:rPr>
        <w:t>остра бъбречна недостатъчност.</w:t>
      </w:r>
    </w:p>
    <w:p w:rsidR="00F60B5D" w:rsidRPr="00F60B5D" w:rsidRDefault="00F60B5D" w:rsidP="00F60B5D">
      <w:pPr>
        <w:keepNext/>
        <w:keepLines/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tabs>
          <w:tab w:val="num" w:pos="567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lang w:eastAsia="bg-BG"/>
        </w:rPr>
      </w:pPr>
      <w:r w:rsidRPr="00F60B5D">
        <w:rPr>
          <w:rFonts w:ascii="Arial" w:eastAsia="Times New Roman" w:hAnsi="Arial" w:cs="Arial"/>
          <w:b/>
          <w:lang w:eastAsia="bg-BG"/>
        </w:rPr>
        <w:tab/>
      </w:r>
      <w:r w:rsidRPr="00F60B5D">
        <w:rPr>
          <w:rFonts w:ascii="Arial" w:eastAsia="Times New Roman" w:hAnsi="Arial" w:cs="Arial"/>
          <w:b/>
          <w:lang w:eastAsia="bg-BG"/>
        </w:rPr>
        <w:tab/>
        <w:t xml:space="preserve">Диагностика и лечение на пациенти със съмнение за друга вирусна </w:t>
      </w:r>
      <w:proofErr w:type="spellStart"/>
      <w:r w:rsidRPr="00F60B5D">
        <w:rPr>
          <w:rFonts w:ascii="Arial" w:eastAsia="Times New Roman" w:hAnsi="Arial" w:cs="Arial"/>
          <w:b/>
          <w:lang w:eastAsia="bg-BG"/>
        </w:rPr>
        <w:t>хеморагична</w:t>
      </w:r>
      <w:proofErr w:type="spellEnd"/>
      <w:r w:rsidRPr="00F60B5D">
        <w:rPr>
          <w:rFonts w:ascii="Arial" w:eastAsia="Times New Roman" w:hAnsi="Arial" w:cs="Arial"/>
          <w:b/>
          <w:lang w:eastAsia="bg-BG"/>
        </w:rPr>
        <w:t xml:space="preserve"> треска на база на клинични, </w:t>
      </w:r>
      <w:proofErr w:type="spellStart"/>
      <w:r w:rsidRPr="00F60B5D">
        <w:rPr>
          <w:rFonts w:ascii="Arial" w:eastAsia="Times New Roman" w:hAnsi="Arial" w:cs="Arial"/>
          <w:b/>
          <w:lang w:eastAsia="bg-BG"/>
        </w:rPr>
        <w:t>параклинични</w:t>
      </w:r>
      <w:proofErr w:type="spellEnd"/>
      <w:r w:rsidRPr="00F60B5D">
        <w:rPr>
          <w:rFonts w:ascii="Arial" w:eastAsia="Times New Roman" w:hAnsi="Arial" w:cs="Arial"/>
          <w:b/>
          <w:lang w:eastAsia="bg-BG"/>
        </w:rPr>
        <w:t xml:space="preserve"> и епидемиологични данни.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60B5D" w:rsidRPr="00F60B5D" w:rsidRDefault="00F60B5D" w:rsidP="00F60B5D">
      <w:pPr>
        <w:keepNext/>
        <w:keepLines/>
        <w:tabs>
          <w:tab w:val="left" w:pos="1134"/>
        </w:tabs>
        <w:spacing w:after="0" w:line="240" w:lineRule="auto"/>
        <w:ind w:left="284"/>
        <w:jc w:val="both"/>
        <w:rPr>
          <w:rFonts w:ascii="Arial" w:eastAsia="Calibri" w:hAnsi="Arial" w:cs="Arial"/>
          <w:b/>
          <w:noProof/>
          <w:snapToGrid w:val="0"/>
        </w:rPr>
      </w:pPr>
      <w:r w:rsidRPr="00F60B5D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bookmarkStart w:id="0" w:name="_GoBack"/>
      <w:bookmarkEnd w:id="0"/>
      <w:r w:rsidRPr="00F60B5D">
        <w:rPr>
          <w:rFonts w:ascii="Arial" w:eastAsia="Times New Roman" w:hAnsi="Arial" w:cs="Times New Roman"/>
          <w:b/>
          <w:szCs w:val="20"/>
        </w:rPr>
        <w:t>ККХТ: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ККХТ – </w:t>
      </w:r>
      <w:proofErr w:type="spellStart"/>
      <w:r w:rsidRPr="00F60B5D">
        <w:rPr>
          <w:rFonts w:ascii="Arial" w:eastAsia="Times New Roman" w:hAnsi="Arial" w:cs="Times New Roman"/>
          <w:szCs w:val="20"/>
        </w:rPr>
        <w:t>венин</w:t>
      </w:r>
      <w:proofErr w:type="spellEnd"/>
      <w:r w:rsidRPr="00F60B5D">
        <w:rPr>
          <w:rFonts w:ascii="Arial" w:eastAsia="Times New Roman" w:hAnsi="Arial" w:cs="Times New Roman"/>
          <w:szCs w:val="20"/>
        </w:rPr>
        <w:t>;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ККХТ – </w:t>
      </w:r>
      <w:proofErr w:type="spellStart"/>
      <w:r w:rsidRPr="00F60B5D">
        <w:rPr>
          <w:rFonts w:ascii="Arial" w:eastAsia="Times New Roman" w:hAnsi="Arial" w:cs="Times New Roman"/>
          <w:szCs w:val="20"/>
        </w:rPr>
        <w:t>булин</w:t>
      </w:r>
      <w:proofErr w:type="spellEnd"/>
      <w:r w:rsidRPr="00F60B5D">
        <w:rPr>
          <w:rFonts w:ascii="Arial" w:eastAsia="Times New Roman" w:hAnsi="Arial" w:cs="Times New Roman"/>
          <w:szCs w:val="20"/>
        </w:rPr>
        <w:t>;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60B5D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 симптоматично лечение.</w:t>
      </w:r>
    </w:p>
    <w:p w:rsidR="00F60B5D" w:rsidRPr="00F60B5D" w:rsidRDefault="00F60B5D" w:rsidP="00F60B5D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Times New Roman"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 симптоматично лечение. При развитие на ОБН –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хемодиализа</w:t>
      </w:r>
      <w:proofErr w:type="spellEnd"/>
      <w:r w:rsidRPr="00F60B5D">
        <w:rPr>
          <w:rFonts w:ascii="Arial" w:eastAsia="Times New Roman" w:hAnsi="Arial" w:cs="Times New Roman"/>
          <w:szCs w:val="20"/>
        </w:rPr>
        <w:t>.</w:t>
      </w:r>
    </w:p>
    <w:p w:rsidR="00F60B5D" w:rsidRPr="00AF0668" w:rsidRDefault="00F60B5D" w:rsidP="00F60B5D">
      <w:pPr>
        <w:keepNext/>
        <w:spacing w:after="0" w:line="240" w:lineRule="auto"/>
        <w:ind w:left="720" w:hanging="153"/>
        <w:jc w:val="both"/>
        <w:rPr>
          <w:rFonts w:ascii="Arial" w:eastAsia="Times New Roman" w:hAnsi="Arial" w:cs="Arial"/>
          <w:noProof/>
        </w:rPr>
      </w:pPr>
      <w:r w:rsidRPr="00AF0668">
        <w:rPr>
          <w:rFonts w:ascii="Arial" w:eastAsia="Times New Roman" w:hAnsi="Arial" w:cs="Times New Roman"/>
          <w:szCs w:val="20"/>
        </w:rPr>
        <w:t>Здравни грижи.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Поставя се на базата на епидемиологични и клинични данни, подкрепени с </w:t>
      </w:r>
      <w:proofErr w:type="spellStart"/>
      <w:r w:rsidRPr="00F60B5D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F60B5D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F60B5D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данни. 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F60B5D">
        <w:rPr>
          <w:rFonts w:ascii="Arial" w:eastAsia="Times New Roman" w:hAnsi="Arial" w:cs="Times New Roman"/>
          <w:b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F60B5D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F60B5D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F60B5D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F60B5D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F60B5D">
        <w:rPr>
          <w:rFonts w:ascii="Arial" w:eastAsia="Times New Roman" w:hAnsi="Arial" w:cs="Arial"/>
          <w:b/>
          <w:lang w:eastAsia="bg-BG"/>
        </w:rPr>
        <w:t>: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F60B5D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F60B5D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F60B5D">
        <w:rPr>
          <w:rFonts w:ascii="Arial" w:eastAsia="Times New Roman" w:hAnsi="Arial" w:cs="Arial"/>
          <w:lang w:eastAsia="bg-BG"/>
        </w:rPr>
        <w:t>) и: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липса на </w:t>
      </w:r>
      <w:proofErr w:type="spellStart"/>
      <w:r w:rsidRPr="00F60B5D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F60B5D">
        <w:rPr>
          <w:rFonts w:ascii="Arial" w:eastAsia="Times New Roman" w:hAnsi="Arial" w:cs="Times New Roman"/>
          <w:szCs w:val="20"/>
        </w:rPr>
        <w:t>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овладян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синдром;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- </w:t>
      </w:r>
      <w:r w:rsidRPr="00F60B5D">
        <w:rPr>
          <w:rFonts w:ascii="Arial" w:eastAsia="Times New Roman" w:hAnsi="Arial" w:cs="Arial"/>
          <w:szCs w:val="20"/>
        </w:rPr>
        <w:t xml:space="preserve">за </w:t>
      </w:r>
      <w:proofErr w:type="spellStart"/>
      <w:r w:rsidRPr="00F60B5D">
        <w:rPr>
          <w:rFonts w:ascii="Arial" w:eastAsia="Times New Roman" w:hAnsi="Arial" w:cs="Arial"/>
          <w:szCs w:val="20"/>
        </w:rPr>
        <w:t>хеморагична</w:t>
      </w:r>
      <w:proofErr w:type="spellEnd"/>
      <w:r w:rsidRPr="00F60B5D">
        <w:rPr>
          <w:rFonts w:ascii="Arial" w:eastAsia="Times New Roman" w:hAnsi="Arial" w:cs="Arial"/>
          <w:szCs w:val="20"/>
        </w:rPr>
        <w:t xml:space="preserve"> треска с бъбречен синдром</w:t>
      </w:r>
      <w:r w:rsidRPr="00F60B5D">
        <w:rPr>
          <w:rFonts w:ascii="Arial" w:eastAsia="Times New Roman" w:hAnsi="Arial" w:cs="Times New Roman"/>
          <w:szCs w:val="20"/>
        </w:rPr>
        <w:t xml:space="preserve"> (ХТБС) – овладяна </w:t>
      </w:r>
      <w:proofErr w:type="spellStart"/>
      <w:r w:rsidRPr="00F60B5D">
        <w:rPr>
          <w:rFonts w:ascii="Arial" w:eastAsia="Times New Roman" w:hAnsi="Arial" w:cs="Times New Roman"/>
          <w:szCs w:val="20"/>
        </w:rPr>
        <w:t>полиурия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F60B5D">
        <w:rPr>
          <w:rFonts w:ascii="Arial" w:eastAsia="Times New Roman" w:hAnsi="Arial" w:cs="Times New Roman"/>
          <w:szCs w:val="20"/>
        </w:rPr>
        <w:t>интеркурентни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инфекции (</w:t>
      </w:r>
      <w:proofErr w:type="spellStart"/>
      <w:r w:rsidRPr="00F60B5D">
        <w:rPr>
          <w:rFonts w:ascii="Arial" w:eastAsia="Times New Roman" w:hAnsi="Arial" w:cs="Times New Roman"/>
          <w:szCs w:val="20"/>
        </w:rPr>
        <w:t>суперпонирани</w:t>
      </w:r>
      <w:proofErr w:type="spellEnd"/>
      <w:r w:rsidRPr="00F60B5D">
        <w:rPr>
          <w:rFonts w:ascii="Arial" w:eastAsia="Times New Roman" w:hAnsi="Arial" w:cs="Times New Roman"/>
          <w:szCs w:val="20"/>
        </w:rPr>
        <w:t>).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F60B5D">
        <w:rPr>
          <w:rFonts w:ascii="Arial" w:eastAsia="Times New Roman" w:hAnsi="Arial" w:cs="Arial"/>
          <w:lang w:eastAsia="bg-BG"/>
        </w:rPr>
        <w:tab/>
      </w:r>
    </w:p>
    <w:p w:rsidR="00F60B5D" w:rsidRPr="00F60B5D" w:rsidRDefault="00F60B5D" w:rsidP="00F60B5D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F60B5D">
        <w:rPr>
          <w:rFonts w:ascii="Arial" w:eastAsia="Times New Roman" w:hAnsi="Arial" w:cs="Times New Roman"/>
          <w:szCs w:val="20"/>
        </w:rPr>
        <w:t>Серологично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изследване може да се проведе в рамките на отчетния период и в процеса до два контролни прегледа след изписване (включени в цената на клиничната пътека). Клиничната пътека се отчита и след вземането на </w:t>
      </w:r>
      <w:proofErr w:type="spellStart"/>
      <w:r w:rsidRPr="00F60B5D">
        <w:rPr>
          <w:rFonts w:ascii="Arial" w:eastAsia="Times New Roman" w:hAnsi="Arial" w:cs="Times New Roman"/>
          <w:szCs w:val="20"/>
        </w:rPr>
        <w:t>серологично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изследване, независимо от минималния болничен престой.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F60B5D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60B5D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F60B5D">
        <w:rPr>
          <w:rFonts w:ascii="Arial" w:eastAsia="Times New Roman" w:hAnsi="Arial" w:cs="Arial"/>
          <w:szCs w:val="20"/>
        </w:rPr>
        <w:t>епикризата</w:t>
      </w:r>
      <w:proofErr w:type="spellEnd"/>
      <w:r w:rsidRPr="00F60B5D">
        <w:rPr>
          <w:rFonts w:ascii="Arial" w:eastAsia="Times New Roman" w:hAnsi="Arial" w:cs="Arial"/>
          <w:szCs w:val="20"/>
        </w:rPr>
        <w:t xml:space="preserve">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F60B5D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60B5D" w:rsidRPr="00F60B5D" w:rsidRDefault="00F60B5D" w:rsidP="00F60B5D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F60B5D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br w:type="page"/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F60B5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1.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</w:t>
      </w:r>
      <w:r w:rsidRPr="00F60B5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F60B5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F60B5D">
        <w:rPr>
          <w:rFonts w:ascii="Arial" w:eastAsia="Times New Roman" w:hAnsi="Arial" w:cs="Times New Roman"/>
          <w:b/>
          <w:noProof/>
          <w:szCs w:val="20"/>
        </w:rPr>
        <w:t>2.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</w:t>
      </w:r>
      <w:r w:rsidRPr="00F60B5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F60B5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F60B5D">
        <w:rPr>
          <w:rFonts w:ascii="Arial" w:eastAsia="Times New Roman" w:hAnsi="Arial" w:cs="Times New Roman"/>
          <w:noProof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F60B5D">
        <w:rPr>
          <w:rFonts w:ascii="Arial" w:eastAsia="Times New Roman" w:hAnsi="Arial" w:cs="Times New Roman"/>
          <w:i/>
          <w:szCs w:val="20"/>
        </w:rPr>
        <w:t>-</w:t>
      </w:r>
      <w:r w:rsidRPr="00F60B5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F60B5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F60B5D">
        <w:rPr>
          <w:rFonts w:ascii="Arial" w:eastAsia="Times New Roman" w:hAnsi="Arial" w:cs="Times New Roman"/>
          <w:szCs w:val="20"/>
        </w:rPr>
        <w:t>;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-</w:t>
      </w:r>
      <w:r w:rsidRPr="00F60B5D">
        <w:rPr>
          <w:rFonts w:ascii="Arial" w:eastAsia="Times New Roman" w:hAnsi="Arial" w:cs="Times New Roman"/>
          <w:szCs w:val="20"/>
        </w:rPr>
        <w:tab/>
      </w:r>
      <w:proofErr w:type="spellStart"/>
      <w:r w:rsidRPr="00F60B5D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F60B5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F60B5D">
        <w:rPr>
          <w:rFonts w:ascii="Arial" w:eastAsia="Times New Roman" w:hAnsi="Arial" w:cs="Times New Roman"/>
          <w:b/>
          <w:szCs w:val="20"/>
        </w:rPr>
        <w:t>.</w:t>
      </w:r>
      <w:r w:rsidRPr="00F60B5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F60B5D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F60B5D">
        <w:rPr>
          <w:rFonts w:ascii="Arial" w:eastAsia="Times New Roman" w:hAnsi="Arial" w:cs="Times New Roman"/>
          <w:szCs w:val="20"/>
        </w:rPr>
        <w:t>/попечителя</w:t>
      </w:r>
      <w:r w:rsidRPr="00F60B5D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F60B5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  <w:lang w:val="ru-RU"/>
        </w:rPr>
      </w:pPr>
      <w:r w:rsidRPr="00F60B5D">
        <w:rPr>
          <w:rFonts w:ascii="Arial" w:eastAsia="Times New Roman" w:hAnsi="Arial" w:cs="Times New Roman"/>
          <w:szCs w:val="20"/>
          <w:lang w:val="ru-RU"/>
        </w:rPr>
        <w:br w:type="page"/>
      </w:r>
      <w:r w:rsidRPr="00F60B5D">
        <w:rPr>
          <w:rFonts w:ascii="Arial" w:eastAsia="Times New Roman" w:hAnsi="Arial" w:cs="Times New Roman"/>
          <w:b/>
          <w:szCs w:val="20"/>
          <w:lang w:val="ru-RU"/>
        </w:rPr>
        <w:lastRenderedPageBreak/>
        <w:t>ДОКУМЕНТ № 4</w:t>
      </w: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F60B5D" w:rsidRPr="00F60B5D" w:rsidRDefault="00F60B5D" w:rsidP="00F60B5D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60B5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(настойника/Попечителя)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ВИРУСНИ ХЕМОРАГИЧНИ ТРЕСКИ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ЕБОЛА /МАРБУРГ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Заболяване, което се характеризира с остро начало, повишена температура, диария, която може да бъде кървава, и повръщане. Обичайни са главоболие, гадене и коремни болки.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Могат да последват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прояви. При някои пациенти може да има </w:t>
      </w:r>
      <w:proofErr w:type="spellStart"/>
      <w:r w:rsidRPr="00F60B5D">
        <w:rPr>
          <w:rFonts w:ascii="Arial" w:eastAsia="Times New Roman" w:hAnsi="Arial" w:cs="Times New Roman"/>
          <w:szCs w:val="20"/>
        </w:rPr>
        <w:t>макулопапулозен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обрив по тялото.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Положителна кожна биопсия (</w:t>
      </w:r>
      <w:proofErr w:type="spellStart"/>
      <w:r w:rsidRPr="00F60B5D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F60B5D">
        <w:rPr>
          <w:rFonts w:ascii="Arial" w:eastAsia="Times New Roman" w:hAnsi="Arial" w:cs="Times New Roman"/>
          <w:szCs w:val="20"/>
        </w:rPr>
        <w:t>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Доказване на нуклеинова киселина на </w:t>
      </w:r>
      <w:proofErr w:type="spellStart"/>
      <w:r w:rsidRPr="00F60B5D">
        <w:rPr>
          <w:rFonts w:ascii="Arial" w:eastAsia="Times New Roman" w:hAnsi="Arial" w:cs="Times New Roman"/>
          <w:szCs w:val="20"/>
        </w:rPr>
        <w:t>Ебола</w:t>
      </w:r>
      <w:proofErr w:type="spellEnd"/>
      <w:r w:rsidRPr="00F60B5D">
        <w:rPr>
          <w:rFonts w:ascii="Arial" w:eastAsia="Times New Roman" w:hAnsi="Arial" w:cs="Times New Roman"/>
          <w:szCs w:val="20"/>
        </w:rPr>
        <w:t>/</w:t>
      </w:r>
      <w:proofErr w:type="spellStart"/>
      <w:r w:rsidRPr="00F60B5D">
        <w:rPr>
          <w:rFonts w:ascii="Arial" w:eastAsia="Times New Roman" w:hAnsi="Arial" w:cs="Times New Roman"/>
          <w:szCs w:val="20"/>
        </w:rPr>
        <w:t>Марбург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вируса. 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ТРЕСКА ЛАССА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Заболяване, което се характеризира с постепенно начало с неразположение, температура, главоболие, болки в гърлото, кашлица, гадене, повръщане, диария, </w:t>
      </w:r>
      <w:proofErr w:type="spellStart"/>
      <w:r w:rsidRPr="00F60B5D">
        <w:rPr>
          <w:rFonts w:ascii="Arial" w:eastAsia="Times New Roman" w:hAnsi="Arial" w:cs="Times New Roman"/>
          <w:szCs w:val="20"/>
        </w:rPr>
        <w:t>миалгия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и болки в гърдите. Може да следват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кожна биопсия (</w:t>
      </w:r>
      <w:proofErr w:type="spellStart"/>
      <w:r w:rsidRPr="00F60B5D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F60B5D">
        <w:rPr>
          <w:rFonts w:ascii="Arial" w:eastAsia="Times New Roman" w:hAnsi="Arial" w:cs="Times New Roman"/>
          <w:szCs w:val="20"/>
        </w:rPr>
        <w:t>).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Доказване на нуклеинова киселина на вируса на треска </w:t>
      </w:r>
      <w:proofErr w:type="spellStart"/>
      <w:r w:rsidRPr="00F60B5D">
        <w:rPr>
          <w:rFonts w:ascii="Arial" w:eastAsia="Times New Roman" w:hAnsi="Arial" w:cs="Times New Roman"/>
          <w:szCs w:val="20"/>
        </w:rPr>
        <w:t>Ласса</w:t>
      </w:r>
      <w:proofErr w:type="spellEnd"/>
      <w:r w:rsidRPr="00F60B5D">
        <w:rPr>
          <w:rFonts w:ascii="Arial" w:eastAsia="Times New Roman" w:hAnsi="Arial" w:cs="Times New Roman"/>
          <w:szCs w:val="20"/>
        </w:rPr>
        <w:t>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КРИМСКА-КОНГО ХЕМОРАГИЧНА ТРЕСКА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Заболяване, което се характеризира с постепенно начало с висока температура, разтрисане, </w:t>
      </w:r>
      <w:proofErr w:type="spellStart"/>
      <w:r w:rsidRPr="00F60B5D">
        <w:rPr>
          <w:rFonts w:ascii="Arial" w:eastAsia="Times New Roman" w:hAnsi="Arial" w:cs="Times New Roman"/>
          <w:szCs w:val="20"/>
        </w:rPr>
        <w:t>миалгия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, гадене, липса на апетит, повръщане, главоболие и болки в кръста. Може да следват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прояви.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хода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60B5D">
        <w:rPr>
          <w:rFonts w:ascii="Arial" w:eastAsia="Times New Roman" w:hAnsi="Arial" w:cs="Times New Roman"/>
          <w:b/>
          <w:szCs w:val="20"/>
        </w:rPr>
        <w:t>ХЕМОРАГИЧНА ТРЕСКА С БЪБРЕЧЕН СИНДРОМ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 xml:space="preserve">Заболяване, което се характеризира с остро начало, висока температура, разтрисане, </w:t>
      </w:r>
      <w:proofErr w:type="spellStart"/>
      <w:r w:rsidRPr="00F60B5D">
        <w:rPr>
          <w:rFonts w:ascii="Arial" w:eastAsia="Times New Roman" w:hAnsi="Arial" w:cs="Times New Roman"/>
          <w:szCs w:val="20"/>
        </w:rPr>
        <w:t>миалгия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, гадене, липса на апетит, повръщане, главоболие, болки в кръста, </w:t>
      </w:r>
      <w:proofErr w:type="spellStart"/>
      <w:r w:rsidRPr="00F60B5D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F60B5D">
        <w:rPr>
          <w:rFonts w:ascii="Arial" w:eastAsia="Times New Roman" w:hAnsi="Arial" w:cs="Times New Roman"/>
          <w:szCs w:val="20"/>
        </w:rPr>
        <w:t xml:space="preserve"> прояви и засягане на бъбречните функции, включително до остра бъбречна недостатъчност.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Изолиране на вирус.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Позитивна серология, която може да се появи късно в течение на заболяването.</w:t>
      </w:r>
    </w:p>
    <w:p w:rsidR="00F60B5D" w:rsidRPr="00F60B5D" w:rsidRDefault="00F60B5D" w:rsidP="00F60B5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60B5D">
        <w:rPr>
          <w:rFonts w:ascii="Arial" w:eastAsia="Times New Roman" w:hAnsi="Arial" w:cs="Times New Roman"/>
          <w:szCs w:val="20"/>
        </w:rPr>
        <w:t>Доказване на вирусна нуклеинова киселина.</w:t>
      </w:r>
    </w:p>
    <w:p w:rsidR="00F60B5D" w:rsidRDefault="00F60B5D"/>
    <w:sectPr w:rsidR="00F60B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E54BD8"/>
    <w:multiLevelType w:val="hybridMultilevel"/>
    <w:tmpl w:val="A3E64A4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A7F"/>
    <w:rsid w:val="001A0777"/>
    <w:rsid w:val="001A7ED9"/>
    <w:rsid w:val="002B6F28"/>
    <w:rsid w:val="00574295"/>
    <w:rsid w:val="00885A7F"/>
    <w:rsid w:val="009D3CED"/>
    <w:rsid w:val="00A6025A"/>
    <w:rsid w:val="00AB1AB8"/>
    <w:rsid w:val="00AF0668"/>
    <w:rsid w:val="00F60B5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9</Pages>
  <Words>2390</Words>
  <Characters>13629</Characters>
  <Application>Microsoft Office Word</Application>
  <DocSecurity>0</DocSecurity>
  <Lines>113</Lines>
  <Paragraphs>31</Paragraphs>
  <ScaleCrop>false</ScaleCrop>
  <Company>NZOK</Company>
  <LinksUpToDate>false</LinksUpToDate>
  <CharactersWithSpaces>15988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4</cp:revision>
  <dcterms:created xsi:type="dcterms:W3CDTF">2017-03-08T09:27:00Z</dcterms:created>
  <dcterms:modified xsi:type="dcterms:W3CDTF">2017-03-08T13:18:00Z</dcterms:modified>
</cp:coreProperties>
</file>