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81E84">
      <w:pPr>
        <w:spacing w:before="100" w:beforeAutospacing="1" w:after="100" w:afterAutospacing="1" w:line="240" w:lineRule="auto"/>
        <w:jc w:val="center"/>
        <w:textAlignment w:val="center"/>
        <w:divId w:val="1644851234"/>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2 ОТ 29 ЮЛИ 2016 Г. ЗА РЕДА ЗА ПОЛУЧАВАНЕ И ЗАПЛАЩАНЕ НА ЛЕКАРСТВЕНИ ПРОДУКТИ НА ВОЕННОИНВАЛИДИТЕ И ВОЕННОПОСТРАДАЛИТЕ</w:t>
      </w:r>
    </w:p>
    <w:p w:rsidR="00000000" w:rsidRDefault="00C81E84">
      <w:pPr>
        <w:spacing w:after="0" w:line="240" w:lineRule="auto"/>
        <w:ind w:firstLine="1155"/>
        <w:textAlignment w:val="center"/>
        <w:divId w:val="1637904311"/>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05.08.2016 г.</w:t>
      </w:r>
    </w:p>
    <w:p w:rsidR="00000000" w:rsidRDefault="00C81E84">
      <w:pPr>
        <w:spacing w:after="0" w:line="240" w:lineRule="auto"/>
        <w:ind w:firstLine="1155"/>
        <w:textAlignment w:val="center"/>
        <w:divId w:val="167152557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000000" w:rsidRDefault="00C81E84">
      <w:pPr>
        <w:spacing w:before="100" w:beforeAutospacing="1" w:after="100" w:afterAutospacing="1" w:line="240" w:lineRule="auto"/>
        <w:ind w:firstLine="1155"/>
        <w:jc w:val="both"/>
        <w:textAlignment w:val="center"/>
        <w:divId w:val="879904645"/>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бр.61 от 5 август 2016г., изм. ДВ. бр.98 от 17 ноември 2020г.</w:t>
      </w:r>
    </w:p>
    <w:p w:rsidR="00000000" w:rsidRDefault="00C81E84">
      <w:pPr>
        <w:spacing w:before="100" w:beforeAutospacing="1" w:after="100" w:afterAutospacing="1" w:line="240" w:lineRule="auto"/>
        <w:jc w:val="center"/>
        <w:textAlignment w:val="center"/>
        <w:divId w:val="15103665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C81E84">
      <w:pPr>
        <w:spacing w:after="120" w:line="240" w:lineRule="auto"/>
        <w:ind w:firstLine="1155"/>
        <w:jc w:val="both"/>
        <w:textAlignment w:val="center"/>
        <w:divId w:val="282075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С тази наредба се урежда редът за получаване и заплащане на лекарствени продукти на военноинвалидите и военнопострадалите.</w:t>
      </w:r>
    </w:p>
    <w:p w:rsidR="00000000" w:rsidRDefault="00C81E84">
      <w:pPr>
        <w:spacing w:after="0" w:line="240" w:lineRule="auto"/>
        <w:ind w:firstLine="1155"/>
        <w:jc w:val="both"/>
        <w:textAlignment w:val="center"/>
        <w:divId w:val="1776292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 (1) Военноинвалидите </w:t>
      </w:r>
      <w:r>
        <w:rPr>
          <w:rFonts w:ascii="Times New Roman" w:eastAsia="Times New Roman" w:hAnsi="Times New Roman" w:cs="Times New Roman"/>
          <w:color w:val="000000"/>
          <w:sz w:val="24"/>
          <w:szCs w:val="24"/>
        </w:rPr>
        <w:t>с 50 и над 50 на сто намалена работоспособност имат право на лекарствени продукти, отпускани по лекарско предписание, по списък, утвърден от министъра на здравеопазването, който се публикува на интернет страницата на Министерството на здравеопазването.</w:t>
      </w:r>
    </w:p>
    <w:p w:rsidR="00000000" w:rsidRDefault="00C81E84">
      <w:pPr>
        <w:spacing w:after="0" w:line="240" w:lineRule="auto"/>
        <w:ind w:firstLine="1155"/>
        <w:jc w:val="both"/>
        <w:textAlignment w:val="center"/>
        <w:divId w:val="572665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Средствата за лекарствените продукти по ал. 1 са за сметка на държавния бюджет.</w:t>
      </w:r>
    </w:p>
    <w:p w:rsidR="00000000" w:rsidRDefault="00C81E84">
      <w:pPr>
        <w:spacing w:after="0" w:line="240" w:lineRule="auto"/>
        <w:ind w:firstLine="1155"/>
        <w:jc w:val="both"/>
        <w:textAlignment w:val="center"/>
        <w:divId w:val="164423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2020 г.) Военноинвалидите с намалена работоспособност до 50 на сто и военнопострадалите по чл. 4 от Закона за военноинвалидите и военнопострадалите и</w:t>
      </w:r>
      <w:r>
        <w:rPr>
          <w:rFonts w:ascii="Times New Roman" w:eastAsia="Times New Roman" w:hAnsi="Times New Roman" w:cs="Times New Roman"/>
          <w:color w:val="000000"/>
          <w:sz w:val="24"/>
          <w:szCs w:val="24"/>
        </w:rPr>
        <w:t>мат право на лекарствени продукти, отпускани по лекарско предписание от списъка по чл. 2, ал. 1.</w:t>
      </w:r>
    </w:p>
    <w:p w:rsidR="00000000" w:rsidRDefault="00C81E84">
      <w:pPr>
        <w:spacing w:after="0" w:line="240" w:lineRule="auto"/>
        <w:ind w:firstLine="1155"/>
        <w:jc w:val="both"/>
        <w:textAlignment w:val="center"/>
        <w:divId w:val="174452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2020 г.) Лицата по ал. 3 заплащат 25 на сто от стойността на лекарствения продукт, а останалите 75 на сто от стойността му са за смет</w:t>
      </w:r>
      <w:r>
        <w:rPr>
          <w:rFonts w:ascii="Times New Roman" w:eastAsia="Times New Roman" w:hAnsi="Times New Roman" w:cs="Times New Roman"/>
          <w:color w:val="000000"/>
          <w:sz w:val="24"/>
          <w:szCs w:val="24"/>
        </w:rPr>
        <w:t>ка на държавния бюджет.</w:t>
      </w:r>
    </w:p>
    <w:p w:rsidR="00000000" w:rsidRDefault="00C81E84">
      <w:pPr>
        <w:spacing w:after="0" w:line="240" w:lineRule="auto"/>
        <w:ind w:firstLine="1155"/>
        <w:jc w:val="both"/>
        <w:textAlignment w:val="center"/>
        <w:divId w:val="22177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когато друг правен режим предвижда по-големи облекчения при заплащането на лекарствени продукти, лицата по ал. 1 и 3 се ползват от него.</w:t>
      </w:r>
    </w:p>
    <w:p w:rsidR="00000000" w:rsidRDefault="00C81E84">
      <w:pPr>
        <w:spacing w:after="0" w:line="240" w:lineRule="auto"/>
        <w:ind w:firstLine="1155"/>
        <w:jc w:val="both"/>
        <w:textAlignment w:val="center"/>
        <w:divId w:val="1606577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когато Националната здравноосигурителна каса (НЗОК) е задължена</w:t>
      </w:r>
      <w:r>
        <w:rPr>
          <w:rFonts w:ascii="Times New Roman" w:eastAsia="Times New Roman" w:hAnsi="Times New Roman" w:cs="Times New Roman"/>
          <w:color w:val="000000"/>
          <w:sz w:val="24"/>
          <w:szCs w:val="24"/>
        </w:rPr>
        <w:t xml:space="preserve"> за част от цената на лекарствените продукти от списъка по ал. 1, военноинвалидите и военнопострадалите по ал. 3 заплащат съответния процент от разликата до продажната цена на дребно. Останалите средства са за сметка на държавния бюджет.</w:t>
      </w:r>
    </w:p>
    <w:p w:rsidR="00000000" w:rsidRDefault="00C81E84">
      <w:pPr>
        <w:spacing w:after="0" w:line="240" w:lineRule="auto"/>
        <w:ind w:firstLine="1155"/>
        <w:jc w:val="both"/>
        <w:textAlignment w:val="center"/>
        <w:divId w:val="1795713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Средствата по </w:t>
      </w:r>
      <w:r>
        <w:rPr>
          <w:rFonts w:ascii="Times New Roman" w:eastAsia="Times New Roman" w:hAnsi="Times New Roman" w:cs="Times New Roman"/>
          <w:color w:val="000000"/>
          <w:sz w:val="24"/>
          <w:szCs w:val="24"/>
        </w:rPr>
        <w:t>ал. 2, 4 и 6, които са за сметка на държавния бюджет, се изплащат от Агенцията за социално подпомагане (АСП) чрез НЗОК.</w:t>
      </w:r>
    </w:p>
    <w:p w:rsidR="00000000" w:rsidRDefault="00C81E84">
      <w:pPr>
        <w:spacing w:after="0" w:line="240" w:lineRule="auto"/>
        <w:ind w:firstLine="1155"/>
        <w:jc w:val="both"/>
        <w:textAlignment w:val="center"/>
        <w:divId w:val="954216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Агенцията за социално подпомагане превежда на НЗОК необходимите средства за заплащане на заявените суми от аптеките, сключили догово</w:t>
      </w:r>
      <w:r>
        <w:rPr>
          <w:rFonts w:ascii="Times New Roman" w:eastAsia="Times New Roman" w:hAnsi="Times New Roman" w:cs="Times New Roman"/>
          <w:color w:val="000000"/>
          <w:sz w:val="24"/>
          <w:szCs w:val="24"/>
        </w:rPr>
        <w:t>р с НЗОК, за предоставени лекарствени продукти на военноинвалидите и военнопострадалите.</w:t>
      </w:r>
    </w:p>
    <w:p w:rsidR="00000000" w:rsidRDefault="00C81E84">
      <w:pPr>
        <w:spacing w:after="120" w:line="240" w:lineRule="auto"/>
        <w:ind w:firstLine="1155"/>
        <w:jc w:val="both"/>
        <w:textAlignment w:val="center"/>
        <w:divId w:val="1657414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Министерството на отбраната предоставя до последно число на всеки месец информация на НЗОК за лицата, имащи качеството военноинвалид и военнопострадал.</w:t>
      </w:r>
    </w:p>
    <w:p w:rsidR="00000000" w:rsidRDefault="00C81E84">
      <w:pPr>
        <w:spacing w:before="100" w:beforeAutospacing="1" w:after="100" w:afterAutospacing="1" w:line="240" w:lineRule="auto"/>
        <w:jc w:val="center"/>
        <w:textAlignment w:val="center"/>
        <w:divId w:val="59586330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Получаване и заплащане на лекарствени продукти</w:t>
      </w:r>
    </w:p>
    <w:p w:rsidR="00000000" w:rsidRDefault="00C81E84">
      <w:pPr>
        <w:spacing w:after="120" w:line="240" w:lineRule="auto"/>
        <w:ind w:firstLine="1155"/>
        <w:jc w:val="both"/>
        <w:textAlignment w:val="center"/>
        <w:divId w:val="59132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Право да предписват лекарствени продукти по реда на тази наредба имат всички лекари и лекари по дентална медицина, сключили договор с НЗОК за оказване на извънболнична и дентална помощ.</w:t>
      </w:r>
    </w:p>
    <w:p w:rsidR="00000000" w:rsidRDefault="00C81E84">
      <w:pPr>
        <w:spacing w:after="0" w:line="240" w:lineRule="auto"/>
        <w:ind w:firstLine="1155"/>
        <w:jc w:val="both"/>
        <w:textAlignment w:val="center"/>
        <w:divId w:val="1858615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Пред</w:t>
      </w:r>
      <w:r>
        <w:rPr>
          <w:rFonts w:ascii="Times New Roman" w:eastAsia="Times New Roman" w:hAnsi="Times New Roman" w:cs="Times New Roman"/>
          <w:color w:val="000000"/>
          <w:sz w:val="24"/>
          <w:szCs w:val="24"/>
        </w:rPr>
        <w:t>писаните лекарствени продукти от списъка по чл. 2, ал. 1 се вписват в рецептурна книжка за военноинвалид/военнопострадал по образец - приложение № 1.</w:t>
      </w:r>
    </w:p>
    <w:p w:rsidR="00000000" w:rsidRDefault="00C81E84">
      <w:pPr>
        <w:spacing w:after="0" w:line="240" w:lineRule="auto"/>
        <w:ind w:firstLine="1155"/>
        <w:jc w:val="both"/>
        <w:textAlignment w:val="center"/>
        <w:divId w:val="1594783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Рецептурната книжка по ал. 1 се издава от Министерството на отбраната едновременно с издаването на кни</w:t>
      </w:r>
      <w:r>
        <w:rPr>
          <w:rFonts w:ascii="Times New Roman" w:eastAsia="Times New Roman" w:hAnsi="Times New Roman" w:cs="Times New Roman"/>
          <w:color w:val="000000"/>
          <w:sz w:val="24"/>
          <w:szCs w:val="24"/>
        </w:rPr>
        <w:t>жка за военноинвалид или военнопострадал.</w:t>
      </w:r>
    </w:p>
    <w:p w:rsidR="00000000" w:rsidRDefault="00C81E84">
      <w:pPr>
        <w:spacing w:after="120" w:line="240" w:lineRule="auto"/>
        <w:ind w:firstLine="1155"/>
        <w:jc w:val="both"/>
        <w:textAlignment w:val="center"/>
        <w:divId w:val="1398819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Изгубена, унищожена или приключена рецептурна книжка се заменя с нова след подаване на заявление до министъра на отбраната.</w:t>
      </w:r>
    </w:p>
    <w:p w:rsidR="00000000" w:rsidRDefault="00C81E84">
      <w:pPr>
        <w:spacing w:after="0" w:line="240" w:lineRule="auto"/>
        <w:ind w:firstLine="1155"/>
        <w:jc w:val="both"/>
        <w:textAlignment w:val="center"/>
        <w:divId w:val="308637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 (1) Лекарствените продукти се предписват на рецептурна бланка (МЗ - НЗОК № 5Б) </w:t>
      </w:r>
      <w:r>
        <w:rPr>
          <w:rFonts w:ascii="Times New Roman" w:eastAsia="Times New Roman" w:hAnsi="Times New Roman" w:cs="Times New Roman"/>
          <w:color w:val="000000"/>
          <w:sz w:val="24"/>
          <w:szCs w:val="24"/>
        </w:rPr>
        <w:t>по образец съгласно приложение № 2.</w:t>
      </w:r>
    </w:p>
    <w:p w:rsidR="00000000" w:rsidRDefault="00C81E84">
      <w:pPr>
        <w:spacing w:after="0" w:line="240" w:lineRule="auto"/>
        <w:ind w:firstLine="1155"/>
        <w:jc w:val="both"/>
        <w:textAlignment w:val="center"/>
        <w:divId w:val="196295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Непопълнените полета в рецептурната бланка по ал. 1 се анулират със знак "Z".</w:t>
      </w:r>
    </w:p>
    <w:p w:rsidR="00000000" w:rsidRDefault="00C81E84">
      <w:pPr>
        <w:spacing w:after="0" w:line="240" w:lineRule="auto"/>
        <w:ind w:firstLine="1155"/>
        <w:jc w:val="both"/>
        <w:textAlignment w:val="center"/>
        <w:divId w:val="223224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Рецептурната бланка по ал. 1 се издава в два екземпляра.</w:t>
      </w:r>
    </w:p>
    <w:p w:rsidR="00000000" w:rsidRDefault="00C81E84">
      <w:pPr>
        <w:spacing w:after="120" w:line="240" w:lineRule="auto"/>
        <w:ind w:firstLine="1155"/>
        <w:jc w:val="both"/>
        <w:textAlignment w:val="center"/>
        <w:divId w:val="415172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по чл. 3 могат да разпечатват образеца на рецептурна бланка по ал.</w:t>
      </w:r>
      <w:r>
        <w:rPr>
          <w:rFonts w:ascii="Times New Roman" w:eastAsia="Times New Roman" w:hAnsi="Times New Roman" w:cs="Times New Roman"/>
          <w:color w:val="000000"/>
          <w:sz w:val="24"/>
          <w:szCs w:val="24"/>
        </w:rPr>
        <w:t xml:space="preserve"> 1, като същият съдържа задължително всички реквизити.</w:t>
      </w:r>
    </w:p>
    <w:p w:rsidR="00000000" w:rsidRDefault="00C81E84">
      <w:pPr>
        <w:spacing w:after="0" w:line="240" w:lineRule="auto"/>
        <w:ind w:firstLine="1155"/>
        <w:jc w:val="both"/>
        <w:textAlignment w:val="center"/>
        <w:divId w:val="1954096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(1) Лицата, предписващи лекарствени продукти по чл. 2, ал. 1, вписват в амбулаторния лист, който се съхранява в лечебното заведение за отчетност и контрол, или в личната амбулаторна карта (ЛАК) </w:t>
      </w:r>
      <w:r>
        <w:rPr>
          <w:rFonts w:ascii="Times New Roman" w:eastAsia="Times New Roman" w:hAnsi="Times New Roman" w:cs="Times New Roman"/>
          <w:color w:val="000000"/>
          <w:sz w:val="24"/>
          <w:szCs w:val="24"/>
        </w:rPr>
        <w:t>следните данни от рецептите: код на НЗОК, МКБ код на заболяването, сигнатура, предписано количество и дните, за които е достатъчно предписаното количество.</w:t>
      </w:r>
    </w:p>
    <w:p w:rsidR="00000000" w:rsidRDefault="00C81E84">
      <w:pPr>
        <w:spacing w:after="120" w:line="240" w:lineRule="auto"/>
        <w:ind w:firstLine="1155"/>
        <w:jc w:val="both"/>
        <w:textAlignment w:val="center"/>
        <w:divId w:val="2049257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Датата на издаване на рецептата следва да съвпада с датата на издаване на амбулаторния лист/ЛАК.</w:t>
      </w:r>
    </w:p>
    <w:p w:rsidR="00000000" w:rsidRDefault="00C81E84">
      <w:pPr>
        <w:spacing w:after="0" w:line="240" w:lineRule="auto"/>
        <w:ind w:firstLine="1155"/>
        <w:jc w:val="both"/>
        <w:textAlignment w:val="center"/>
        <w:divId w:val="1467239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В една рецепта се предписват до 3 лекарствени продукта от списъка по чл. 2, ал. 1.</w:t>
      </w:r>
    </w:p>
    <w:p w:rsidR="00000000" w:rsidRDefault="00C81E84">
      <w:pPr>
        <w:spacing w:after="0" w:line="240" w:lineRule="auto"/>
        <w:ind w:firstLine="1155"/>
        <w:jc w:val="both"/>
        <w:textAlignment w:val="center"/>
        <w:divId w:val="844905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Количеството на изписаните лекарствени продукти при лечение на острите заболявания е за не повече от 10 дни, а за хроничните - за не повече от 30 дни. При хроничните заболявания срокът от 30 дни може да бъде превишен, ако изискването за ненарушаване на</w:t>
      </w:r>
      <w:r>
        <w:rPr>
          <w:rFonts w:ascii="Times New Roman" w:eastAsia="Times New Roman" w:hAnsi="Times New Roman" w:cs="Times New Roman"/>
          <w:color w:val="000000"/>
          <w:sz w:val="24"/>
          <w:szCs w:val="24"/>
        </w:rPr>
        <w:t xml:space="preserve"> целостта на опаковката и определената дневна доза не позволяват да бъде спазен.</w:t>
      </w:r>
    </w:p>
    <w:p w:rsidR="00000000" w:rsidRDefault="00C81E84">
      <w:pPr>
        <w:spacing w:after="0" w:line="240" w:lineRule="auto"/>
        <w:ind w:firstLine="1155"/>
        <w:jc w:val="both"/>
        <w:textAlignment w:val="center"/>
        <w:divId w:val="1778057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Рецептите имат срок на валидност до 15 календарни дни от датата на издаване - за острите заболявания, и до 30 дни - за хроничните заболявания.</w:t>
      </w:r>
    </w:p>
    <w:p w:rsidR="00000000" w:rsidRDefault="00C81E84">
      <w:pPr>
        <w:spacing w:after="120" w:line="240" w:lineRule="auto"/>
        <w:ind w:firstLine="1155"/>
        <w:jc w:val="both"/>
        <w:textAlignment w:val="center"/>
        <w:divId w:val="40860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рамките на един календ</w:t>
      </w:r>
      <w:r>
        <w:rPr>
          <w:rFonts w:ascii="Times New Roman" w:eastAsia="Times New Roman" w:hAnsi="Times New Roman" w:cs="Times New Roman"/>
          <w:color w:val="000000"/>
          <w:sz w:val="24"/>
          <w:szCs w:val="24"/>
        </w:rPr>
        <w:t>арен месец на един пациент могат да се издават не повече от три рецепти.</w:t>
      </w:r>
    </w:p>
    <w:p w:rsidR="00000000" w:rsidRDefault="00C81E84">
      <w:pPr>
        <w:spacing w:after="120" w:line="240" w:lineRule="auto"/>
        <w:ind w:firstLine="1155"/>
        <w:jc w:val="both"/>
        <w:textAlignment w:val="center"/>
        <w:divId w:val="174741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На рецепта, издадена по реда на тази наредба, не могат да бъдат предписвани лекарствени продукти извън списъка по чл. 2, ал. 1.</w:t>
      </w:r>
    </w:p>
    <w:p w:rsidR="00000000" w:rsidRDefault="00C81E84">
      <w:pPr>
        <w:spacing w:after="0" w:line="240" w:lineRule="auto"/>
        <w:ind w:firstLine="1155"/>
        <w:jc w:val="both"/>
        <w:textAlignment w:val="center"/>
        <w:divId w:val="64888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На лице, на което са предписани лекар</w:t>
      </w:r>
      <w:r>
        <w:rPr>
          <w:rFonts w:ascii="Times New Roman" w:eastAsia="Times New Roman" w:hAnsi="Times New Roman" w:cs="Times New Roman"/>
          <w:color w:val="000000"/>
          <w:sz w:val="24"/>
          <w:szCs w:val="24"/>
        </w:rPr>
        <w:t xml:space="preserve">ствени продукти от списъка по чл. 2, ал. 1 по реда на Закона за здравното осигуряване, за същия период </w:t>
      </w:r>
      <w:r>
        <w:rPr>
          <w:rFonts w:ascii="Times New Roman" w:eastAsia="Times New Roman" w:hAnsi="Times New Roman" w:cs="Times New Roman"/>
          <w:color w:val="000000"/>
          <w:sz w:val="24"/>
          <w:szCs w:val="24"/>
        </w:rPr>
        <w:lastRenderedPageBreak/>
        <w:t>не могат да му бъдат предписвани същите лекарствени продукти и по реда на тази наредба.</w:t>
      </w:r>
    </w:p>
    <w:p w:rsidR="00000000" w:rsidRDefault="00C81E84">
      <w:pPr>
        <w:spacing w:after="120" w:line="240" w:lineRule="auto"/>
        <w:ind w:firstLine="1155"/>
        <w:jc w:val="both"/>
        <w:textAlignment w:val="center"/>
        <w:divId w:val="1329603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лекарствен продукт, включен в списъка по ч</w:t>
      </w:r>
      <w:r>
        <w:rPr>
          <w:rFonts w:ascii="Times New Roman" w:eastAsia="Times New Roman" w:hAnsi="Times New Roman" w:cs="Times New Roman"/>
          <w:color w:val="000000"/>
          <w:sz w:val="24"/>
          <w:szCs w:val="24"/>
        </w:rPr>
        <w:t>л. 2, ал. 1, се заплаща от НЗОК при по-благоприятни условия за военноинвалидите и военнопострадалите, същият се предписва и отпуска по реда, предвиден за задължително здравноосигурените лица.</w:t>
      </w:r>
    </w:p>
    <w:p w:rsidR="00000000" w:rsidRDefault="00C81E84">
      <w:pPr>
        <w:spacing w:after="0" w:line="240" w:lineRule="auto"/>
        <w:ind w:firstLine="1155"/>
        <w:jc w:val="both"/>
        <w:textAlignment w:val="center"/>
        <w:divId w:val="582033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Лекарствените продукти, предписани по реда на тази н</w:t>
      </w:r>
      <w:r>
        <w:rPr>
          <w:rFonts w:ascii="Times New Roman" w:eastAsia="Times New Roman" w:hAnsi="Times New Roman" w:cs="Times New Roman"/>
          <w:color w:val="000000"/>
          <w:sz w:val="24"/>
          <w:szCs w:val="24"/>
        </w:rPr>
        <w:t>аредба, се отпускат от аптеки, открити от притежатели на разрешение за търговия на дребно с лекарствени продукти по чл. 222, ал. 1 от Закона за лекарствените продукти в хуманната медицина, сключили договор с НЗОК за отпускане на лекарствени продукти на вое</w:t>
      </w:r>
      <w:r>
        <w:rPr>
          <w:rFonts w:ascii="Times New Roman" w:eastAsia="Times New Roman" w:hAnsi="Times New Roman" w:cs="Times New Roman"/>
          <w:color w:val="000000"/>
          <w:sz w:val="24"/>
          <w:szCs w:val="24"/>
        </w:rPr>
        <w:t>нноинвалиди и военнопострадали.</w:t>
      </w:r>
    </w:p>
    <w:p w:rsidR="00000000" w:rsidRDefault="00C81E84">
      <w:pPr>
        <w:spacing w:after="0" w:line="240" w:lineRule="auto"/>
        <w:ind w:firstLine="1155"/>
        <w:jc w:val="both"/>
        <w:textAlignment w:val="center"/>
        <w:divId w:val="1205407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Лекарствените продукти по ал. 1 се получават срещу представяне на рецепта, рецептурна книжка за военноинвалид/военнопострадал, лична карта/личен паспорт и книжка за военноинвалид или военнопострадал.</w:t>
      </w:r>
    </w:p>
    <w:p w:rsidR="00000000" w:rsidRDefault="00C81E84">
      <w:pPr>
        <w:spacing w:after="0" w:line="240" w:lineRule="auto"/>
        <w:ind w:firstLine="1155"/>
        <w:jc w:val="both"/>
        <w:textAlignment w:val="center"/>
        <w:divId w:val="1948731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приемането н</w:t>
      </w:r>
      <w:r>
        <w:rPr>
          <w:rFonts w:ascii="Times New Roman" w:eastAsia="Times New Roman" w:hAnsi="Times New Roman" w:cs="Times New Roman"/>
          <w:color w:val="000000"/>
          <w:sz w:val="24"/>
          <w:szCs w:val="24"/>
        </w:rPr>
        <w:t>а рецептите магистър-фармацевтът се задължава да:</w:t>
      </w:r>
    </w:p>
    <w:p w:rsidR="00000000" w:rsidRDefault="00C81E84">
      <w:pPr>
        <w:spacing w:after="0" w:line="240" w:lineRule="auto"/>
        <w:ind w:firstLine="1155"/>
        <w:jc w:val="both"/>
        <w:textAlignment w:val="center"/>
        <w:divId w:val="1418670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проверява дали са спазени изискванията на тази наредба;</w:t>
      </w:r>
    </w:p>
    <w:p w:rsidR="00000000" w:rsidRDefault="00C81E84">
      <w:pPr>
        <w:spacing w:after="0" w:line="240" w:lineRule="auto"/>
        <w:ind w:firstLine="1155"/>
        <w:jc w:val="both"/>
        <w:textAlignment w:val="center"/>
        <w:divId w:val="1303844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вписва в рецептурната книжка дата на отпускане на лекарствените продукти и партиден номер на лекарствените продукти, което удостоверява с подпис</w:t>
      </w:r>
      <w:r>
        <w:rPr>
          <w:rFonts w:ascii="Times New Roman" w:eastAsia="Times New Roman" w:hAnsi="Times New Roman" w:cs="Times New Roman"/>
          <w:color w:val="000000"/>
          <w:sz w:val="24"/>
          <w:szCs w:val="24"/>
        </w:rPr>
        <w:t xml:space="preserve"> и печат.</w:t>
      </w:r>
    </w:p>
    <w:p w:rsidR="00000000" w:rsidRDefault="00C81E84">
      <w:pPr>
        <w:spacing w:after="0" w:line="240" w:lineRule="auto"/>
        <w:ind w:firstLine="1155"/>
        <w:jc w:val="both"/>
        <w:textAlignment w:val="center"/>
        <w:divId w:val="2145197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Предписания, които не отговарят на изискванията на тази наредба, не се изпълняват.</w:t>
      </w:r>
    </w:p>
    <w:p w:rsidR="00000000" w:rsidRDefault="00C81E84">
      <w:pPr>
        <w:spacing w:after="0" w:line="240" w:lineRule="auto"/>
        <w:ind w:firstLine="1155"/>
        <w:jc w:val="both"/>
        <w:textAlignment w:val="center"/>
        <w:divId w:val="1031343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възникнало съмнение относно предписаното в рецептата магистър-фармацевтът е длъжен, преди да отпусне лекарствения продукт, да се консултира с предписал</w:t>
      </w:r>
      <w:r>
        <w:rPr>
          <w:rFonts w:ascii="Times New Roman" w:eastAsia="Times New Roman" w:hAnsi="Times New Roman" w:cs="Times New Roman"/>
          <w:color w:val="000000"/>
          <w:sz w:val="24"/>
          <w:szCs w:val="24"/>
        </w:rPr>
        <w:t>ия рецептата лекар.</w:t>
      </w:r>
    </w:p>
    <w:p w:rsidR="00000000" w:rsidRDefault="00C81E84">
      <w:pPr>
        <w:spacing w:after="0" w:line="240" w:lineRule="auto"/>
        <w:ind w:firstLine="1155"/>
        <w:jc w:val="both"/>
        <w:textAlignment w:val="center"/>
        <w:divId w:val="125563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всеки отпуснат лекарствен продукт фармацевтът попълва колони 8, 9 и 10 на рецептурната книжка по приложение № 1 и подпечатва с печата на аптеката.</w:t>
      </w:r>
    </w:p>
    <w:p w:rsidR="00000000" w:rsidRDefault="00C81E84">
      <w:pPr>
        <w:spacing w:after="120" w:line="240" w:lineRule="auto"/>
        <w:ind w:firstLine="1155"/>
        <w:jc w:val="both"/>
        <w:textAlignment w:val="center"/>
        <w:divId w:val="1251964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Пациентът или упълномощено от него лице се подписва за получените лекарствени </w:t>
      </w:r>
      <w:r>
        <w:rPr>
          <w:rFonts w:ascii="Times New Roman" w:eastAsia="Times New Roman" w:hAnsi="Times New Roman" w:cs="Times New Roman"/>
          <w:color w:val="000000"/>
          <w:sz w:val="24"/>
          <w:szCs w:val="24"/>
        </w:rPr>
        <w:t>продукти.</w:t>
      </w:r>
    </w:p>
    <w:p w:rsidR="00000000" w:rsidRDefault="00C81E84">
      <w:pPr>
        <w:spacing w:after="0" w:line="240" w:lineRule="auto"/>
        <w:ind w:firstLine="1155"/>
        <w:jc w:val="both"/>
        <w:textAlignment w:val="center"/>
        <w:divId w:val="65685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Лицата по чл. 2, ал. 1 получават лекарствените продукти по реда на тази наредба безплатно.</w:t>
      </w:r>
    </w:p>
    <w:p w:rsidR="00000000" w:rsidRDefault="00C81E84">
      <w:pPr>
        <w:spacing w:after="120" w:line="240" w:lineRule="auto"/>
        <w:ind w:firstLine="1155"/>
        <w:jc w:val="both"/>
        <w:textAlignment w:val="center"/>
        <w:divId w:val="73207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2020 г.) Лицата по чл. 2, ал. 3, които получават лекарствени продукти по реда на тази наредба, заплащат в аптеките 25</w:t>
      </w:r>
      <w:r>
        <w:rPr>
          <w:rFonts w:ascii="Times New Roman" w:eastAsia="Times New Roman" w:hAnsi="Times New Roman" w:cs="Times New Roman"/>
          <w:color w:val="000000"/>
          <w:sz w:val="24"/>
          <w:szCs w:val="24"/>
        </w:rPr>
        <w:t xml:space="preserve"> на сто от стойността им.</w:t>
      </w:r>
    </w:p>
    <w:p w:rsidR="00000000" w:rsidRDefault="00C81E84">
      <w:pPr>
        <w:spacing w:after="0" w:line="240" w:lineRule="auto"/>
        <w:ind w:firstLine="1155"/>
        <w:jc w:val="both"/>
        <w:textAlignment w:val="center"/>
        <w:divId w:val="1489512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Националната здравноосигурителна каса чрез съответната Районна здравноосигурителна каса (РЗОК) сключва договори с аптеки, функциониращи на тяхната територия, за отпускане на лекарствени продукти на военноинвалиди и вое</w:t>
      </w:r>
      <w:r>
        <w:rPr>
          <w:rFonts w:ascii="Times New Roman" w:eastAsia="Times New Roman" w:hAnsi="Times New Roman" w:cs="Times New Roman"/>
          <w:color w:val="000000"/>
          <w:sz w:val="24"/>
          <w:szCs w:val="24"/>
        </w:rPr>
        <w:t>ннопострадали.</w:t>
      </w:r>
    </w:p>
    <w:p w:rsidR="00000000" w:rsidRDefault="00C81E84">
      <w:pPr>
        <w:spacing w:after="120" w:line="240" w:lineRule="auto"/>
        <w:ind w:firstLine="1155"/>
        <w:jc w:val="both"/>
        <w:textAlignment w:val="center"/>
        <w:divId w:val="2108957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отчитане от аптеките и заплащане на лекарствените продукти по изпълнените рецепти се уреждат в договорите по ал. 1.</w:t>
      </w:r>
    </w:p>
    <w:p w:rsidR="00000000" w:rsidRDefault="00C81E84">
      <w:pPr>
        <w:spacing w:after="0" w:line="240" w:lineRule="auto"/>
        <w:ind w:firstLine="1155"/>
        <w:jc w:val="both"/>
        <w:textAlignment w:val="center"/>
        <w:divId w:val="1120803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Частта от стойността на лекарствените продукти, която е за сметка на държавния бюджет, с</w:t>
      </w:r>
      <w:r>
        <w:rPr>
          <w:rFonts w:ascii="Times New Roman" w:eastAsia="Times New Roman" w:hAnsi="Times New Roman" w:cs="Times New Roman"/>
          <w:color w:val="000000"/>
          <w:sz w:val="24"/>
          <w:szCs w:val="24"/>
        </w:rPr>
        <w:t>е изплаща на аптеките от съответната РЗОК на основание сключените договори, както следва:</w:t>
      </w:r>
    </w:p>
    <w:p w:rsidR="00000000" w:rsidRDefault="00C81E84">
      <w:pPr>
        <w:spacing w:after="0" w:line="240" w:lineRule="auto"/>
        <w:ind w:firstLine="1155"/>
        <w:jc w:val="both"/>
        <w:textAlignment w:val="center"/>
        <w:divId w:val="588974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 лицата по чл. 2, ал. 1 - 100 на сто от стойността на отпуснатите лекарствени продукти;</w:t>
      </w:r>
    </w:p>
    <w:p w:rsidR="00000000" w:rsidRDefault="00C81E84">
      <w:pPr>
        <w:spacing w:after="0" w:line="240" w:lineRule="auto"/>
        <w:ind w:firstLine="1155"/>
        <w:jc w:val="both"/>
        <w:textAlignment w:val="center"/>
        <w:divId w:val="510142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2020 г.) за лицата по чл. 2, ал. 3 - 75 на сто о</w:t>
      </w:r>
      <w:r>
        <w:rPr>
          <w:rFonts w:ascii="Times New Roman" w:eastAsia="Times New Roman" w:hAnsi="Times New Roman" w:cs="Times New Roman"/>
          <w:color w:val="000000"/>
          <w:sz w:val="24"/>
          <w:szCs w:val="24"/>
        </w:rPr>
        <w:t>т стойността на отпуснатите лекарствени продукти.</w:t>
      </w:r>
    </w:p>
    <w:p w:rsidR="00000000" w:rsidRDefault="00C81E84">
      <w:pPr>
        <w:spacing w:after="120" w:line="240" w:lineRule="auto"/>
        <w:ind w:firstLine="1155"/>
        <w:jc w:val="both"/>
        <w:textAlignment w:val="center"/>
        <w:divId w:val="28050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Сумите по ал. 1 се изплащат на аптеките от съответната РЗОК срещу представени оригинали на изпълнените рецепти, електронен отчетен документ, опис на рецептите със стойност и фактура.</w:t>
      </w:r>
    </w:p>
    <w:p w:rsidR="00000000" w:rsidRDefault="00C81E84">
      <w:pPr>
        <w:spacing w:after="120" w:line="240" w:lineRule="auto"/>
        <w:ind w:firstLine="1155"/>
        <w:jc w:val="both"/>
        <w:textAlignment w:val="center"/>
        <w:divId w:val="897208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 Надзорният </w:t>
      </w:r>
      <w:r>
        <w:rPr>
          <w:rFonts w:ascii="Times New Roman" w:eastAsia="Times New Roman" w:hAnsi="Times New Roman" w:cs="Times New Roman"/>
          <w:color w:val="000000"/>
          <w:sz w:val="24"/>
          <w:szCs w:val="24"/>
        </w:rPr>
        <w:t>съвет на НЗОК издава по предложение на управителя на НЗОК указания по предписване, отпускане и заплащане на лекарствените продукти по чл. 2, ал. 1 и 3, които се публикуват на интернет страницата на НЗОК.</w:t>
      </w:r>
    </w:p>
    <w:p w:rsidR="00000000" w:rsidRDefault="00C81E84">
      <w:pPr>
        <w:spacing w:before="100" w:beforeAutospacing="1" w:after="100" w:afterAutospacing="1" w:line="240" w:lineRule="auto"/>
        <w:jc w:val="center"/>
        <w:textAlignment w:val="center"/>
        <w:divId w:val="74687856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Контрол</w:t>
      </w:r>
    </w:p>
    <w:p w:rsidR="00000000" w:rsidRDefault="00C81E84">
      <w:pPr>
        <w:spacing w:after="120" w:line="240" w:lineRule="auto"/>
        <w:ind w:firstLine="1155"/>
        <w:jc w:val="both"/>
        <w:textAlignment w:val="center"/>
        <w:divId w:val="751701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Контролът по спазване и</w:t>
      </w:r>
      <w:r>
        <w:rPr>
          <w:rFonts w:ascii="Times New Roman" w:eastAsia="Times New Roman" w:hAnsi="Times New Roman" w:cs="Times New Roman"/>
          <w:color w:val="000000"/>
          <w:sz w:val="24"/>
          <w:szCs w:val="24"/>
        </w:rPr>
        <w:t>зискванията на тази наредба относно предписване и отпускане на лекарствените продукти по чл. 2, ал. 1 се осъществява от органите по чл. 72 от Закона за здравното осигуряване.</w:t>
      </w:r>
    </w:p>
    <w:p w:rsidR="00000000" w:rsidRDefault="00C81E84">
      <w:pPr>
        <w:spacing w:before="100" w:beforeAutospacing="1" w:after="100" w:afterAutospacing="1" w:line="240" w:lineRule="auto"/>
        <w:jc w:val="center"/>
        <w:textAlignment w:val="center"/>
        <w:divId w:val="1382443062"/>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C81E84">
      <w:pPr>
        <w:spacing w:after="0" w:line="240" w:lineRule="auto"/>
        <w:ind w:firstLine="1155"/>
        <w:jc w:val="both"/>
        <w:textAlignment w:val="center"/>
        <w:divId w:val="269316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000000" w:rsidRDefault="00C81E84">
      <w:pPr>
        <w:spacing w:after="0" w:line="240" w:lineRule="auto"/>
        <w:ind w:firstLine="1155"/>
        <w:jc w:val="both"/>
        <w:textAlignment w:val="center"/>
        <w:divId w:val="192769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"Код на НЗОК" означава буквено-цифров код, чиято първа буква отговаря на първо ниво на Анатомо-терапевтичната класификация на Световната здравна организация, възприета в Република България.</w:t>
      </w:r>
    </w:p>
    <w:p w:rsidR="00000000" w:rsidRDefault="00C81E84">
      <w:pPr>
        <w:spacing w:after="150" w:line="240" w:lineRule="auto"/>
        <w:ind w:firstLine="1155"/>
        <w:jc w:val="both"/>
        <w:textAlignment w:val="center"/>
        <w:divId w:val="789085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"Валидност на рецептата" означава срокът, за който тя може д</w:t>
      </w:r>
      <w:r>
        <w:rPr>
          <w:rFonts w:ascii="Times New Roman" w:eastAsia="Times New Roman" w:hAnsi="Times New Roman" w:cs="Times New Roman"/>
          <w:color w:val="000000"/>
          <w:sz w:val="24"/>
          <w:szCs w:val="24"/>
        </w:rPr>
        <w:t>а бъде изпълнена в аптеката.</w:t>
      </w:r>
    </w:p>
    <w:p w:rsidR="00000000" w:rsidRDefault="00C81E84">
      <w:pPr>
        <w:spacing w:before="100" w:beforeAutospacing="1" w:after="100" w:afterAutospacing="1" w:line="240" w:lineRule="auto"/>
        <w:jc w:val="center"/>
        <w:textAlignment w:val="center"/>
        <w:divId w:val="177964387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C81E84">
      <w:pPr>
        <w:spacing w:after="150" w:line="240" w:lineRule="auto"/>
        <w:ind w:firstLine="1155"/>
        <w:jc w:val="both"/>
        <w:textAlignment w:val="center"/>
        <w:divId w:val="1764105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се издава на основание чл. 15, ал. 5 от Закона за военноинвалидите и военнопострадалите.</w:t>
      </w:r>
    </w:p>
    <w:p w:rsidR="00000000" w:rsidRDefault="00C81E84">
      <w:pPr>
        <w:spacing w:after="150" w:line="240" w:lineRule="auto"/>
        <w:ind w:firstLine="1155"/>
        <w:jc w:val="both"/>
        <w:textAlignment w:val="center"/>
        <w:divId w:val="2103526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деня на обнародването й в "Държавен вестник".</w:t>
      </w:r>
    </w:p>
    <w:p w:rsidR="00000000" w:rsidRDefault="00C81E84">
      <w:pPr>
        <w:spacing w:after="0" w:line="240" w:lineRule="auto"/>
        <w:ind w:firstLine="1155"/>
        <w:jc w:val="both"/>
        <w:textAlignment w:val="center"/>
        <w:divId w:val="503398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w:t>
      </w:r>
      <w:r>
        <w:rPr>
          <w:rFonts w:ascii="Times New Roman" w:eastAsia="Times New Roman" w:hAnsi="Times New Roman" w:cs="Times New Roman"/>
          <w:color w:val="000000"/>
          <w:sz w:val="24"/>
          <w:szCs w:val="24"/>
        </w:rPr>
        <w:t>. 4, ал. 1</w:t>
      </w:r>
    </w:p>
    <w:p w:rsidR="00000000" w:rsidRDefault="00C81E84">
      <w:pPr>
        <w:spacing w:after="0" w:line="240" w:lineRule="auto"/>
        <w:ind w:firstLine="1155"/>
        <w:jc w:val="both"/>
        <w:textAlignment w:val="center"/>
        <w:divId w:val="1720738806"/>
        <w:rPr>
          <w:rFonts w:ascii="Times New Roman" w:eastAsia="Times New Roman" w:hAnsi="Times New Roman" w:cs="Times New Roman"/>
          <w:color w:val="000000"/>
          <w:sz w:val="24"/>
          <w:szCs w:val="24"/>
        </w:rPr>
      </w:pPr>
    </w:p>
    <w:p w:rsidR="00000000" w:rsidRDefault="00C81E84">
      <w:pPr>
        <w:spacing w:after="0" w:line="240" w:lineRule="auto"/>
        <w:jc w:val="both"/>
        <w:textAlignment w:val="center"/>
        <w:divId w:val="1414085391"/>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6191250" cy="9001125"/>
            <wp:effectExtent l="0" t="0" r="0" b="9525"/>
            <wp:docPr id="1" name="Picture 1" descr="C:\Users\sfc-040077\AppData\Local\Ciela Norma AD\Ciela51\Cache\afc6e39ba7a5956ad91da1e22677c4bbb4348877c7d2ff51253ac56fa1d4e117_normi2136891653\24_33278314_dv2016_br61_str38_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fc-040077\AppData\Local\Ciela Norma AD\Ciela51\Cache\afc6e39ba7a5956ad91da1e22677c4bbb4348877c7d2ff51253ac56fa1d4e117_normi2136891653\24_33278314_dv2016_br61_str38_39.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191250" cy="9001125"/>
                    </a:xfrm>
                    <a:prstGeom prst="rect">
                      <a:avLst/>
                    </a:prstGeom>
                    <a:noFill/>
                    <a:ln>
                      <a:noFill/>
                    </a:ln>
                  </pic:spPr>
                </pic:pic>
              </a:graphicData>
            </a:graphic>
          </wp:inline>
        </w:drawing>
      </w:r>
    </w:p>
    <w:p w:rsidR="00000000" w:rsidRDefault="00C81E84">
      <w:pPr>
        <w:spacing w:after="0" w:line="240" w:lineRule="auto"/>
        <w:ind w:firstLine="1155"/>
        <w:jc w:val="both"/>
        <w:textAlignment w:val="center"/>
        <w:divId w:val="1720738806"/>
        <w:rPr>
          <w:rFonts w:ascii="Times New Roman" w:eastAsia="Times New Roman" w:hAnsi="Times New Roman" w:cs="Times New Roman"/>
          <w:color w:val="000000"/>
          <w:sz w:val="24"/>
          <w:szCs w:val="24"/>
        </w:rPr>
      </w:pPr>
    </w:p>
    <w:p w:rsidR="00000000" w:rsidRDefault="00C81E84">
      <w:pPr>
        <w:spacing w:after="0" w:line="240" w:lineRule="auto"/>
        <w:jc w:val="both"/>
        <w:textAlignment w:val="center"/>
        <w:divId w:val="966350947"/>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6191250" cy="4276725"/>
            <wp:effectExtent l="0" t="0" r="0" b="9525"/>
            <wp:docPr id="2" name="Picture 2" descr="C:\Users\sfc-040077\AppData\Local\Ciela Norma AD\Ciela51\Cache\afc6e39ba7a5956ad91da1e22677c4bbb4348877c7d2ff51253ac56fa1d4e117_normi2136891653\24_10844161_dv2016_br61_str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fc-040077\AppData\Local\Ciela Norma AD\Ciela51\Cache\afc6e39ba7a5956ad91da1e22677c4bbb4348877c7d2ff51253ac56fa1d4e117_normi2136891653\24_10844161_dv2016_br61_str39.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191250" cy="4276725"/>
                    </a:xfrm>
                    <a:prstGeom prst="rect">
                      <a:avLst/>
                    </a:prstGeom>
                    <a:noFill/>
                    <a:ln>
                      <a:noFill/>
                    </a:ln>
                  </pic:spPr>
                </pic:pic>
              </a:graphicData>
            </a:graphic>
          </wp:inline>
        </w:drawing>
      </w:r>
    </w:p>
    <w:p w:rsidR="00000000" w:rsidRDefault="00C81E84">
      <w:pPr>
        <w:spacing w:after="240" w:line="240" w:lineRule="auto"/>
        <w:ind w:firstLine="1155"/>
        <w:jc w:val="both"/>
        <w:textAlignment w:val="center"/>
        <w:divId w:val="1720738806"/>
        <w:rPr>
          <w:rFonts w:ascii="Times New Roman" w:eastAsia="Times New Roman" w:hAnsi="Times New Roman" w:cs="Times New Roman"/>
          <w:color w:val="000000"/>
          <w:sz w:val="24"/>
          <w:szCs w:val="24"/>
        </w:rPr>
      </w:pPr>
    </w:p>
    <w:p w:rsidR="00000000" w:rsidRDefault="00C81E84">
      <w:pPr>
        <w:spacing w:after="0" w:line="240" w:lineRule="auto"/>
        <w:ind w:firstLine="1155"/>
        <w:jc w:val="both"/>
        <w:textAlignment w:val="center"/>
        <w:divId w:val="76635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5, ал. 1</w:t>
      </w:r>
    </w:p>
    <w:p w:rsidR="00000000" w:rsidRDefault="00C81E84">
      <w:pPr>
        <w:spacing w:after="0" w:line="240" w:lineRule="auto"/>
        <w:ind w:firstLine="1155"/>
        <w:jc w:val="both"/>
        <w:textAlignment w:val="center"/>
        <w:divId w:val="382600194"/>
        <w:rPr>
          <w:rFonts w:ascii="Times New Roman" w:eastAsia="Times New Roman" w:hAnsi="Times New Roman" w:cs="Times New Roman"/>
          <w:color w:val="000000"/>
          <w:sz w:val="24"/>
          <w:szCs w:val="24"/>
        </w:rPr>
      </w:pPr>
    </w:p>
    <w:p w:rsidR="00C81E84" w:rsidRDefault="00C81E84">
      <w:pPr>
        <w:jc w:val="both"/>
        <w:textAlignment w:val="center"/>
        <w:divId w:val="1889225150"/>
        <w:rPr>
          <w:rFonts w:eastAsia="Times New Roman"/>
          <w:color w:val="000000"/>
        </w:rPr>
      </w:pPr>
      <w:r>
        <w:rPr>
          <w:rFonts w:ascii="Times New Roman" w:eastAsia="Times New Roman" w:hAnsi="Times New Roman" w:cs="Times New Roman"/>
          <w:noProof/>
          <w:color w:val="000000"/>
          <w:sz w:val="24"/>
          <w:szCs w:val="24"/>
        </w:rPr>
        <w:lastRenderedPageBreak/>
        <w:drawing>
          <wp:inline distT="0" distB="0" distL="0" distR="0">
            <wp:extent cx="6191250" cy="8229600"/>
            <wp:effectExtent l="0" t="0" r="0" b="0"/>
            <wp:docPr id="3" name="Picture 3" descr="C:\Users\sfc-040077\AppData\Local\Ciela Norma AD\Ciela51\Cache\afc6e39ba7a5956ad91da1e22677c4bbb4348877c7d2ff51253ac56fa1d4e117_normi2136891653\25_42594870_dv2016_br61_str4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fc-040077\AppData\Local\Ciela Norma AD\Ciela51\Cache\afc6e39ba7a5956ad91da1e22677c4bbb4348877c7d2ff51253ac56fa1d4e117_normi2136891653\25_42594870_dv2016_br61_str40_.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191250" cy="8229600"/>
                    </a:xfrm>
                    <a:prstGeom prst="rect">
                      <a:avLst/>
                    </a:prstGeom>
                    <a:noFill/>
                    <a:ln>
                      <a:noFill/>
                    </a:ln>
                  </pic:spPr>
                </pic:pic>
              </a:graphicData>
            </a:graphic>
          </wp:inline>
        </w:drawing>
      </w:r>
    </w:p>
    <w:sectPr w:rsidR="00C81E84">
      <w:footerReference w:type="default" r:id="rId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E84" w:rsidRDefault="00C81E84">
      <w:pPr>
        <w:spacing w:after="0" w:line="240" w:lineRule="auto"/>
      </w:pPr>
      <w:r>
        <w:separator/>
      </w:r>
    </w:p>
  </w:endnote>
  <w:endnote w:type="continuationSeparator" w:id="0">
    <w:p w:rsidR="00C81E84" w:rsidRDefault="00C81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BC" w:rsidRDefault="00C81E84">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E84" w:rsidRDefault="00C81E84">
      <w:pPr>
        <w:spacing w:after="0" w:line="240" w:lineRule="auto"/>
      </w:pPr>
      <w:r>
        <w:separator/>
      </w:r>
    </w:p>
  </w:footnote>
  <w:footnote w:type="continuationSeparator" w:id="0">
    <w:p w:rsidR="00C81E84" w:rsidRDefault="00C81E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BC"/>
    <w:rsid w:val="00901EBC"/>
    <w:rsid w:val="00A06814"/>
    <w:rsid w:val="00C81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6BC5C-C77E-47FB-9B02-AB61C59C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630807">
      <w:bodyDiv w:val="1"/>
      <w:marLeft w:val="390"/>
      <w:marRight w:val="390"/>
      <w:marTop w:val="0"/>
      <w:marBottom w:val="0"/>
      <w:divBdr>
        <w:top w:val="none" w:sz="0" w:space="0" w:color="auto"/>
        <w:left w:val="none" w:sz="0" w:space="0" w:color="auto"/>
        <w:bottom w:val="none" w:sz="0" w:space="0" w:color="auto"/>
        <w:right w:val="none" w:sz="0" w:space="0" w:color="auto"/>
      </w:divBdr>
      <w:divsChild>
        <w:div w:id="1644851234">
          <w:marLeft w:val="0"/>
          <w:marRight w:val="0"/>
          <w:marTop w:val="0"/>
          <w:marBottom w:val="0"/>
          <w:divBdr>
            <w:top w:val="none" w:sz="0" w:space="0" w:color="auto"/>
            <w:left w:val="none" w:sz="0" w:space="0" w:color="auto"/>
            <w:bottom w:val="none" w:sz="0" w:space="0" w:color="auto"/>
            <w:right w:val="none" w:sz="0" w:space="0" w:color="auto"/>
          </w:divBdr>
        </w:div>
        <w:div w:id="1637904311">
          <w:marLeft w:val="0"/>
          <w:marRight w:val="0"/>
          <w:marTop w:val="75"/>
          <w:marBottom w:val="0"/>
          <w:divBdr>
            <w:top w:val="none" w:sz="0" w:space="0" w:color="auto"/>
            <w:left w:val="none" w:sz="0" w:space="0" w:color="auto"/>
            <w:bottom w:val="none" w:sz="0" w:space="0" w:color="auto"/>
            <w:right w:val="none" w:sz="0" w:space="0" w:color="auto"/>
          </w:divBdr>
        </w:div>
        <w:div w:id="1671525576">
          <w:marLeft w:val="0"/>
          <w:marRight w:val="0"/>
          <w:marTop w:val="75"/>
          <w:marBottom w:val="0"/>
          <w:divBdr>
            <w:top w:val="none" w:sz="0" w:space="0" w:color="auto"/>
            <w:left w:val="none" w:sz="0" w:space="0" w:color="auto"/>
            <w:bottom w:val="none" w:sz="0" w:space="0" w:color="auto"/>
            <w:right w:val="none" w:sz="0" w:space="0" w:color="auto"/>
          </w:divBdr>
        </w:div>
        <w:div w:id="879904645">
          <w:marLeft w:val="0"/>
          <w:marRight w:val="0"/>
          <w:marTop w:val="75"/>
          <w:marBottom w:val="0"/>
          <w:divBdr>
            <w:top w:val="none" w:sz="0" w:space="0" w:color="auto"/>
            <w:left w:val="none" w:sz="0" w:space="0" w:color="auto"/>
            <w:bottom w:val="none" w:sz="0" w:space="0" w:color="auto"/>
            <w:right w:val="none" w:sz="0" w:space="0" w:color="auto"/>
          </w:divBdr>
        </w:div>
        <w:div w:id="1510366568">
          <w:marLeft w:val="0"/>
          <w:marRight w:val="0"/>
          <w:marTop w:val="150"/>
          <w:marBottom w:val="0"/>
          <w:divBdr>
            <w:top w:val="none" w:sz="0" w:space="0" w:color="auto"/>
            <w:left w:val="none" w:sz="0" w:space="0" w:color="auto"/>
            <w:bottom w:val="none" w:sz="0" w:space="0" w:color="auto"/>
            <w:right w:val="none" w:sz="0" w:space="0" w:color="auto"/>
          </w:divBdr>
        </w:div>
        <w:div w:id="491913953">
          <w:marLeft w:val="0"/>
          <w:marRight w:val="0"/>
          <w:marTop w:val="0"/>
          <w:marBottom w:val="120"/>
          <w:divBdr>
            <w:top w:val="none" w:sz="0" w:space="0" w:color="auto"/>
            <w:left w:val="none" w:sz="0" w:space="0" w:color="auto"/>
            <w:bottom w:val="none" w:sz="0" w:space="0" w:color="auto"/>
            <w:right w:val="none" w:sz="0" w:space="0" w:color="auto"/>
          </w:divBdr>
          <w:divsChild>
            <w:div w:id="282075262">
              <w:marLeft w:val="0"/>
              <w:marRight w:val="0"/>
              <w:marTop w:val="0"/>
              <w:marBottom w:val="0"/>
              <w:divBdr>
                <w:top w:val="none" w:sz="0" w:space="0" w:color="auto"/>
                <w:left w:val="none" w:sz="0" w:space="0" w:color="auto"/>
                <w:bottom w:val="none" w:sz="0" w:space="0" w:color="auto"/>
                <w:right w:val="none" w:sz="0" w:space="0" w:color="auto"/>
              </w:divBdr>
            </w:div>
          </w:divsChild>
        </w:div>
        <w:div w:id="121122019">
          <w:marLeft w:val="0"/>
          <w:marRight w:val="0"/>
          <w:marTop w:val="0"/>
          <w:marBottom w:val="120"/>
          <w:divBdr>
            <w:top w:val="none" w:sz="0" w:space="0" w:color="auto"/>
            <w:left w:val="none" w:sz="0" w:space="0" w:color="auto"/>
            <w:bottom w:val="none" w:sz="0" w:space="0" w:color="auto"/>
            <w:right w:val="none" w:sz="0" w:space="0" w:color="auto"/>
          </w:divBdr>
          <w:divsChild>
            <w:div w:id="1776292739">
              <w:marLeft w:val="0"/>
              <w:marRight w:val="0"/>
              <w:marTop w:val="0"/>
              <w:marBottom w:val="0"/>
              <w:divBdr>
                <w:top w:val="none" w:sz="0" w:space="0" w:color="auto"/>
                <w:left w:val="none" w:sz="0" w:space="0" w:color="auto"/>
                <w:bottom w:val="none" w:sz="0" w:space="0" w:color="auto"/>
                <w:right w:val="none" w:sz="0" w:space="0" w:color="auto"/>
              </w:divBdr>
            </w:div>
            <w:div w:id="572665658">
              <w:marLeft w:val="0"/>
              <w:marRight w:val="0"/>
              <w:marTop w:val="0"/>
              <w:marBottom w:val="0"/>
              <w:divBdr>
                <w:top w:val="none" w:sz="0" w:space="0" w:color="auto"/>
                <w:left w:val="none" w:sz="0" w:space="0" w:color="auto"/>
                <w:bottom w:val="none" w:sz="0" w:space="0" w:color="auto"/>
                <w:right w:val="none" w:sz="0" w:space="0" w:color="auto"/>
              </w:divBdr>
            </w:div>
            <w:div w:id="1644237721">
              <w:marLeft w:val="0"/>
              <w:marRight w:val="0"/>
              <w:marTop w:val="0"/>
              <w:marBottom w:val="0"/>
              <w:divBdr>
                <w:top w:val="none" w:sz="0" w:space="0" w:color="auto"/>
                <w:left w:val="none" w:sz="0" w:space="0" w:color="auto"/>
                <w:bottom w:val="none" w:sz="0" w:space="0" w:color="auto"/>
                <w:right w:val="none" w:sz="0" w:space="0" w:color="auto"/>
              </w:divBdr>
            </w:div>
            <w:div w:id="1744522522">
              <w:marLeft w:val="0"/>
              <w:marRight w:val="0"/>
              <w:marTop w:val="0"/>
              <w:marBottom w:val="0"/>
              <w:divBdr>
                <w:top w:val="none" w:sz="0" w:space="0" w:color="auto"/>
                <w:left w:val="none" w:sz="0" w:space="0" w:color="auto"/>
                <w:bottom w:val="none" w:sz="0" w:space="0" w:color="auto"/>
                <w:right w:val="none" w:sz="0" w:space="0" w:color="auto"/>
              </w:divBdr>
            </w:div>
            <w:div w:id="22177038">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0"/>
              <w:marBottom w:val="0"/>
              <w:divBdr>
                <w:top w:val="none" w:sz="0" w:space="0" w:color="auto"/>
                <w:left w:val="none" w:sz="0" w:space="0" w:color="auto"/>
                <w:bottom w:val="none" w:sz="0" w:space="0" w:color="auto"/>
                <w:right w:val="none" w:sz="0" w:space="0" w:color="auto"/>
              </w:divBdr>
            </w:div>
            <w:div w:id="1795713300">
              <w:marLeft w:val="0"/>
              <w:marRight w:val="0"/>
              <w:marTop w:val="0"/>
              <w:marBottom w:val="0"/>
              <w:divBdr>
                <w:top w:val="none" w:sz="0" w:space="0" w:color="auto"/>
                <w:left w:val="none" w:sz="0" w:space="0" w:color="auto"/>
                <w:bottom w:val="none" w:sz="0" w:space="0" w:color="auto"/>
                <w:right w:val="none" w:sz="0" w:space="0" w:color="auto"/>
              </w:divBdr>
            </w:div>
            <w:div w:id="954216183">
              <w:marLeft w:val="0"/>
              <w:marRight w:val="0"/>
              <w:marTop w:val="0"/>
              <w:marBottom w:val="0"/>
              <w:divBdr>
                <w:top w:val="none" w:sz="0" w:space="0" w:color="auto"/>
                <w:left w:val="none" w:sz="0" w:space="0" w:color="auto"/>
                <w:bottom w:val="none" w:sz="0" w:space="0" w:color="auto"/>
                <w:right w:val="none" w:sz="0" w:space="0" w:color="auto"/>
              </w:divBdr>
            </w:div>
            <w:div w:id="1657414018">
              <w:marLeft w:val="0"/>
              <w:marRight w:val="0"/>
              <w:marTop w:val="0"/>
              <w:marBottom w:val="0"/>
              <w:divBdr>
                <w:top w:val="none" w:sz="0" w:space="0" w:color="auto"/>
                <w:left w:val="none" w:sz="0" w:space="0" w:color="auto"/>
                <w:bottom w:val="none" w:sz="0" w:space="0" w:color="auto"/>
                <w:right w:val="none" w:sz="0" w:space="0" w:color="auto"/>
              </w:divBdr>
            </w:div>
          </w:divsChild>
        </w:div>
        <w:div w:id="595863301">
          <w:marLeft w:val="0"/>
          <w:marRight w:val="0"/>
          <w:marTop w:val="150"/>
          <w:marBottom w:val="0"/>
          <w:divBdr>
            <w:top w:val="none" w:sz="0" w:space="0" w:color="auto"/>
            <w:left w:val="none" w:sz="0" w:space="0" w:color="auto"/>
            <w:bottom w:val="none" w:sz="0" w:space="0" w:color="auto"/>
            <w:right w:val="none" w:sz="0" w:space="0" w:color="auto"/>
          </w:divBdr>
        </w:div>
        <w:div w:id="1231572333">
          <w:marLeft w:val="0"/>
          <w:marRight w:val="0"/>
          <w:marTop w:val="0"/>
          <w:marBottom w:val="120"/>
          <w:divBdr>
            <w:top w:val="none" w:sz="0" w:space="0" w:color="auto"/>
            <w:left w:val="none" w:sz="0" w:space="0" w:color="auto"/>
            <w:bottom w:val="none" w:sz="0" w:space="0" w:color="auto"/>
            <w:right w:val="none" w:sz="0" w:space="0" w:color="auto"/>
          </w:divBdr>
          <w:divsChild>
            <w:div w:id="59132335">
              <w:marLeft w:val="0"/>
              <w:marRight w:val="0"/>
              <w:marTop w:val="0"/>
              <w:marBottom w:val="0"/>
              <w:divBdr>
                <w:top w:val="none" w:sz="0" w:space="0" w:color="auto"/>
                <w:left w:val="none" w:sz="0" w:space="0" w:color="auto"/>
                <w:bottom w:val="none" w:sz="0" w:space="0" w:color="auto"/>
                <w:right w:val="none" w:sz="0" w:space="0" w:color="auto"/>
              </w:divBdr>
            </w:div>
          </w:divsChild>
        </w:div>
        <w:div w:id="1754931529">
          <w:marLeft w:val="0"/>
          <w:marRight w:val="0"/>
          <w:marTop w:val="0"/>
          <w:marBottom w:val="120"/>
          <w:divBdr>
            <w:top w:val="none" w:sz="0" w:space="0" w:color="auto"/>
            <w:left w:val="none" w:sz="0" w:space="0" w:color="auto"/>
            <w:bottom w:val="none" w:sz="0" w:space="0" w:color="auto"/>
            <w:right w:val="none" w:sz="0" w:space="0" w:color="auto"/>
          </w:divBdr>
          <w:divsChild>
            <w:div w:id="1858615673">
              <w:marLeft w:val="0"/>
              <w:marRight w:val="0"/>
              <w:marTop w:val="0"/>
              <w:marBottom w:val="0"/>
              <w:divBdr>
                <w:top w:val="none" w:sz="0" w:space="0" w:color="auto"/>
                <w:left w:val="none" w:sz="0" w:space="0" w:color="auto"/>
                <w:bottom w:val="none" w:sz="0" w:space="0" w:color="auto"/>
                <w:right w:val="none" w:sz="0" w:space="0" w:color="auto"/>
              </w:divBdr>
            </w:div>
            <w:div w:id="1594783050">
              <w:marLeft w:val="0"/>
              <w:marRight w:val="0"/>
              <w:marTop w:val="0"/>
              <w:marBottom w:val="0"/>
              <w:divBdr>
                <w:top w:val="none" w:sz="0" w:space="0" w:color="auto"/>
                <w:left w:val="none" w:sz="0" w:space="0" w:color="auto"/>
                <w:bottom w:val="none" w:sz="0" w:space="0" w:color="auto"/>
                <w:right w:val="none" w:sz="0" w:space="0" w:color="auto"/>
              </w:divBdr>
            </w:div>
            <w:div w:id="1398819331">
              <w:marLeft w:val="0"/>
              <w:marRight w:val="0"/>
              <w:marTop w:val="0"/>
              <w:marBottom w:val="0"/>
              <w:divBdr>
                <w:top w:val="none" w:sz="0" w:space="0" w:color="auto"/>
                <w:left w:val="none" w:sz="0" w:space="0" w:color="auto"/>
                <w:bottom w:val="none" w:sz="0" w:space="0" w:color="auto"/>
                <w:right w:val="none" w:sz="0" w:space="0" w:color="auto"/>
              </w:divBdr>
            </w:div>
          </w:divsChild>
        </w:div>
        <w:div w:id="592670554">
          <w:marLeft w:val="0"/>
          <w:marRight w:val="0"/>
          <w:marTop w:val="0"/>
          <w:marBottom w:val="120"/>
          <w:divBdr>
            <w:top w:val="none" w:sz="0" w:space="0" w:color="auto"/>
            <w:left w:val="none" w:sz="0" w:space="0" w:color="auto"/>
            <w:bottom w:val="none" w:sz="0" w:space="0" w:color="auto"/>
            <w:right w:val="none" w:sz="0" w:space="0" w:color="auto"/>
          </w:divBdr>
          <w:divsChild>
            <w:div w:id="308637657">
              <w:marLeft w:val="0"/>
              <w:marRight w:val="0"/>
              <w:marTop w:val="0"/>
              <w:marBottom w:val="0"/>
              <w:divBdr>
                <w:top w:val="none" w:sz="0" w:space="0" w:color="auto"/>
                <w:left w:val="none" w:sz="0" w:space="0" w:color="auto"/>
                <w:bottom w:val="none" w:sz="0" w:space="0" w:color="auto"/>
                <w:right w:val="none" w:sz="0" w:space="0" w:color="auto"/>
              </w:divBdr>
            </w:div>
            <w:div w:id="1962951014">
              <w:marLeft w:val="0"/>
              <w:marRight w:val="0"/>
              <w:marTop w:val="0"/>
              <w:marBottom w:val="0"/>
              <w:divBdr>
                <w:top w:val="none" w:sz="0" w:space="0" w:color="auto"/>
                <w:left w:val="none" w:sz="0" w:space="0" w:color="auto"/>
                <w:bottom w:val="none" w:sz="0" w:space="0" w:color="auto"/>
                <w:right w:val="none" w:sz="0" w:space="0" w:color="auto"/>
              </w:divBdr>
            </w:div>
            <w:div w:id="223224822">
              <w:marLeft w:val="0"/>
              <w:marRight w:val="0"/>
              <w:marTop w:val="0"/>
              <w:marBottom w:val="0"/>
              <w:divBdr>
                <w:top w:val="none" w:sz="0" w:space="0" w:color="auto"/>
                <w:left w:val="none" w:sz="0" w:space="0" w:color="auto"/>
                <w:bottom w:val="none" w:sz="0" w:space="0" w:color="auto"/>
                <w:right w:val="none" w:sz="0" w:space="0" w:color="auto"/>
              </w:divBdr>
            </w:div>
            <w:div w:id="415172369">
              <w:marLeft w:val="0"/>
              <w:marRight w:val="0"/>
              <w:marTop w:val="0"/>
              <w:marBottom w:val="0"/>
              <w:divBdr>
                <w:top w:val="none" w:sz="0" w:space="0" w:color="auto"/>
                <w:left w:val="none" w:sz="0" w:space="0" w:color="auto"/>
                <w:bottom w:val="none" w:sz="0" w:space="0" w:color="auto"/>
                <w:right w:val="none" w:sz="0" w:space="0" w:color="auto"/>
              </w:divBdr>
            </w:div>
          </w:divsChild>
        </w:div>
        <w:div w:id="833186329">
          <w:marLeft w:val="0"/>
          <w:marRight w:val="0"/>
          <w:marTop w:val="0"/>
          <w:marBottom w:val="120"/>
          <w:divBdr>
            <w:top w:val="none" w:sz="0" w:space="0" w:color="auto"/>
            <w:left w:val="none" w:sz="0" w:space="0" w:color="auto"/>
            <w:bottom w:val="none" w:sz="0" w:space="0" w:color="auto"/>
            <w:right w:val="none" w:sz="0" w:space="0" w:color="auto"/>
          </w:divBdr>
          <w:divsChild>
            <w:div w:id="1954096127">
              <w:marLeft w:val="0"/>
              <w:marRight w:val="0"/>
              <w:marTop w:val="0"/>
              <w:marBottom w:val="0"/>
              <w:divBdr>
                <w:top w:val="none" w:sz="0" w:space="0" w:color="auto"/>
                <w:left w:val="none" w:sz="0" w:space="0" w:color="auto"/>
                <w:bottom w:val="none" w:sz="0" w:space="0" w:color="auto"/>
                <w:right w:val="none" w:sz="0" w:space="0" w:color="auto"/>
              </w:divBdr>
            </w:div>
            <w:div w:id="2049257243">
              <w:marLeft w:val="0"/>
              <w:marRight w:val="0"/>
              <w:marTop w:val="0"/>
              <w:marBottom w:val="0"/>
              <w:divBdr>
                <w:top w:val="none" w:sz="0" w:space="0" w:color="auto"/>
                <w:left w:val="none" w:sz="0" w:space="0" w:color="auto"/>
                <w:bottom w:val="none" w:sz="0" w:space="0" w:color="auto"/>
                <w:right w:val="none" w:sz="0" w:space="0" w:color="auto"/>
              </w:divBdr>
            </w:div>
          </w:divsChild>
        </w:div>
        <w:div w:id="2045127899">
          <w:marLeft w:val="0"/>
          <w:marRight w:val="0"/>
          <w:marTop w:val="0"/>
          <w:marBottom w:val="120"/>
          <w:divBdr>
            <w:top w:val="none" w:sz="0" w:space="0" w:color="auto"/>
            <w:left w:val="none" w:sz="0" w:space="0" w:color="auto"/>
            <w:bottom w:val="none" w:sz="0" w:space="0" w:color="auto"/>
            <w:right w:val="none" w:sz="0" w:space="0" w:color="auto"/>
          </w:divBdr>
          <w:divsChild>
            <w:div w:id="1467239774">
              <w:marLeft w:val="0"/>
              <w:marRight w:val="0"/>
              <w:marTop w:val="0"/>
              <w:marBottom w:val="0"/>
              <w:divBdr>
                <w:top w:val="none" w:sz="0" w:space="0" w:color="auto"/>
                <w:left w:val="none" w:sz="0" w:space="0" w:color="auto"/>
                <w:bottom w:val="none" w:sz="0" w:space="0" w:color="auto"/>
                <w:right w:val="none" w:sz="0" w:space="0" w:color="auto"/>
              </w:divBdr>
            </w:div>
            <w:div w:id="844905075">
              <w:marLeft w:val="0"/>
              <w:marRight w:val="0"/>
              <w:marTop w:val="0"/>
              <w:marBottom w:val="0"/>
              <w:divBdr>
                <w:top w:val="none" w:sz="0" w:space="0" w:color="auto"/>
                <w:left w:val="none" w:sz="0" w:space="0" w:color="auto"/>
                <w:bottom w:val="none" w:sz="0" w:space="0" w:color="auto"/>
                <w:right w:val="none" w:sz="0" w:space="0" w:color="auto"/>
              </w:divBdr>
            </w:div>
            <w:div w:id="1778057456">
              <w:marLeft w:val="0"/>
              <w:marRight w:val="0"/>
              <w:marTop w:val="0"/>
              <w:marBottom w:val="0"/>
              <w:divBdr>
                <w:top w:val="none" w:sz="0" w:space="0" w:color="auto"/>
                <w:left w:val="none" w:sz="0" w:space="0" w:color="auto"/>
                <w:bottom w:val="none" w:sz="0" w:space="0" w:color="auto"/>
                <w:right w:val="none" w:sz="0" w:space="0" w:color="auto"/>
              </w:divBdr>
            </w:div>
            <w:div w:id="40860487">
              <w:marLeft w:val="0"/>
              <w:marRight w:val="0"/>
              <w:marTop w:val="0"/>
              <w:marBottom w:val="0"/>
              <w:divBdr>
                <w:top w:val="none" w:sz="0" w:space="0" w:color="auto"/>
                <w:left w:val="none" w:sz="0" w:space="0" w:color="auto"/>
                <w:bottom w:val="none" w:sz="0" w:space="0" w:color="auto"/>
                <w:right w:val="none" w:sz="0" w:space="0" w:color="auto"/>
              </w:divBdr>
            </w:div>
          </w:divsChild>
        </w:div>
        <w:div w:id="846479064">
          <w:marLeft w:val="0"/>
          <w:marRight w:val="0"/>
          <w:marTop w:val="0"/>
          <w:marBottom w:val="120"/>
          <w:divBdr>
            <w:top w:val="none" w:sz="0" w:space="0" w:color="auto"/>
            <w:left w:val="none" w:sz="0" w:space="0" w:color="auto"/>
            <w:bottom w:val="none" w:sz="0" w:space="0" w:color="auto"/>
            <w:right w:val="none" w:sz="0" w:space="0" w:color="auto"/>
          </w:divBdr>
          <w:divsChild>
            <w:div w:id="1747414218">
              <w:marLeft w:val="0"/>
              <w:marRight w:val="0"/>
              <w:marTop w:val="0"/>
              <w:marBottom w:val="0"/>
              <w:divBdr>
                <w:top w:val="none" w:sz="0" w:space="0" w:color="auto"/>
                <w:left w:val="none" w:sz="0" w:space="0" w:color="auto"/>
                <w:bottom w:val="none" w:sz="0" w:space="0" w:color="auto"/>
                <w:right w:val="none" w:sz="0" w:space="0" w:color="auto"/>
              </w:divBdr>
            </w:div>
          </w:divsChild>
        </w:div>
        <w:div w:id="1826697937">
          <w:marLeft w:val="0"/>
          <w:marRight w:val="0"/>
          <w:marTop w:val="0"/>
          <w:marBottom w:val="120"/>
          <w:divBdr>
            <w:top w:val="none" w:sz="0" w:space="0" w:color="auto"/>
            <w:left w:val="none" w:sz="0" w:space="0" w:color="auto"/>
            <w:bottom w:val="none" w:sz="0" w:space="0" w:color="auto"/>
            <w:right w:val="none" w:sz="0" w:space="0" w:color="auto"/>
          </w:divBdr>
          <w:divsChild>
            <w:div w:id="64888232">
              <w:marLeft w:val="0"/>
              <w:marRight w:val="0"/>
              <w:marTop w:val="0"/>
              <w:marBottom w:val="0"/>
              <w:divBdr>
                <w:top w:val="none" w:sz="0" w:space="0" w:color="auto"/>
                <w:left w:val="none" w:sz="0" w:space="0" w:color="auto"/>
                <w:bottom w:val="none" w:sz="0" w:space="0" w:color="auto"/>
                <w:right w:val="none" w:sz="0" w:space="0" w:color="auto"/>
              </w:divBdr>
            </w:div>
            <w:div w:id="1329603185">
              <w:marLeft w:val="0"/>
              <w:marRight w:val="0"/>
              <w:marTop w:val="0"/>
              <w:marBottom w:val="0"/>
              <w:divBdr>
                <w:top w:val="none" w:sz="0" w:space="0" w:color="auto"/>
                <w:left w:val="none" w:sz="0" w:space="0" w:color="auto"/>
                <w:bottom w:val="none" w:sz="0" w:space="0" w:color="auto"/>
                <w:right w:val="none" w:sz="0" w:space="0" w:color="auto"/>
              </w:divBdr>
            </w:div>
          </w:divsChild>
        </w:div>
        <w:div w:id="884876137">
          <w:marLeft w:val="0"/>
          <w:marRight w:val="0"/>
          <w:marTop w:val="0"/>
          <w:marBottom w:val="120"/>
          <w:divBdr>
            <w:top w:val="none" w:sz="0" w:space="0" w:color="auto"/>
            <w:left w:val="none" w:sz="0" w:space="0" w:color="auto"/>
            <w:bottom w:val="none" w:sz="0" w:space="0" w:color="auto"/>
            <w:right w:val="none" w:sz="0" w:space="0" w:color="auto"/>
          </w:divBdr>
          <w:divsChild>
            <w:div w:id="582033662">
              <w:marLeft w:val="0"/>
              <w:marRight w:val="0"/>
              <w:marTop w:val="0"/>
              <w:marBottom w:val="0"/>
              <w:divBdr>
                <w:top w:val="none" w:sz="0" w:space="0" w:color="auto"/>
                <w:left w:val="none" w:sz="0" w:space="0" w:color="auto"/>
                <w:bottom w:val="none" w:sz="0" w:space="0" w:color="auto"/>
                <w:right w:val="none" w:sz="0" w:space="0" w:color="auto"/>
              </w:divBdr>
            </w:div>
            <w:div w:id="1205407604">
              <w:marLeft w:val="0"/>
              <w:marRight w:val="0"/>
              <w:marTop w:val="0"/>
              <w:marBottom w:val="0"/>
              <w:divBdr>
                <w:top w:val="none" w:sz="0" w:space="0" w:color="auto"/>
                <w:left w:val="none" w:sz="0" w:space="0" w:color="auto"/>
                <w:bottom w:val="none" w:sz="0" w:space="0" w:color="auto"/>
                <w:right w:val="none" w:sz="0" w:space="0" w:color="auto"/>
              </w:divBdr>
            </w:div>
            <w:div w:id="1948731586">
              <w:marLeft w:val="0"/>
              <w:marRight w:val="0"/>
              <w:marTop w:val="0"/>
              <w:marBottom w:val="0"/>
              <w:divBdr>
                <w:top w:val="none" w:sz="0" w:space="0" w:color="auto"/>
                <w:left w:val="none" w:sz="0" w:space="0" w:color="auto"/>
                <w:bottom w:val="none" w:sz="0" w:space="0" w:color="auto"/>
                <w:right w:val="none" w:sz="0" w:space="0" w:color="auto"/>
              </w:divBdr>
            </w:div>
            <w:div w:id="1418670536">
              <w:marLeft w:val="0"/>
              <w:marRight w:val="0"/>
              <w:marTop w:val="0"/>
              <w:marBottom w:val="0"/>
              <w:divBdr>
                <w:top w:val="none" w:sz="0" w:space="0" w:color="auto"/>
                <w:left w:val="none" w:sz="0" w:space="0" w:color="auto"/>
                <w:bottom w:val="none" w:sz="0" w:space="0" w:color="auto"/>
                <w:right w:val="none" w:sz="0" w:space="0" w:color="auto"/>
              </w:divBdr>
            </w:div>
            <w:div w:id="1303844949">
              <w:marLeft w:val="0"/>
              <w:marRight w:val="0"/>
              <w:marTop w:val="0"/>
              <w:marBottom w:val="0"/>
              <w:divBdr>
                <w:top w:val="none" w:sz="0" w:space="0" w:color="auto"/>
                <w:left w:val="none" w:sz="0" w:space="0" w:color="auto"/>
                <w:bottom w:val="none" w:sz="0" w:space="0" w:color="auto"/>
                <w:right w:val="none" w:sz="0" w:space="0" w:color="auto"/>
              </w:divBdr>
            </w:div>
            <w:div w:id="2145197660">
              <w:marLeft w:val="0"/>
              <w:marRight w:val="0"/>
              <w:marTop w:val="0"/>
              <w:marBottom w:val="0"/>
              <w:divBdr>
                <w:top w:val="none" w:sz="0" w:space="0" w:color="auto"/>
                <w:left w:val="none" w:sz="0" w:space="0" w:color="auto"/>
                <w:bottom w:val="none" w:sz="0" w:space="0" w:color="auto"/>
                <w:right w:val="none" w:sz="0" w:space="0" w:color="auto"/>
              </w:divBdr>
            </w:div>
            <w:div w:id="1031343694">
              <w:marLeft w:val="0"/>
              <w:marRight w:val="0"/>
              <w:marTop w:val="0"/>
              <w:marBottom w:val="0"/>
              <w:divBdr>
                <w:top w:val="none" w:sz="0" w:space="0" w:color="auto"/>
                <w:left w:val="none" w:sz="0" w:space="0" w:color="auto"/>
                <w:bottom w:val="none" w:sz="0" w:space="0" w:color="auto"/>
                <w:right w:val="none" w:sz="0" w:space="0" w:color="auto"/>
              </w:divBdr>
            </w:div>
            <w:div w:id="1255631428">
              <w:marLeft w:val="0"/>
              <w:marRight w:val="0"/>
              <w:marTop w:val="0"/>
              <w:marBottom w:val="0"/>
              <w:divBdr>
                <w:top w:val="none" w:sz="0" w:space="0" w:color="auto"/>
                <w:left w:val="none" w:sz="0" w:space="0" w:color="auto"/>
                <w:bottom w:val="none" w:sz="0" w:space="0" w:color="auto"/>
                <w:right w:val="none" w:sz="0" w:space="0" w:color="auto"/>
              </w:divBdr>
            </w:div>
            <w:div w:id="1251964681">
              <w:marLeft w:val="0"/>
              <w:marRight w:val="0"/>
              <w:marTop w:val="0"/>
              <w:marBottom w:val="0"/>
              <w:divBdr>
                <w:top w:val="none" w:sz="0" w:space="0" w:color="auto"/>
                <w:left w:val="none" w:sz="0" w:space="0" w:color="auto"/>
                <w:bottom w:val="none" w:sz="0" w:space="0" w:color="auto"/>
                <w:right w:val="none" w:sz="0" w:space="0" w:color="auto"/>
              </w:divBdr>
            </w:div>
          </w:divsChild>
        </w:div>
        <w:div w:id="1159073672">
          <w:marLeft w:val="0"/>
          <w:marRight w:val="0"/>
          <w:marTop w:val="0"/>
          <w:marBottom w:val="120"/>
          <w:divBdr>
            <w:top w:val="none" w:sz="0" w:space="0" w:color="auto"/>
            <w:left w:val="none" w:sz="0" w:space="0" w:color="auto"/>
            <w:bottom w:val="none" w:sz="0" w:space="0" w:color="auto"/>
            <w:right w:val="none" w:sz="0" w:space="0" w:color="auto"/>
          </w:divBdr>
          <w:divsChild>
            <w:div w:id="65685549">
              <w:marLeft w:val="0"/>
              <w:marRight w:val="0"/>
              <w:marTop w:val="0"/>
              <w:marBottom w:val="0"/>
              <w:divBdr>
                <w:top w:val="none" w:sz="0" w:space="0" w:color="auto"/>
                <w:left w:val="none" w:sz="0" w:space="0" w:color="auto"/>
                <w:bottom w:val="none" w:sz="0" w:space="0" w:color="auto"/>
                <w:right w:val="none" w:sz="0" w:space="0" w:color="auto"/>
              </w:divBdr>
            </w:div>
            <w:div w:id="73207594">
              <w:marLeft w:val="0"/>
              <w:marRight w:val="0"/>
              <w:marTop w:val="0"/>
              <w:marBottom w:val="0"/>
              <w:divBdr>
                <w:top w:val="none" w:sz="0" w:space="0" w:color="auto"/>
                <w:left w:val="none" w:sz="0" w:space="0" w:color="auto"/>
                <w:bottom w:val="none" w:sz="0" w:space="0" w:color="auto"/>
                <w:right w:val="none" w:sz="0" w:space="0" w:color="auto"/>
              </w:divBdr>
            </w:div>
          </w:divsChild>
        </w:div>
        <w:div w:id="874460562">
          <w:marLeft w:val="0"/>
          <w:marRight w:val="0"/>
          <w:marTop w:val="0"/>
          <w:marBottom w:val="120"/>
          <w:divBdr>
            <w:top w:val="none" w:sz="0" w:space="0" w:color="auto"/>
            <w:left w:val="none" w:sz="0" w:space="0" w:color="auto"/>
            <w:bottom w:val="none" w:sz="0" w:space="0" w:color="auto"/>
            <w:right w:val="none" w:sz="0" w:space="0" w:color="auto"/>
          </w:divBdr>
          <w:divsChild>
            <w:div w:id="1489512307">
              <w:marLeft w:val="0"/>
              <w:marRight w:val="0"/>
              <w:marTop w:val="0"/>
              <w:marBottom w:val="0"/>
              <w:divBdr>
                <w:top w:val="none" w:sz="0" w:space="0" w:color="auto"/>
                <w:left w:val="none" w:sz="0" w:space="0" w:color="auto"/>
                <w:bottom w:val="none" w:sz="0" w:space="0" w:color="auto"/>
                <w:right w:val="none" w:sz="0" w:space="0" w:color="auto"/>
              </w:divBdr>
            </w:div>
            <w:div w:id="2108957937">
              <w:marLeft w:val="0"/>
              <w:marRight w:val="0"/>
              <w:marTop w:val="0"/>
              <w:marBottom w:val="0"/>
              <w:divBdr>
                <w:top w:val="none" w:sz="0" w:space="0" w:color="auto"/>
                <w:left w:val="none" w:sz="0" w:space="0" w:color="auto"/>
                <w:bottom w:val="none" w:sz="0" w:space="0" w:color="auto"/>
                <w:right w:val="none" w:sz="0" w:space="0" w:color="auto"/>
              </w:divBdr>
            </w:div>
          </w:divsChild>
        </w:div>
        <w:div w:id="1372000996">
          <w:marLeft w:val="0"/>
          <w:marRight w:val="0"/>
          <w:marTop w:val="0"/>
          <w:marBottom w:val="120"/>
          <w:divBdr>
            <w:top w:val="none" w:sz="0" w:space="0" w:color="auto"/>
            <w:left w:val="none" w:sz="0" w:space="0" w:color="auto"/>
            <w:bottom w:val="none" w:sz="0" w:space="0" w:color="auto"/>
            <w:right w:val="none" w:sz="0" w:space="0" w:color="auto"/>
          </w:divBdr>
          <w:divsChild>
            <w:div w:id="1120803719">
              <w:marLeft w:val="0"/>
              <w:marRight w:val="0"/>
              <w:marTop w:val="0"/>
              <w:marBottom w:val="0"/>
              <w:divBdr>
                <w:top w:val="none" w:sz="0" w:space="0" w:color="auto"/>
                <w:left w:val="none" w:sz="0" w:space="0" w:color="auto"/>
                <w:bottom w:val="none" w:sz="0" w:space="0" w:color="auto"/>
                <w:right w:val="none" w:sz="0" w:space="0" w:color="auto"/>
              </w:divBdr>
            </w:div>
            <w:div w:id="588974849">
              <w:marLeft w:val="0"/>
              <w:marRight w:val="0"/>
              <w:marTop w:val="0"/>
              <w:marBottom w:val="0"/>
              <w:divBdr>
                <w:top w:val="none" w:sz="0" w:space="0" w:color="auto"/>
                <w:left w:val="none" w:sz="0" w:space="0" w:color="auto"/>
                <w:bottom w:val="none" w:sz="0" w:space="0" w:color="auto"/>
                <w:right w:val="none" w:sz="0" w:space="0" w:color="auto"/>
              </w:divBdr>
            </w:div>
            <w:div w:id="510142390">
              <w:marLeft w:val="0"/>
              <w:marRight w:val="0"/>
              <w:marTop w:val="0"/>
              <w:marBottom w:val="0"/>
              <w:divBdr>
                <w:top w:val="none" w:sz="0" w:space="0" w:color="auto"/>
                <w:left w:val="none" w:sz="0" w:space="0" w:color="auto"/>
                <w:bottom w:val="none" w:sz="0" w:space="0" w:color="auto"/>
                <w:right w:val="none" w:sz="0" w:space="0" w:color="auto"/>
              </w:divBdr>
            </w:div>
            <w:div w:id="280500978">
              <w:marLeft w:val="0"/>
              <w:marRight w:val="0"/>
              <w:marTop w:val="0"/>
              <w:marBottom w:val="0"/>
              <w:divBdr>
                <w:top w:val="none" w:sz="0" w:space="0" w:color="auto"/>
                <w:left w:val="none" w:sz="0" w:space="0" w:color="auto"/>
                <w:bottom w:val="none" w:sz="0" w:space="0" w:color="auto"/>
                <w:right w:val="none" w:sz="0" w:space="0" w:color="auto"/>
              </w:divBdr>
            </w:div>
          </w:divsChild>
        </w:div>
        <w:div w:id="2000649296">
          <w:marLeft w:val="0"/>
          <w:marRight w:val="0"/>
          <w:marTop w:val="0"/>
          <w:marBottom w:val="120"/>
          <w:divBdr>
            <w:top w:val="none" w:sz="0" w:space="0" w:color="auto"/>
            <w:left w:val="none" w:sz="0" w:space="0" w:color="auto"/>
            <w:bottom w:val="none" w:sz="0" w:space="0" w:color="auto"/>
            <w:right w:val="none" w:sz="0" w:space="0" w:color="auto"/>
          </w:divBdr>
          <w:divsChild>
            <w:div w:id="897208615">
              <w:marLeft w:val="0"/>
              <w:marRight w:val="0"/>
              <w:marTop w:val="0"/>
              <w:marBottom w:val="0"/>
              <w:divBdr>
                <w:top w:val="none" w:sz="0" w:space="0" w:color="auto"/>
                <w:left w:val="none" w:sz="0" w:space="0" w:color="auto"/>
                <w:bottom w:val="none" w:sz="0" w:space="0" w:color="auto"/>
                <w:right w:val="none" w:sz="0" w:space="0" w:color="auto"/>
              </w:divBdr>
            </w:div>
          </w:divsChild>
        </w:div>
        <w:div w:id="746878565">
          <w:marLeft w:val="0"/>
          <w:marRight w:val="0"/>
          <w:marTop w:val="150"/>
          <w:marBottom w:val="0"/>
          <w:divBdr>
            <w:top w:val="none" w:sz="0" w:space="0" w:color="auto"/>
            <w:left w:val="none" w:sz="0" w:space="0" w:color="auto"/>
            <w:bottom w:val="none" w:sz="0" w:space="0" w:color="auto"/>
            <w:right w:val="none" w:sz="0" w:space="0" w:color="auto"/>
          </w:divBdr>
        </w:div>
        <w:div w:id="1566843074">
          <w:marLeft w:val="0"/>
          <w:marRight w:val="0"/>
          <w:marTop w:val="0"/>
          <w:marBottom w:val="120"/>
          <w:divBdr>
            <w:top w:val="none" w:sz="0" w:space="0" w:color="auto"/>
            <w:left w:val="none" w:sz="0" w:space="0" w:color="auto"/>
            <w:bottom w:val="none" w:sz="0" w:space="0" w:color="auto"/>
            <w:right w:val="none" w:sz="0" w:space="0" w:color="auto"/>
          </w:divBdr>
          <w:divsChild>
            <w:div w:id="751701078">
              <w:marLeft w:val="0"/>
              <w:marRight w:val="0"/>
              <w:marTop w:val="0"/>
              <w:marBottom w:val="0"/>
              <w:divBdr>
                <w:top w:val="none" w:sz="0" w:space="0" w:color="auto"/>
                <w:left w:val="none" w:sz="0" w:space="0" w:color="auto"/>
                <w:bottom w:val="none" w:sz="0" w:space="0" w:color="auto"/>
                <w:right w:val="none" w:sz="0" w:space="0" w:color="auto"/>
              </w:divBdr>
            </w:div>
          </w:divsChild>
        </w:div>
        <w:div w:id="1382443062">
          <w:marLeft w:val="0"/>
          <w:marRight w:val="0"/>
          <w:marTop w:val="75"/>
          <w:marBottom w:val="0"/>
          <w:divBdr>
            <w:top w:val="none" w:sz="0" w:space="0" w:color="auto"/>
            <w:left w:val="none" w:sz="0" w:space="0" w:color="auto"/>
            <w:bottom w:val="none" w:sz="0" w:space="0" w:color="auto"/>
            <w:right w:val="none" w:sz="0" w:space="0" w:color="auto"/>
          </w:divBdr>
        </w:div>
        <w:div w:id="1510172605">
          <w:marLeft w:val="0"/>
          <w:marRight w:val="0"/>
          <w:marTop w:val="0"/>
          <w:marBottom w:val="150"/>
          <w:divBdr>
            <w:top w:val="none" w:sz="0" w:space="0" w:color="auto"/>
            <w:left w:val="none" w:sz="0" w:space="0" w:color="auto"/>
            <w:bottom w:val="none" w:sz="0" w:space="0" w:color="auto"/>
            <w:right w:val="none" w:sz="0" w:space="0" w:color="auto"/>
          </w:divBdr>
          <w:divsChild>
            <w:div w:id="269316050">
              <w:marLeft w:val="0"/>
              <w:marRight w:val="0"/>
              <w:marTop w:val="0"/>
              <w:marBottom w:val="0"/>
              <w:divBdr>
                <w:top w:val="none" w:sz="0" w:space="0" w:color="auto"/>
                <w:left w:val="none" w:sz="0" w:space="0" w:color="auto"/>
                <w:bottom w:val="none" w:sz="0" w:space="0" w:color="auto"/>
                <w:right w:val="none" w:sz="0" w:space="0" w:color="auto"/>
              </w:divBdr>
            </w:div>
            <w:div w:id="1927691723">
              <w:marLeft w:val="0"/>
              <w:marRight w:val="0"/>
              <w:marTop w:val="0"/>
              <w:marBottom w:val="0"/>
              <w:divBdr>
                <w:top w:val="none" w:sz="0" w:space="0" w:color="auto"/>
                <w:left w:val="none" w:sz="0" w:space="0" w:color="auto"/>
                <w:bottom w:val="none" w:sz="0" w:space="0" w:color="auto"/>
                <w:right w:val="none" w:sz="0" w:space="0" w:color="auto"/>
              </w:divBdr>
            </w:div>
            <w:div w:id="789085505">
              <w:marLeft w:val="0"/>
              <w:marRight w:val="0"/>
              <w:marTop w:val="0"/>
              <w:marBottom w:val="0"/>
              <w:divBdr>
                <w:top w:val="none" w:sz="0" w:space="0" w:color="auto"/>
                <w:left w:val="none" w:sz="0" w:space="0" w:color="auto"/>
                <w:bottom w:val="none" w:sz="0" w:space="0" w:color="auto"/>
                <w:right w:val="none" w:sz="0" w:space="0" w:color="auto"/>
              </w:divBdr>
            </w:div>
          </w:divsChild>
        </w:div>
        <w:div w:id="1779643879">
          <w:marLeft w:val="0"/>
          <w:marRight w:val="0"/>
          <w:marTop w:val="150"/>
          <w:marBottom w:val="0"/>
          <w:divBdr>
            <w:top w:val="none" w:sz="0" w:space="0" w:color="auto"/>
            <w:left w:val="none" w:sz="0" w:space="0" w:color="auto"/>
            <w:bottom w:val="none" w:sz="0" w:space="0" w:color="auto"/>
            <w:right w:val="none" w:sz="0" w:space="0" w:color="auto"/>
          </w:divBdr>
        </w:div>
        <w:div w:id="414671275">
          <w:marLeft w:val="0"/>
          <w:marRight w:val="0"/>
          <w:marTop w:val="0"/>
          <w:marBottom w:val="150"/>
          <w:divBdr>
            <w:top w:val="none" w:sz="0" w:space="0" w:color="auto"/>
            <w:left w:val="none" w:sz="0" w:space="0" w:color="auto"/>
            <w:bottom w:val="none" w:sz="0" w:space="0" w:color="auto"/>
            <w:right w:val="none" w:sz="0" w:space="0" w:color="auto"/>
          </w:divBdr>
          <w:divsChild>
            <w:div w:id="1764105232">
              <w:marLeft w:val="0"/>
              <w:marRight w:val="0"/>
              <w:marTop w:val="0"/>
              <w:marBottom w:val="0"/>
              <w:divBdr>
                <w:top w:val="none" w:sz="0" w:space="0" w:color="auto"/>
                <w:left w:val="none" w:sz="0" w:space="0" w:color="auto"/>
                <w:bottom w:val="none" w:sz="0" w:space="0" w:color="auto"/>
                <w:right w:val="none" w:sz="0" w:space="0" w:color="auto"/>
              </w:divBdr>
            </w:div>
          </w:divsChild>
        </w:div>
        <w:div w:id="739593559">
          <w:marLeft w:val="0"/>
          <w:marRight w:val="0"/>
          <w:marTop w:val="0"/>
          <w:marBottom w:val="150"/>
          <w:divBdr>
            <w:top w:val="none" w:sz="0" w:space="0" w:color="auto"/>
            <w:left w:val="none" w:sz="0" w:space="0" w:color="auto"/>
            <w:bottom w:val="none" w:sz="0" w:space="0" w:color="auto"/>
            <w:right w:val="none" w:sz="0" w:space="0" w:color="auto"/>
          </w:divBdr>
          <w:divsChild>
            <w:div w:id="2103526196">
              <w:marLeft w:val="0"/>
              <w:marRight w:val="0"/>
              <w:marTop w:val="0"/>
              <w:marBottom w:val="0"/>
              <w:divBdr>
                <w:top w:val="none" w:sz="0" w:space="0" w:color="auto"/>
                <w:left w:val="none" w:sz="0" w:space="0" w:color="auto"/>
                <w:bottom w:val="none" w:sz="0" w:space="0" w:color="auto"/>
                <w:right w:val="none" w:sz="0" w:space="0" w:color="auto"/>
              </w:divBdr>
            </w:div>
          </w:divsChild>
        </w:div>
        <w:div w:id="1720738806">
          <w:marLeft w:val="0"/>
          <w:marRight w:val="0"/>
          <w:marTop w:val="0"/>
          <w:marBottom w:val="120"/>
          <w:divBdr>
            <w:top w:val="none" w:sz="0" w:space="0" w:color="auto"/>
            <w:left w:val="none" w:sz="0" w:space="0" w:color="auto"/>
            <w:bottom w:val="none" w:sz="0" w:space="0" w:color="auto"/>
            <w:right w:val="none" w:sz="0" w:space="0" w:color="auto"/>
          </w:divBdr>
          <w:divsChild>
            <w:div w:id="503398019">
              <w:marLeft w:val="0"/>
              <w:marRight w:val="0"/>
              <w:marTop w:val="0"/>
              <w:marBottom w:val="0"/>
              <w:divBdr>
                <w:top w:val="none" w:sz="0" w:space="0" w:color="auto"/>
                <w:left w:val="none" w:sz="0" w:space="0" w:color="auto"/>
                <w:bottom w:val="none" w:sz="0" w:space="0" w:color="auto"/>
                <w:right w:val="none" w:sz="0" w:space="0" w:color="auto"/>
              </w:divBdr>
            </w:div>
            <w:div w:id="1414085391">
              <w:marLeft w:val="0"/>
              <w:marRight w:val="0"/>
              <w:marTop w:val="0"/>
              <w:marBottom w:val="0"/>
              <w:divBdr>
                <w:top w:val="none" w:sz="0" w:space="0" w:color="auto"/>
                <w:left w:val="none" w:sz="0" w:space="0" w:color="auto"/>
                <w:bottom w:val="none" w:sz="0" w:space="0" w:color="auto"/>
                <w:right w:val="none" w:sz="0" w:space="0" w:color="auto"/>
              </w:divBdr>
            </w:div>
            <w:div w:id="966350947">
              <w:marLeft w:val="0"/>
              <w:marRight w:val="0"/>
              <w:marTop w:val="0"/>
              <w:marBottom w:val="0"/>
              <w:divBdr>
                <w:top w:val="none" w:sz="0" w:space="0" w:color="auto"/>
                <w:left w:val="none" w:sz="0" w:space="0" w:color="auto"/>
                <w:bottom w:val="none" w:sz="0" w:space="0" w:color="auto"/>
                <w:right w:val="none" w:sz="0" w:space="0" w:color="auto"/>
              </w:divBdr>
            </w:div>
          </w:divsChild>
        </w:div>
        <w:div w:id="382600194">
          <w:marLeft w:val="0"/>
          <w:marRight w:val="0"/>
          <w:marTop w:val="0"/>
          <w:marBottom w:val="120"/>
          <w:divBdr>
            <w:top w:val="none" w:sz="0" w:space="0" w:color="auto"/>
            <w:left w:val="none" w:sz="0" w:space="0" w:color="auto"/>
            <w:bottom w:val="none" w:sz="0" w:space="0" w:color="auto"/>
            <w:right w:val="none" w:sz="0" w:space="0" w:color="auto"/>
          </w:divBdr>
          <w:divsChild>
            <w:div w:id="76635139">
              <w:marLeft w:val="0"/>
              <w:marRight w:val="0"/>
              <w:marTop w:val="0"/>
              <w:marBottom w:val="0"/>
              <w:divBdr>
                <w:top w:val="none" w:sz="0" w:space="0" w:color="auto"/>
                <w:left w:val="none" w:sz="0" w:space="0" w:color="auto"/>
                <w:bottom w:val="none" w:sz="0" w:space="0" w:color="auto"/>
                <w:right w:val="none" w:sz="0" w:space="0" w:color="auto"/>
              </w:divBdr>
            </w:div>
            <w:div w:id="18892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file:///C:\Users\sfc-040077\AppData\Local\Ciela%20Norma%20AD\Ciela51\Cache\afc6e39ba7a5956ad91da1e22677c4bbb4348877c7d2ff51253ac56fa1d4e117_normi2136891653\25_42594870_dv2016_br61_str40_.gif" TargetMode="External"/><Relationship Id="rId3" Type="http://schemas.openxmlformats.org/officeDocument/2006/relationships/webSettings" Target="webSettings.xml"/><Relationship Id="rId7" Type="http://schemas.openxmlformats.org/officeDocument/2006/relationships/image" Target="file:///C:\Users\sfc-040077\AppData\Local\Ciela%20Norma%20AD\Ciela51\Cache\afc6e39ba7a5956ad91da1e22677c4bbb4348877c7d2ff51253ac56fa1d4e117_normi2136891653\24_10844161_dv2016_br61_str39.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sfc-040077\AppData\Local\Ciela%20Norma%20AD\Ciela51\Cache\afc6e39ba7a5956ad91da1e22677c4bbb4348877c7d2ff51253ac56fa1d4e117_normi2136891653\24_33278314_dv2016_br61_str38_39.gi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1307</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2022-12-07T14:23:00Z</dcterms:created>
  <dcterms:modified xsi:type="dcterms:W3CDTF">2022-12-07T14:23:00Z</dcterms:modified>
</cp:coreProperties>
</file>