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47D" w:rsidRPr="00D9747D" w:rsidRDefault="00D9747D" w:rsidP="00D9747D">
      <w:pPr>
        <w:widowControl/>
        <w:rPr>
          <w:rFonts w:ascii="Times New Roman" w:eastAsia="Times New Roman" w:hAnsi="Times New Roman" w:cs="Times New Roman"/>
          <w:b/>
          <w:color w:val="808080"/>
          <w:sz w:val="32"/>
          <w:szCs w:val="32"/>
          <w:lang w:eastAsia="en-US" w:bidi="ar-SA"/>
        </w:rPr>
      </w:pPr>
      <w:r w:rsidRPr="00D9747D">
        <w:rPr>
          <w:rFonts w:ascii="Times New Roman" w:eastAsia="Times New Roman" w:hAnsi="Times New Roman" w:cs="Times New Roman"/>
          <w:b/>
          <w:noProof/>
          <w:color w:val="808080"/>
          <w:sz w:val="32"/>
          <w:szCs w:val="32"/>
          <w:lang w:bidi="ar-SA"/>
        </w:rPr>
        <w:drawing>
          <wp:anchor distT="0" distB="0" distL="114300" distR="114300" simplePos="0" relativeHeight="37749222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27380" cy="685800"/>
            <wp:effectExtent l="0" t="0" r="1270" b="0"/>
            <wp:wrapNone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747D" w:rsidRPr="00D9747D" w:rsidRDefault="00D9747D" w:rsidP="00D9747D">
      <w:pPr>
        <w:widowControl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  <w:lang w:eastAsia="en-US" w:bidi="ar-SA"/>
        </w:rPr>
      </w:pPr>
      <w:r w:rsidRPr="00D9747D">
        <w:rPr>
          <w:rFonts w:ascii="Times New Roman" w:eastAsia="Times New Roman" w:hAnsi="Times New Roman" w:cs="Times New Roman"/>
          <w:b/>
          <w:color w:val="808080"/>
          <w:sz w:val="32"/>
          <w:szCs w:val="32"/>
          <w:lang w:eastAsia="en-US" w:bidi="ar-SA"/>
        </w:rPr>
        <w:t>НАЦИОНАЛНА ЗДРАВНООСИГУРИТЕЛНА КАСА</w:t>
      </w:r>
    </w:p>
    <w:p w:rsidR="00D9747D" w:rsidRPr="00D9747D" w:rsidRDefault="00D9747D" w:rsidP="00D9747D">
      <w:pPr>
        <w:widowControl/>
        <w:ind w:left="-630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16"/>
          <w:szCs w:val="20"/>
          <w:lang w:eastAsia="en-US" w:bidi="ar-SA"/>
        </w:rPr>
      </w:pPr>
      <w:r w:rsidRPr="00D9747D">
        <w:rPr>
          <w:rFonts w:ascii="Times New Roman" w:eastAsia="Times New Roman" w:hAnsi="Times New Roman" w:cs="Times New Roman"/>
          <w:b/>
          <w:color w:val="auto"/>
          <w:sz w:val="28"/>
          <w:szCs w:val="20"/>
          <w:lang w:eastAsia="en-US" w:bidi="ar-SA"/>
        </w:rPr>
        <w:t xml:space="preserve">         РАЙОННА ЗДРАВНООСИГУРИТЕЛНА КАСА – ТЪРГОВИЩЕ</w:t>
      </w:r>
    </w:p>
    <w:p w:rsidR="00D9747D" w:rsidRPr="00D9747D" w:rsidRDefault="00D9747D" w:rsidP="00D9747D">
      <w:pPr>
        <w:widowControl/>
        <w:outlineLvl w:val="0"/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</w:pPr>
    </w:p>
    <w:p w:rsidR="00D9747D" w:rsidRPr="00D9747D" w:rsidRDefault="00D9747D" w:rsidP="00D9747D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16"/>
          <w:szCs w:val="20"/>
          <w:lang w:eastAsia="en-US" w:bidi="ar-SA"/>
        </w:rPr>
      </w:pPr>
      <w:r w:rsidRPr="00D9747D">
        <w:rPr>
          <w:rFonts w:ascii="Times New Roman" w:eastAsia="Times New Roman" w:hAnsi="Times New Roman" w:cs="Times New Roman"/>
          <w:noProof/>
          <w:color w:val="FFFFFF"/>
          <w:sz w:val="16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37749120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</wp:posOffset>
                </wp:positionV>
                <wp:extent cx="6172200" cy="0"/>
                <wp:effectExtent l="9525" t="13970" r="9525" b="5080"/>
                <wp:wrapNone/>
                <wp:docPr id="249" name="Straight Connector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86F66" id="Straight Connector 249" o:spid="_x0000_s1026" style="position:absolute;z-index:3774912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9pt" to="47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LVVHgIAADo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/yBUaK&#10;dNCknbdEHFqPKq0USKgtCl7QqjeugJRKbW2olp7Vzrxo+t0hpauWqAOPnF8vBmCykJG8SQkbZ+DG&#10;ff9ZM4ghR6+jcOfGdgESJEHn2J/LvT/87BGFw1n2NIGmY0QHX0KKIdFY5z9x3aFglFgKFaQjBTm9&#10;OB+IkGIICcdKb4SUsf1Sob7Ei+lkGhOcloIFZwhz9rCvpEUnEgYofrEq8DyGWX1ULIK1nLD1zfZE&#10;yKsNl0sV8KAUoHOzrhPyY5Eu1vP1PB/lk9l6lKd1Pfq4qfLRbJM9TesPdVXV2c9ALcuLVjDGVWA3&#10;TGuW/9003N7Ndc7u83qXIXmLHvUCssM/ko69DO27DsJes8vWDj2GAY3Bt8cUXsDjHuzHJ7/6BQAA&#10;//8DAFBLAwQUAAYACAAAACEAY50vTNoAAAAHAQAADwAAAGRycy9kb3ducmV2LnhtbEyPQU/CQBCF&#10;7yb+h82YeCGwBcVg7ZYYtTcvoMbr0B3bxu5s6S5Q/fWMXPD45U3efC9bDq5Ve+pD49nAdJKAIi69&#10;bbgy8P5WjBegQkS22HomAz8UYJlfXmSYWn/gFe3XsVJSwiFFA3WMXap1KGtyGCa+I5bsy/cOo2Bf&#10;advjQcpdq2dJcqcdNiwfauzoqabye71zBkLxQdvid1SOks+bytNs+/z6gsZcXw2PD6AiDfF8DH/6&#10;og65OG38jm1QrYHxdCFbogSyQPL7+a3w5sQ6z/R///wIAAD//wMAUEsBAi0AFAAGAAgAAAAhALaD&#10;OJL+AAAA4QEAABMAAAAAAAAAAAAAAAAAAAAAAFtDb250ZW50X1R5cGVzXS54bWxQSwECLQAUAAYA&#10;CAAAACEAOP0h/9YAAACUAQAACwAAAAAAAAAAAAAAAAAvAQAAX3JlbHMvLnJlbHNQSwECLQAUAAYA&#10;CAAAACEAm/C1VR4CAAA6BAAADgAAAAAAAAAAAAAAAAAuAgAAZHJzL2Uyb0RvYy54bWxQSwECLQAU&#10;AAYACAAAACEAY50vTNoAAAAHAQAADwAAAAAAAAAAAAAAAAB4BAAAZHJzL2Rvd25yZXYueG1sUEsF&#10;BgAAAAAEAAQA8wAAAH8FAAAAAA==&#10;"/>
            </w:pict>
          </mc:Fallback>
        </mc:AlternateContent>
      </w:r>
      <w:r w:rsidRPr="00D9747D"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  <w:t xml:space="preserve">7700 гр.Търговище ул.”Тр.Китанчев”№37, п.кл.3, тел.0601/611 02, факс 0601/6 11 38, </w:t>
      </w:r>
      <w:r w:rsidRPr="00D9747D">
        <w:rPr>
          <w:rFonts w:ascii="Times New Roman" w:eastAsia="Times New Roman" w:hAnsi="Times New Roman" w:cs="Times New Roman"/>
          <w:color w:val="auto"/>
          <w:sz w:val="16"/>
          <w:szCs w:val="16"/>
          <w:lang w:val="en-US" w:eastAsia="en-US" w:bidi="ar-SA"/>
        </w:rPr>
        <w:t>email</w:t>
      </w:r>
      <w:r w:rsidRPr="00D9747D">
        <w:rPr>
          <w:rFonts w:ascii="Times New Roman" w:eastAsia="Times New Roman" w:hAnsi="Times New Roman" w:cs="Times New Roman"/>
          <w:color w:val="auto"/>
          <w:sz w:val="16"/>
          <w:szCs w:val="16"/>
          <w:lang w:eastAsia="en-US" w:bidi="ar-SA"/>
        </w:rPr>
        <w:t>:</w:t>
      </w:r>
      <w:r w:rsidRPr="00D9747D">
        <w:rPr>
          <w:rFonts w:ascii="Times New Roman" w:eastAsia="Times New Roman" w:hAnsi="Times New Roman" w:cs="Times New Roman"/>
          <w:color w:val="auto"/>
          <w:sz w:val="16"/>
          <w:szCs w:val="20"/>
          <w:lang w:val="ru-RU" w:eastAsia="en-US" w:bidi="ar-SA"/>
        </w:rPr>
        <w:t xml:space="preserve">: </w:t>
      </w:r>
      <w:hyperlink r:id="rId8" w:history="1">
        <w:r w:rsidRPr="00D9747D">
          <w:rPr>
            <w:rFonts w:ascii="Times New Roman" w:eastAsia="Times New Roman" w:hAnsi="Times New Roman" w:cs="Times New Roman"/>
            <w:color w:val="auto"/>
            <w:sz w:val="16"/>
            <w:szCs w:val="20"/>
            <w:u w:val="single"/>
            <w:lang w:eastAsia="en-US" w:bidi="ar-SA"/>
          </w:rPr>
          <w:t>targovishte</w:t>
        </w:r>
        <w:r w:rsidRPr="00D9747D">
          <w:rPr>
            <w:rFonts w:ascii="Times New Roman" w:eastAsia="Times New Roman" w:hAnsi="Times New Roman" w:cs="Times New Roman"/>
            <w:color w:val="auto"/>
            <w:sz w:val="16"/>
            <w:szCs w:val="20"/>
            <w:u w:val="single"/>
            <w:lang w:val="ru-RU" w:eastAsia="en-US" w:bidi="ar-SA"/>
          </w:rPr>
          <w:t>@</w:t>
        </w:r>
        <w:r w:rsidRPr="00D9747D">
          <w:rPr>
            <w:rFonts w:ascii="Times New Roman" w:eastAsia="Times New Roman" w:hAnsi="Times New Roman" w:cs="Times New Roman"/>
            <w:color w:val="auto"/>
            <w:sz w:val="16"/>
            <w:szCs w:val="20"/>
            <w:u w:val="single"/>
            <w:lang w:eastAsia="en-US" w:bidi="ar-SA"/>
          </w:rPr>
          <w:t>nhif</w:t>
        </w:r>
        <w:r w:rsidRPr="00D9747D">
          <w:rPr>
            <w:rFonts w:ascii="Times New Roman" w:eastAsia="Times New Roman" w:hAnsi="Times New Roman" w:cs="Times New Roman"/>
            <w:color w:val="auto"/>
            <w:sz w:val="16"/>
            <w:szCs w:val="20"/>
            <w:u w:val="single"/>
            <w:lang w:val="ru-RU" w:eastAsia="en-US" w:bidi="ar-SA"/>
          </w:rPr>
          <w:t>.</w:t>
        </w:r>
        <w:r w:rsidRPr="00D9747D">
          <w:rPr>
            <w:rFonts w:ascii="Times New Roman" w:eastAsia="Times New Roman" w:hAnsi="Times New Roman" w:cs="Times New Roman"/>
            <w:color w:val="auto"/>
            <w:sz w:val="16"/>
            <w:szCs w:val="20"/>
            <w:u w:val="single"/>
            <w:lang w:eastAsia="en-US" w:bidi="ar-SA"/>
          </w:rPr>
          <w:t>bg</w:t>
        </w:r>
      </w:hyperlink>
    </w:p>
    <w:p w:rsidR="00D9747D" w:rsidRPr="00D9747D" w:rsidRDefault="00D9747D" w:rsidP="00D9747D">
      <w:pPr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color w:val="auto"/>
          <w:sz w:val="16"/>
          <w:szCs w:val="20"/>
          <w:lang w:eastAsia="en-US" w:bidi="ar-SA"/>
        </w:rPr>
      </w:pPr>
    </w:p>
    <w:p w:rsidR="00CD7749" w:rsidRPr="004B4BB5" w:rsidRDefault="00CD7749" w:rsidP="00CD7749">
      <w:pPr>
        <w:widowControl/>
        <w:ind w:firstLine="5664"/>
        <w:rPr>
          <w:rFonts w:ascii="Times New Roman" w:eastAsia="Times New Roman" w:hAnsi="Times New Roman" w:cs="Times New Roman"/>
          <w:b/>
          <w:color w:val="auto"/>
          <w:lang w:val="en-US" w:bidi="ar-SA"/>
        </w:rPr>
      </w:pPr>
      <w:r w:rsidRPr="004B4BB5">
        <w:rPr>
          <w:rFonts w:ascii="Times New Roman" w:eastAsia="Times New Roman" w:hAnsi="Times New Roman" w:cs="Times New Roman"/>
          <w:b/>
          <w:color w:val="auto"/>
          <w:lang w:val="en-US" w:bidi="ar-SA"/>
        </w:rPr>
        <w:t xml:space="preserve">  </w:t>
      </w:r>
    </w:p>
    <w:p w:rsidR="00CD7749" w:rsidRPr="004B4BB5" w:rsidRDefault="00CD7749" w:rsidP="00CD7749">
      <w:pPr>
        <w:widowControl/>
        <w:ind w:left="540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7749" w:rsidRPr="00A00546" w:rsidRDefault="00CD7749" w:rsidP="00CD7749">
      <w:pPr>
        <w:widowControl/>
        <w:ind w:left="5400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CD7749" w:rsidRDefault="00CD7749" w:rsidP="00CD7749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F91EAB" w:rsidRDefault="00F91EAB" w:rsidP="00F91EAB">
      <w:pPr>
        <w:pStyle w:val="Bodytext20"/>
        <w:shd w:val="clear" w:color="auto" w:fill="auto"/>
        <w:spacing w:before="0" w:after="0" w:line="281" w:lineRule="exact"/>
        <w:ind w:left="580" w:right="440" w:firstLine="720"/>
      </w:pPr>
    </w:p>
    <w:p w:rsidR="00CD7749" w:rsidRPr="00EC4E91" w:rsidRDefault="00EC4E91" w:rsidP="00293BC6">
      <w:pPr>
        <w:pStyle w:val="Bodytext20"/>
        <w:shd w:val="clear" w:color="auto" w:fill="auto"/>
        <w:spacing w:before="0" w:after="0" w:line="240" w:lineRule="auto"/>
        <w:ind w:firstLine="720"/>
        <w:jc w:val="center"/>
        <w:rPr>
          <w:b/>
          <w:color w:val="auto"/>
          <w:sz w:val="32"/>
          <w:szCs w:val="32"/>
          <w:lang w:bidi="ar-SA"/>
        </w:rPr>
      </w:pPr>
      <w:r w:rsidRPr="00EC4E91">
        <w:rPr>
          <w:b/>
          <w:color w:val="auto"/>
          <w:sz w:val="32"/>
          <w:szCs w:val="32"/>
          <w:lang w:bidi="ar-SA"/>
        </w:rPr>
        <w:t>О Б Я В А</w:t>
      </w:r>
    </w:p>
    <w:p w:rsidR="00CD7749" w:rsidRDefault="00CD7749" w:rsidP="00293BC6">
      <w:pPr>
        <w:pStyle w:val="a0"/>
        <w:shd w:val="clear" w:color="auto" w:fill="auto"/>
        <w:spacing w:before="0" w:after="0" w:line="240" w:lineRule="auto"/>
        <w:ind w:left="40" w:right="40" w:firstLine="527"/>
      </w:pPr>
    </w:p>
    <w:p w:rsidR="00F50856" w:rsidRDefault="00F50856" w:rsidP="00293BC6">
      <w:pPr>
        <w:framePr w:w="9547" w:wrap="notBeside" w:vAnchor="text" w:hAnchor="text" w:xAlign="center" w:y="1"/>
        <w:rPr>
          <w:sz w:val="2"/>
          <w:szCs w:val="2"/>
        </w:rPr>
      </w:pPr>
    </w:p>
    <w:p w:rsidR="00EC4E91" w:rsidRDefault="00EC4E91" w:rsidP="00293BC6">
      <w:pPr>
        <w:pStyle w:val="Bodytext20"/>
        <w:spacing w:before="0" w:after="0" w:line="240" w:lineRule="auto"/>
        <w:ind w:left="159" w:firstLine="697"/>
        <w:jc w:val="both"/>
      </w:pPr>
      <w:r>
        <w:t>На 20.06.2022г. РЗОК – Търговище открива процедура по сключване на договори с лицата, осъществяващи дейности по предоставяне/изработване и ремонтни дейности на помощни средства, приспособления, съоръжения и медицински изделия (ПСПСМИ), които са регистрирани като търговци и са вписани в регистъра на лицата, осъществяващи дейности по предоставяне и ремонтни дейности на ПСПСМИ</w:t>
      </w:r>
      <w:r w:rsidR="00BC484B">
        <w:t xml:space="preserve"> </w:t>
      </w:r>
      <w:r w:rsidR="00BC484B" w:rsidRPr="0006105B">
        <w:t>и извършват дейност на територията на област Търговище</w:t>
      </w:r>
      <w:r w:rsidRPr="0006105B">
        <w:t>. Условията</w:t>
      </w:r>
      <w:r>
        <w:t>, на които трябва да отговаря съответния кандидат за сключване на договор са:</w:t>
      </w:r>
    </w:p>
    <w:p w:rsidR="00EC4E91" w:rsidRDefault="00EC4E91" w:rsidP="00293BC6">
      <w:pPr>
        <w:pStyle w:val="Bodytext20"/>
        <w:numPr>
          <w:ilvl w:val="0"/>
          <w:numId w:val="8"/>
        </w:numPr>
        <w:spacing w:before="0" w:after="0" w:line="240" w:lineRule="auto"/>
        <w:ind w:left="284" w:firstLine="850"/>
        <w:jc w:val="both"/>
      </w:pPr>
      <w:r>
        <w:t xml:space="preserve">Да е </w:t>
      </w:r>
      <w:r w:rsidR="003D254C">
        <w:t>вписан в регистъра по чл. 88, ал. 1 от ЗХУ;</w:t>
      </w:r>
    </w:p>
    <w:p w:rsidR="003D254C" w:rsidRDefault="003D254C" w:rsidP="00293BC6">
      <w:pPr>
        <w:pStyle w:val="Bodytext20"/>
        <w:numPr>
          <w:ilvl w:val="0"/>
          <w:numId w:val="8"/>
        </w:numPr>
        <w:spacing w:before="0" w:after="0" w:line="240" w:lineRule="auto"/>
        <w:ind w:left="284" w:firstLine="850"/>
        <w:jc w:val="both"/>
      </w:pPr>
      <w:r>
        <w:t>Да няма публични задължения;</w:t>
      </w:r>
    </w:p>
    <w:p w:rsidR="003D254C" w:rsidRDefault="003D254C" w:rsidP="00293BC6">
      <w:pPr>
        <w:pStyle w:val="Bodytext20"/>
        <w:numPr>
          <w:ilvl w:val="0"/>
          <w:numId w:val="8"/>
        </w:numPr>
        <w:spacing w:before="0" w:after="0" w:line="240" w:lineRule="auto"/>
        <w:ind w:left="284" w:firstLine="850"/>
        <w:jc w:val="both"/>
      </w:pPr>
      <w:r>
        <w:t>Обектът, в който ще се извършва дейността да е включен в списъка с обектите, по отношение на които е издадена заповедта за вписване в регистъра по чл. 88, ал. 1 от ЗХУ, с посочен адрес, телефон, електронна поща и лице – отговорник на обекта;</w:t>
      </w:r>
    </w:p>
    <w:p w:rsidR="003D254C" w:rsidRDefault="003D254C" w:rsidP="00293BC6">
      <w:pPr>
        <w:pStyle w:val="Bodytext20"/>
        <w:numPr>
          <w:ilvl w:val="0"/>
          <w:numId w:val="8"/>
        </w:numPr>
        <w:spacing w:before="0" w:after="0" w:line="240" w:lineRule="auto"/>
        <w:ind w:left="284" w:firstLine="850"/>
        <w:jc w:val="both"/>
      </w:pPr>
      <w:r>
        <w:t>Да има осигурена техническа възможност за ползване на специализирания за целта софтуер на НЗОК;</w:t>
      </w:r>
    </w:p>
    <w:p w:rsidR="003D254C" w:rsidRDefault="003D254C" w:rsidP="00293BC6">
      <w:pPr>
        <w:pStyle w:val="Bodytext20"/>
        <w:numPr>
          <w:ilvl w:val="0"/>
          <w:numId w:val="8"/>
        </w:numPr>
        <w:spacing w:before="0" w:after="0" w:line="240" w:lineRule="auto"/>
        <w:ind w:left="284" w:firstLine="850"/>
        <w:jc w:val="both"/>
      </w:pPr>
      <w:r>
        <w:t xml:space="preserve">Да има осигурен персонален или професионален електронен подпис на </w:t>
      </w:r>
      <w:r w:rsidR="005C457D">
        <w:t>лицата, които ще работят със специализирания софтуер на НЗОК.</w:t>
      </w:r>
    </w:p>
    <w:p w:rsidR="00293BC6" w:rsidRDefault="00711D09" w:rsidP="00293BC6">
      <w:pPr>
        <w:pStyle w:val="Bodytext20"/>
        <w:spacing w:before="0" w:line="240" w:lineRule="auto"/>
        <w:ind w:left="284"/>
        <w:jc w:val="both"/>
        <w:rPr>
          <w:b/>
          <w:bCs/>
        </w:rPr>
      </w:pPr>
      <w:r w:rsidRPr="00293BC6">
        <w:t>Необходимите документи за кандидатстване са публикувани на страницата на НЗОК в раздел „Лекарства, медицински изделия и помощни средства“ и подраздел „</w:t>
      </w:r>
      <w:r w:rsidRPr="00293BC6">
        <w:rPr>
          <w:b/>
          <w:bCs/>
        </w:rPr>
        <w:t>Помощни средства, приспособления, съоръжен</w:t>
      </w:r>
      <w:bookmarkStart w:id="0" w:name="_GoBack"/>
      <w:bookmarkEnd w:id="0"/>
      <w:r w:rsidRPr="00293BC6">
        <w:rPr>
          <w:b/>
          <w:bCs/>
        </w:rPr>
        <w:t>ия и медицински изделия за хора с увреждания“.</w:t>
      </w:r>
    </w:p>
    <w:p w:rsidR="00293BC6" w:rsidRPr="00293BC6" w:rsidRDefault="00BC484B" w:rsidP="00293BC6">
      <w:pPr>
        <w:pStyle w:val="Bodytext20"/>
        <w:spacing w:before="0" w:line="240" w:lineRule="auto"/>
        <w:ind w:left="284"/>
        <w:jc w:val="both"/>
        <w:rPr>
          <w:b/>
          <w:bCs/>
        </w:rPr>
      </w:pPr>
      <w:r>
        <w:rPr>
          <w:b/>
          <w:bCs/>
        </w:rPr>
        <w:t xml:space="preserve">Образец от комплекта документи може да бъде получен в </w:t>
      </w:r>
      <w:r>
        <w:t xml:space="preserve">РЗОК-Търговище- етаж 2, стая 110. </w:t>
      </w:r>
      <w:r w:rsidRPr="00293BC6">
        <w:rPr>
          <w:bCs/>
        </w:rPr>
        <w:t xml:space="preserve">Срокът за подаване на документите започва да тече от </w:t>
      </w:r>
      <w:r w:rsidRPr="00293BC6">
        <w:rPr>
          <w:b/>
          <w:bCs/>
        </w:rPr>
        <w:t>20.06.2022 год</w:t>
      </w:r>
      <w:r w:rsidRPr="00293BC6">
        <w:rPr>
          <w:bCs/>
        </w:rPr>
        <w:t>. Същите ще бъдат разгледани своевременно от комисия в РЗОК</w:t>
      </w:r>
      <w:r w:rsidR="00293BC6" w:rsidRPr="00293BC6">
        <w:rPr>
          <w:bCs/>
        </w:rPr>
        <w:t xml:space="preserve"> и при изрядност на документите ще бъде сключен договор</w:t>
      </w:r>
      <w:r w:rsidR="00293BC6">
        <w:rPr>
          <w:bCs/>
        </w:rPr>
        <w:t xml:space="preserve"> в </w:t>
      </w:r>
      <w:r w:rsidR="00EE0302">
        <w:rPr>
          <w:bCs/>
        </w:rPr>
        <w:t>сила от</w:t>
      </w:r>
      <w:r w:rsidR="00293BC6">
        <w:rPr>
          <w:bCs/>
        </w:rPr>
        <w:t xml:space="preserve"> </w:t>
      </w:r>
      <w:r w:rsidR="00293BC6" w:rsidRPr="00293BC6">
        <w:rPr>
          <w:b/>
          <w:bCs/>
        </w:rPr>
        <w:t>01.07.2022 год.</w:t>
      </w:r>
      <w:r w:rsidR="00EE0302">
        <w:rPr>
          <w:b/>
          <w:bCs/>
        </w:rPr>
        <w:t xml:space="preserve"> </w:t>
      </w:r>
    </w:p>
    <w:p w:rsidR="003E6357" w:rsidRPr="00293BC6" w:rsidRDefault="003E6357" w:rsidP="00293BC6">
      <w:pPr>
        <w:pStyle w:val="Bodytext20"/>
        <w:spacing w:before="0" w:line="240" w:lineRule="auto"/>
        <w:ind w:left="284"/>
        <w:jc w:val="both"/>
      </w:pPr>
      <w:r>
        <w:t>Документите ще се приемат в деловодството на РЗОК-Търговище- етаж 2, стая 110.</w:t>
      </w:r>
    </w:p>
    <w:p w:rsidR="005C457D" w:rsidRDefault="00BC484B" w:rsidP="00293BC6">
      <w:pPr>
        <w:pStyle w:val="Bodytext20"/>
        <w:spacing w:before="0" w:after="0" w:line="240" w:lineRule="auto"/>
        <w:ind w:left="720" w:firstLine="0"/>
        <w:jc w:val="both"/>
      </w:pPr>
      <w:r>
        <w:t xml:space="preserve">    </w:t>
      </w:r>
      <w:r w:rsidR="005C457D">
        <w:t>За по</w:t>
      </w:r>
      <w:r w:rsidR="003E6357">
        <w:t>вече информация тел.: 0601/61112</w:t>
      </w:r>
      <w:r w:rsidR="005C457D">
        <w:t xml:space="preserve"> – </w:t>
      </w:r>
      <w:r w:rsidR="003E6357">
        <w:t>Стела Атанасова</w:t>
      </w:r>
      <w:r w:rsidR="005C457D">
        <w:t>.</w:t>
      </w:r>
    </w:p>
    <w:p w:rsidR="00EC4E91" w:rsidRDefault="00EC4E91" w:rsidP="00293BC6">
      <w:pPr>
        <w:pStyle w:val="Bodytext20"/>
        <w:spacing w:before="0" w:after="0" w:line="240" w:lineRule="auto"/>
        <w:ind w:left="159" w:firstLine="697"/>
        <w:jc w:val="both"/>
      </w:pPr>
    </w:p>
    <w:p w:rsidR="00807396" w:rsidRDefault="00807396" w:rsidP="00293BC6">
      <w:pPr>
        <w:widowControl/>
        <w:rPr>
          <w:rFonts w:ascii="Times New Roman" w:eastAsia="Times New Roman" w:hAnsi="Times New Roman" w:cs="Times New Roman"/>
          <w:b/>
          <w:bCs/>
          <w:noProof/>
          <w:color w:val="auto"/>
          <w:lang w:val="en-US" w:bidi="ar-SA"/>
        </w:rPr>
      </w:pPr>
    </w:p>
    <w:p w:rsidR="00D9747D" w:rsidRPr="00D9747D" w:rsidRDefault="00D9747D" w:rsidP="00293BC6">
      <w:pPr>
        <w:widowControl/>
        <w:ind w:left="2832" w:firstLine="708"/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</w:pPr>
      <w:r w:rsidRPr="00D9747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 xml:space="preserve">            </w:t>
      </w:r>
      <w:r w:rsidR="005C457D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ab/>
      </w:r>
      <w:r w:rsidRPr="00D9747D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>ДИРЕКТОР РЗОК-ТЪРГОВИЩЕ:</w:t>
      </w:r>
    </w:p>
    <w:p w:rsidR="00404FF6" w:rsidRPr="005C457D" w:rsidRDefault="00D9747D" w:rsidP="00293BC6">
      <w:pPr>
        <w:widowControl/>
        <w:tabs>
          <w:tab w:val="left" w:pos="4080"/>
        </w:tabs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</w:pPr>
      <w:r w:rsidRPr="00D9747D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ab/>
      </w:r>
      <w:r w:rsidRPr="00D9747D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ab/>
      </w:r>
      <w:r w:rsidR="005C457D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ab/>
      </w:r>
      <w:r w:rsidR="005C457D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ab/>
      </w:r>
      <w:r w:rsidR="005C457D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ab/>
      </w:r>
      <w:r w:rsidR="005C457D">
        <w:rPr>
          <w:rFonts w:ascii="Times New Roman" w:eastAsiaTheme="minorHAnsi" w:hAnsi="Times New Roman" w:cs="Times New Roman"/>
          <w:b/>
          <w:color w:val="auto"/>
          <w:lang w:val="en-US" w:eastAsia="en-US" w:bidi="ar-SA"/>
        </w:rPr>
        <w:tab/>
      </w:r>
      <w:r w:rsidR="005C457D">
        <w:rPr>
          <w:rFonts w:ascii="Times New Roman" w:eastAsiaTheme="minorHAnsi" w:hAnsi="Times New Roman" w:cs="Times New Roman"/>
          <w:b/>
          <w:color w:val="auto"/>
          <w:lang w:eastAsia="en-US" w:bidi="ar-SA"/>
        </w:rPr>
        <w:t>ЕМИЛ СТОЯНОВ</w:t>
      </w:r>
    </w:p>
    <w:p w:rsidR="00404FF6" w:rsidRPr="008F6055" w:rsidRDefault="00404FF6" w:rsidP="00293BC6">
      <w:pPr>
        <w:widowControl/>
        <w:ind w:left="2124"/>
        <w:jc w:val="center"/>
        <w:rPr>
          <w:rFonts w:ascii="Times New Roman" w:eastAsia="Times New Roman" w:hAnsi="Times New Roman" w:cs="Times New Roman"/>
          <w:b/>
          <w:bCs/>
          <w:noProof/>
          <w:color w:val="auto"/>
          <w:lang w:val="en-US" w:bidi="ar-SA"/>
        </w:rPr>
      </w:pPr>
    </w:p>
    <w:sectPr w:rsidR="00404FF6" w:rsidRPr="008F6055" w:rsidSect="00F2409C">
      <w:footerReference w:type="default" r:id="rId9"/>
      <w:type w:val="continuous"/>
      <w:pgSz w:w="11900" w:h="16840"/>
      <w:pgMar w:top="1622" w:right="701" w:bottom="1724" w:left="709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3B" w:rsidRDefault="00E96C3B">
      <w:r>
        <w:separator/>
      </w:r>
    </w:p>
  </w:endnote>
  <w:endnote w:type="continuationSeparator" w:id="0">
    <w:p w:rsidR="00E96C3B" w:rsidRDefault="00E9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avid">
    <w:altName w:val="Malgun Gothic Semilight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549FE1BFA54346F9AA3FC4E6FB407A30"/>
      </w:placeholder>
      <w:temporary/>
      <w:showingPlcHdr/>
      <w15:appearance w15:val="hidden"/>
    </w:sdtPr>
    <w:sdtContent>
      <w:p w:rsidR="001E19B3" w:rsidRDefault="001E19B3">
        <w:pPr>
          <w:pStyle w:val="Footer"/>
        </w:pPr>
        <w:r>
          <w:t>[Type here]</w:t>
        </w:r>
      </w:p>
    </w:sdtContent>
  </w:sdt>
  <w:p w:rsidR="00F50856" w:rsidRDefault="00F50856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3B" w:rsidRDefault="00E96C3B"/>
  </w:footnote>
  <w:footnote w:type="continuationSeparator" w:id="0">
    <w:p w:rsidR="00E96C3B" w:rsidRDefault="00E96C3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0544D"/>
    <w:multiLevelType w:val="hybridMultilevel"/>
    <w:tmpl w:val="68A04F8C"/>
    <w:lvl w:ilvl="0" w:tplc="B066C7E6">
      <w:start w:val="1"/>
      <w:numFmt w:val="bullet"/>
      <w:lvlText w:val="-"/>
      <w:lvlJc w:val="left"/>
      <w:pPr>
        <w:ind w:left="15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1" w15:restartNumberingAfterBreak="0">
    <w:nsid w:val="20E063C4"/>
    <w:multiLevelType w:val="hybridMultilevel"/>
    <w:tmpl w:val="F5B82B64"/>
    <w:lvl w:ilvl="0" w:tplc="6FD8108A">
      <w:start w:val="1"/>
      <w:numFmt w:val="bullet"/>
      <w:lvlText w:val="-"/>
      <w:lvlJc w:val="left"/>
      <w:pPr>
        <w:ind w:left="121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2" w15:restartNumberingAfterBreak="0">
    <w:nsid w:val="2A6B044D"/>
    <w:multiLevelType w:val="multilevel"/>
    <w:tmpl w:val="E468095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1756F8"/>
    <w:multiLevelType w:val="hybridMultilevel"/>
    <w:tmpl w:val="1610CD94"/>
    <w:lvl w:ilvl="0" w:tplc="3AB24532">
      <w:start w:val="2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4" w15:restartNumberingAfterBreak="0">
    <w:nsid w:val="52E44854"/>
    <w:multiLevelType w:val="multilevel"/>
    <w:tmpl w:val="22DA78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6229ED"/>
    <w:multiLevelType w:val="hybridMultilevel"/>
    <w:tmpl w:val="4DAE7F5A"/>
    <w:lvl w:ilvl="0" w:tplc="3DC0400A"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6" w15:restartNumberingAfterBreak="0">
    <w:nsid w:val="6FA7268A"/>
    <w:multiLevelType w:val="multilevel"/>
    <w:tmpl w:val="56AA4C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AA97A4D"/>
    <w:multiLevelType w:val="hybridMultilevel"/>
    <w:tmpl w:val="CE6CA908"/>
    <w:lvl w:ilvl="0" w:tplc="EE26A614">
      <w:start w:val="1"/>
      <w:numFmt w:val="decimal"/>
      <w:lvlText w:val="%1."/>
      <w:lvlJc w:val="left"/>
      <w:pPr>
        <w:ind w:left="121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6" w:hanging="360"/>
      </w:pPr>
    </w:lvl>
    <w:lvl w:ilvl="2" w:tplc="0402001B" w:tentative="1">
      <w:start w:val="1"/>
      <w:numFmt w:val="lowerRoman"/>
      <w:lvlText w:val="%3."/>
      <w:lvlJc w:val="right"/>
      <w:pPr>
        <w:ind w:left="2656" w:hanging="180"/>
      </w:pPr>
    </w:lvl>
    <w:lvl w:ilvl="3" w:tplc="0402000F" w:tentative="1">
      <w:start w:val="1"/>
      <w:numFmt w:val="decimal"/>
      <w:lvlText w:val="%4."/>
      <w:lvlJc w:val="left"/>
      <w:pPr>
        <w:ind w:left="3376" w:hanging="360"/>
      </w:pPr>
    </w:lvl>
    <w:lvl w:ilvl="4" w:tplc="04020019" w:tentative="1">
      <w:start w:val="1"/>
      <w:numFmt w:val="lowerLetter"/>
      <w:lvlText w:val="%5."/>
      <w:lvlJc w:val="left"/>
      <w:pPr>
        <w:ind w:left="4096" w:hanging="360"/>
      </w:pPr>
    </w:lvl>
    <w:lvl w:ilvl="5" w:tplc="0402001B" w:tentative="1">
      <w:start w:val="1"/>
      <w:numFmt w:val="lowerRoman"/>
      <w:lvlText w:val="%6."/>
      <w:lvlJc w:val="right"/>
      <w:pPr>
        <w:ind w:left="4816" w:hanging="180"/>
      </w:pPr>
    </w:lvl>
    <w:lvl w:ilvl="6" w:tplc="0402000F" w:tentative="1">
      <w:start w:val="1"/>
      <w:numFmt w:val="decimal"/>
      <w:lvlText w:val="%7."/>
      <w:lvlJc w:val="left"/>
      <w:pPr>
        <w:ind w:left="5536" w:hanging="360"/>
      </w:pPr>
    </w:lvl>
    <w:lvl w:ilvl="7" w:tplc="04020019" w:tentative="1">
      <w:start w:val="1"/>
      <w:numFmt w:val="lowerLetter"/>
      <w:lvlText w:val="%8."/>
      <w:lvlJc w:val="left"/>
      <w:pPr>
        <w:ind w:left="6256" w:hanging="360"/>
      </w:pPr>
    </w:lvl>
    <w:lvl w:ilvl="8" w:tplc="0402001B" w:tentative="1">
      <w:start w:val="1"/>
      <w:numFmt w:val="lowerRoman"/>
      <w:lvlText w:val="%9."/>
      <w:lvlJc w:val="right"/>
      <w:pPr>
        <w:ind w:left="6976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56"/>
    <w:rsid w:val="00012B13"/>
    <w:rsid w:val="00046296"/>
    <w:rsid w:val="0006105B"/>
    <w:rsid w:val="000A7625"/>
    <w:rsid w:val="000B139D"/>
    <w:rsid w:val="000E7E98"/>
    <w:rsid w:val="001A2875"/>
    <w:rsid w:val="001E19B3"/>
    <w:rsid w:val="001E659E"/>
    <w:rsid w:val="00293BC6"/>
    <w:rsid w:val="002A11A0"/>
    <w:rsid w:val="002A6030"/>
    <w:rsid w:val="002D4C93"/>
    <w:rsid w:val="002F59D4"/>
    <w:rsid w:val="00336D3A"/>
    <w:rsid w:val="003719E0"/>
    <w:rsid w:val="003B1EA6"/>
    <w:rsid w:val="003C25D8"/>
    <w:rsid w:val="003C416A"/>
    <w:rsid w:val="003D254C"/>
    <w:rsid w:val="003E6357"/>
    <w:rsid w:val="00404FF6"/>
    <w:rsid w:val="00420690"/>
    <w:rsid w:val="0042528E"/>
    <w:rsid w:val="00467290"/>
    <w:rsid w:val="004856F0"/>
    <w:rsid w:val="004C1A72"/>
    <w:rsid w:val="005008D0"/>
    <w:rsid w:val="005A4B83"/>
    <w:rsid w:val="005C457D"/>
    <w:rsid w:val="00603C0D"/>
    <w:rsid w:val="0062106F"/>
    <w:rsid w:val="0062327D"/>
    <w:rsid w:val="00665479"/>
    <w:rsid w:val="00693D34"/>
    <w:rsid w:val="006A4D92"/>
    <w:rsid w:val="006D4F54"/>
    <w:rsid w:val="006F3511"/>
    <w:rsid w:val="00711D09"/>
    <w:rsid w:val="00737403"/>
    <w:rsid w:val="00785040"/>
    <w:rsid w:val="007B6239"/>
    <w:rsid w:val="007B7683"/>
    <w:rsid w:val="00807396"/>
    <w:rsid w:val="00812F9A"/>
    <w:rsid w:val="0081580D"/>
    <w:rsid w:val="008238F7"/>
    <w:rsid w:val="008A6D47"/>
    <w:rsid w:val="008D2508"/>
    <w:rsid w:val="008F6055"/>
    <w:rsid w:val="00A02345"/>
    <w:rsid w:val="00A031F1"/>
    <w:rsid w:val="00B175A5"/>
    <w:rsid w:val="00B634BC"/>
    <w:rsid w:val="00B671D0"/>
    <w:rsid w:val="00B718E1"/>
    <w:rsid w:val="00B94305"/>
    <w:rsid w:val="00BC484B"/>
    <w:rsid w:val="00BC7F84"/>
    <w:rsid w:val="00C45A81"/>
    <w:rsid w:val="00C54C21"/>
    <w:rsid w:val="00CC06C1"/>
    <w:rsid w:val="00CD7749"/>
    <w:rsid w:val="00D542C0"/>
    <w:rsid w:val="00D6041F"/>
    <w:rsid w:val="00D631A7"/>
    <w:rsid w:val="00D9747D"/>
    <w:rsid w:val="00E37681"/>
    <w:rsid w:val="00E665DE"/>
    <w:rsid w:val="00E72D50"/>
    <w:rsid w:val="00E96C3B"/>
    <w:rsid w:val="00EB4C9B"/>
    <w:rsid w:val="00EC2A72"/>
    <w:rsid w:val="00EC4E91"/>
    <w:rsid w:val="00EE0302"/>
    <w:rsid w:val="00EE6BBB"/>
    <w:rsid w:val="00F2409C"/>
    <w:rsid w:val="00F50856"/>
    <w:rsid w:val="00F91EAB"/>
    <w:rsid w:val="00F9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5:docId w15:val="{408C89CE-0B88-4272-A35B-4543EB99D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1D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Bodytext3Exact">
    <w:name w:val="Body text (3) Exact"/>
    <w:basedOn w:val="DefaultParagraphFon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Heading20">
    <w:name w:val="Heading #2_"/>
    <w:basedOn w:val="DefaultParagraphFont"/>
    <w:link w:val="Heading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">
    <w:name w:val="Body text (3)_"/>
    <w:basedOn w:val="DefaultParagraphFont"/>
    <w:link w:val="Bodytext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Bodytext34ptNotItalic">
    <w:name w:val="Body text (3) + 4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bg-BG" w:eastAsia="bg-BG" w:bidi="bg-BG"/>
    </w:rPr>
  </w:style>
  <w:style w:type="character" w:customStyle="1" w:styleId="Bodytext30">
    <w:name w:val="Body text (3)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single"/>
      <w:lang w:val="en-US" w:eastAsia="en-US" w:bidi="en-US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ing3">
    <w:name w:val="Heading #3_"/>
    <w:basedOn w:val="DefaultParagraphFont"/>
    <w:link w:val="Headi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65pt">
    <w:name w:val="Body text (2) + 6;5 pt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Headerorfooter">
    <w:name w:val="Header or footer_"/>
    <w:basedOn w:val="DefaultParagraphFont"/>
    <w:link w:val="Headerorfooter1"/>
    <w:rPr>
      <w:rFonts w:ascii="David" w:eastAsia="David" w:hAnsi="David" w:cs="Davi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ItalicSpacing1pt">
    <w:name w:val="Body text (2) + Italic;Spacing 1 pt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411ptNotBold">
    <w:name w:val="Body text (4) + 11 pt;Not Bold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Bodytext31">
    <w:name w:val="Body text (3)1"/>
    <w:basedOn w:val="Normal"/>
    <w:link w:val="Bodytext3"/>
    <w:pPr>
      <w:shd w:val="clear" w:color="auto" w:fill="FFFFFF"/>
      <w:spacing w:before="60" w:after="540" w:line="0" w:lineRule="atLeast"/>
      <w:jc w:val="both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Heading21">
    <w:name w:val="Heading #2"/>
    <w:basedOn w:val="Normal"/>
    <w:link w:val="Heading20"/>
    <w:pPr>
      <w:shd w:val="clear" w:color="auto" w:fill="FFFFFF"/>
      <w:spacing w:after="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540" w:line="266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Heading30">
    <w:name w:val="Heading #3"/>
    <w:basedOn w:val="Normal"/>
    <w:link w:val="Heading3"/>
    <w:pPr>
      <w:shd w:val="clear" w:color="auto" w:fill="FFFFFF"/>
      <w:spacing w:after="840" w:line="266" w:lineRule="exact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before="540" w:after="540" w:line="266" w:lineRule="exact"/>
      <w:ind w:firstLine="680"/>
    </w:pPr>
    <w:rPr>
      <w:rFonts w:ascii="Times New Roman" w:eastAsia="Times New Roman" w:hAnsi="Times New Roman" w:cs="Times New Roman"/>
    </w:rPr>
  </w:style>
  <w:style w:type="paragraph" w:customStyle="1" w:styleId="Headerorfooter1">
    <w:name w:val="Header or footer1"/>
    <w:basedOn w:val="Normal"/>
    <w:link w:val="Headerorfooter"/>
    <w:pPr>
      <w:shd w:val="clear" w:color="auto" w:fill="FFFFFF"/>
      <w:spacing w:line="0" w:lineRule="atLeast"/>
    </w:pPr>
    <w:rPr>
      <w:rFonts w:ascii="David" w:eastAsia="David" w:hAnsi="David" w:cs="David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1080" w:line="302" w:lineRule="exact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BC7F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7F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F84"/>
    <w:rPr>
      <w:rFonts w:ascii="Segoe UI" w:hAnsi="Segoe UI" w:cs="Segoe UI"/>
      <w:color w:val="000000"/>
      <w:sz w:val="18"/>
      <w:szCs w:val="18"/>
    </w:rPr>
  </w:style>
  <w:style w:type="character" w:customStyle="1" w:styleId="a">
    <w:name w:val="Основной текст_"/>
    <w:basedOn w:val="DefaultParagraphFont"/>
    <w:link w:val="a0"/>
    <w:rsid w:val="00B634BC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a1">
    <w:name w:val="Основной текст + Полужирный"/>
    <w:basedOn w:val="a"/>
    <w:rsid w:val="00B634B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bg-BG" w:eastAsia="bg-BG" w:bidi="bg-BG"/>
    </w:rPr>
  </w:style>
  <w:style w:type="paragraph" w:customStyle="1" w:styleId="a0">
    <w:name w:val="Основной текст"/>
    <w:basedOn w:val="Normal"/>
    <w:link w:val="a"/>
    <w:rsid w:val="00B634BC"/>
    <w:pPr>
      <w:shd w:val="clear" w:color="auto" w:fill="FFFFFF"/>
      <w:spacing w:before="540" w:after="840" w:line="257" w:lineRule="exact"/>
      <w:ind w:hanging="300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TrebuchetMS55pt">
    <w:name w:val="Основной текст + Trebuchet MS;5.5 pt"/>
    <w:basedOn w:val="a"/>
    <w:rsid w:val="00B634BC"/>
    <w:rPr>
      <w:rFonts w:ascii="Trebuchet MS" w:eastAsia="Trebuchet MS" w:hAnsi="Trebuchet MS" w:cs="Trebuchet MS"/>
      <w:color w:val="000000"/>
      <w:spacing w:val="0"/>
      <w:w w:val="100"/>
      <w:position w:val="0"/>
      <w:sz w:val="11"/>
      <w:szCs w:val="11"/>
      <w:shd w:val="clear" w:color="auto" w:fill="FFFFFF"/>
      <w:lang w:val="bg-BG" w:eastAsia="bg-BG" w:bidi="bg-BG"/>
    </w:rPr>
  </w:style>
  <w:style w:type="character" w:customStyle="1" w:styleId="TrebuchetMS75pt0pt">
    <w:name w:val="Основной текст + Trebuchet MS;7.5 pt;Полужирный;Курсив;Интервал 0 pt"/>
    <w:basedOn w:val="a"/>
    <w:rsid w:val="00B634BC"/>
    <w:rPr>
      <w:rFonts w:ascii="Trebuchet MS" w:eastAsia="Trebuchet MS" w:hAnsi="Trebuchet MS" w:cs="Trebuchet MS"/>
      <w:b/>
      <w:bCs/>
      <w:i/>
      <w:iCs/>
      <w:color w:val="000000"/>
      <w:spacing w:val="-10"/>
      <w:w w:val="100"/>
      <w:position w:val="0"/>
      <w:sz w:val="15"/>
      <w:szCs w:val="15"/>
      <w:shd w:val="clear" w:color="auto" w:fill="FFFFFF"/>
      <w:lang w:val="bg-BG" w:eastAsia="bg-BG" w:bidi="bg-BG"/>
    </w:rPr>
  </w:style>
  <w:style w:type="character" w:customStyle="1" w:styleId="TrebuchetMS45pt">
    <w:name w:val="Основной текст + Trebuchet MS;4.5 pt"/>
    <w:basedOn w:val="a"/>
    <w:rsid w:val="00B634BC"/>
    <w:rPr>
      <w:rFonts w:ascii="Trebuchet MS" w:eastAsia="Trebuchet MS" w:hAnsi="Trebuchet MS" w:cs="Trebuchet MS"/>
      <w:color w:val="000000"/>
      <w:spacing w:val="0"/>
      <w:w w:val="100"/>
      <w:position w:val="0"/>
      <w:sz w:val="9"/>
      <w:szCs w:val="9"/>
      <w:shd w:val="clear" w:color="auto" w:fill="FFFFFF"/>
      <w:lang w:val="bg-BG" w:eastAsia="bg-BG" w:bidi="bg-BG"/>
    </w:rPr>
  </w:style>
  <w:style w:type="character" w:customStyle="1" w:styleId="TrebuchetMS45pt0">
    <w:name w:val="Основной текст + Trebuchet MS;4.5 pt;Полужирный"/>
    <w:basedOn w:val="a"/>
    <w:rsid w:val="00B634BC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TrebuchetMS45pt1">
    <w:name w:val="Основной текст + Trebuchet MS;4.5 pt;Полужирный;Малые прописные"/>
    <w:basedOn w:val="a"/>
    <w:rsid w:val="00B634BC"/>
    <w:rPr>
      <w:rFonts w:ascii="Trebuchet MS" w:eastAsia="Trebuchet MS" w:hAnsi="Trebuchet MS" w:cs="Trebuchet MS"/>
      <w:b/>
      <w:bCs/>
      <w:smallCaps/>
      <w:color w:val="000000"/>
      <w:spacing w:val="0"/>
      <w:w w:val="100"/>
      <w:position w:val="0"/>
      <w:sz w:val="9"/>
      <w:szCs w:val="9"/>
      <w:shd w:val="clear" w:color="auto" w:fill="FFFFFF"/>
      <w:lang w:val="en-US" w:eastAsia="en-US" w:bidi="en-US"/>
    </w:rPr>
  </w:style>
  <w:style w:type="character" w:customStyle="1" w:styleId="5">
    <w:name w:val="Основной текст (5)_"/>
    <w:basedOn w:val="DefaultParagraphFont"/>
    <w:link w:val="50"/>
    <w:rsid w:val="00D542C0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Normal"/>
    <w:link w:val="5"/>
    <w:rsid w:val="00D542C0"/>
    <w:pPr>
      <w:shd w:val="clear" w:color="auto" w:fill="FFFFFF"/>
      <w:spacing w:line="218" w:lineRule="exact"/>
      <w:ind w:hanging="260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character" w:customStyle="1" w:styleId="Bodytext4Italic">
    <w:name w:val="Body text (4) + Italic"/>
    <w:basedOn w:val="Bodytext4"/>
    <w:rsid w:val="005008D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28ptBold">
    <w:name w:val="Body text (2) + 8 pt;Bold"/>
    <w:basedOn w:val="Bodytext2"/>
    <w:rsid w:val="005008D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bg-BG" w:eastAsia="bg-BG" w:bidi="bg-BG"/>
    </w:rPr>
  </w:style>
  <w:style w:type="character" w:customStyle="1" w:styleId="Bodytext28pt">
    <w:name w:val="Body text (2) + 8 pt"/>
    <w:basedOn w:val="Bodytext2"/>
    <w:rsid w:val="005008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en-US" w:eastAsia="en-US" w:bidi="en-US"/>
    </w:rPr>
  </w:style>
  <w:style w:type="character" w:customStyle="1" w:styleId="Bodytext2Bold">
    <w:name w:val="Body text (2) + Bold"/>
    <w:basedOn w:val="Bodytext2"/>
    <w:rsid w:val="00603C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2Italic">
    <w:name w:val="Body text (2) + Italic"/>
    <w:basedOn w:val="Bodytext2"/>
    <w:rsid w:val="00603C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7">
    <w:name w:val="Body text (7)_"/>
    <w:basedOn w:val="DefaultParagraphFont"/>
    <w:link w:val="Bodytext70"/>
    <w:rsid w:val="000A7625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7Bold">
    <w:name w:val="Body text (7) + Bold"/>
    <w:basedOn w:val="Bodytext7"/>
    <w:rsid w:val="000A76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NotBold">
    <w:name w:val="Body text (2) + Not Bold"/>
    <w:basedOn w:val="Bodytext2"/>
    <w:rsid w:val="000A7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Bodytext275pt">
    <w:name w:val="Body text (2) + 7.5 pt"/>
    <w:basedOn w:val="Bodytext2"/>
    <w:rsid w:val="000A7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bg-BG" w:eastAsia="bg-BG" w:bidi="bg-BG"/>
    </w:rPr>
  </w:style>
  <w:style w:type="character" w:customStyle="1" w:styleId="Bodytext27ptNotBold">
    <w:name w:val="Body text (2) + 7 pt;Not Bold"/>
    <w:basedOn w:val="Bodytext2"/>
    <w:rsid w:val="000A76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en-US" w:eastAsia="en-US" w:bidi="en-US"/>
    </w:rPr>
  </w:style>
  <w:style w:type="paragraph" w:customStyle="1" w:styleId="Bodytext70">
    <w:name w:val="Body text (7)"/>
    <w:basedOn w:val="Normal"/>
    <w:link w:val="Bodytext7"/>
    <w:rsid w:val="000A7625"/>
    <w:pPr>
      <w:shd w:val="clear" w:color="auto" w:fill="FFFFFF"/>
      <w:spacing w:before="360" w:line="281" w:lineRule="exact"/>
      <w:ind w:hanging="340"/>
      <w:jc w:val="both"/>
    </w:pPr>
    <w:rPr>
      <w:rFonts w:ascii="Times New Roman" w:eastAsia="Times New Roman" w:hAnsi="Times New Roman" w:cs="Times New Roman"/>
      <w:color w:val="auto"/>
    </w:rPr>
  </w:style>
  <w:style w:type="table" w:styleId="TableGrid">
    <w:name w:val="Table Grid"/>
    <w:basedOn w:val="TableNormal"/>
    <w:uiPriority w:val="39"/>
    <w:rsid w:val="00425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711D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E19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9B3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E19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9B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govishte@nhif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9FE1BFA54346F9AA3FC4E6FB407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EF1-3F98-4D3E-9445-4A6655A97C3B}"/>
      </w:docPartPr>
      <w:docPartBody>
        <w:p w:rsidR="00000000" w:rsidRDefault="00587ED5" w:rsidP="00587ED5">
          <w:pPr>
            <w:pStyle w:val="549FE1BFA54346F9AA3FC4E6FB407A3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avid">
    <w:altName w:val="Malgun Gothic Semilight"/>
    <w:charset w:val="00"/>
    <w:family w:val="swiss"/>
    <w:pitch w:val="variable"/>
    <w:sig w:usb0="00000000" w:usb1="00000000" w:usb2="00000000" w:usb3="00000000" w:csb0="0000002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D5"/>
    <w:rsid w:val="0058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49FE1BFA54346F9AA3FC4E6FB407A30">
    <w:name w:val="549FE1BFA54346F9AA3FC4E6FB407A30"/>
    <w:rsid w:val="00587E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Цецкова Стефанова</dc:creator>
  <cp:keywords/>
  <dc:description/>
  <cp:lastModifiedBy>Елена Цецкова Стефанова</cp:lastModifiedBy>
  <cp:revision>8</cp:revision>
  <cp:lastPrinted>2022-06-20T10:41:00Z</cp:lastPrinted>
  <dcterms:created xsi:type="dcterms:W3CDTF">2022-06-20T07:50:00Z</dcterms:created>
  <dcterms:modified xsi:type="dcterms:W3CDTF">2022-06-20T10:42:00Z</dcterms:modified>
</cp:coreProperties>
</file>