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C3" w:rsidRDefault="00692E7D" w:rsidP="00692E7D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aps/>
          <w:color w:val="205974"/>
          <w:kern w:val="36"/>
          <w:sz w:val="48"/>
          <w:szCs w:val="48"/>
          <w:lang w:eastAsia="bg-BG"/>
        </w:rPr>
      </w:pPr>
      <w:bookmarkStart w:id="0" w:name="_GoBack"/>
      <w:r w:rsidRPr="00692E7D">
        <w:rPr>
          <w:rFonts w:ascii="Segoe UI" w:eastAsia="Times New Roman" w:hAnsi="Segoe UI" w:cs="Segoe UI"/>
          <w:b/>
          <w:bCs/>
          <w:caps/>
          <w:color w:val="205974"/>
          <w:kern w:val="36"/>
          <w:sz w:val="48"/>
          <w:szCs w:val="48"/>
          <w:lang w:eastAsia="bg-BG"/>
        </w:rPr>
        <w:t>МЕДИЦИНСКИ ИЗДЕЛИЯ, ПРИЛАГАНИ В БОЛНИЧНАТА МЕДИЦИНСКА ПОМОЩ</w:t>
      </w:r>
    </w:p>
    <w:bookmarkEnd w:id="0"/>
    <w:p w:rsidR="00692E7D" w:rsidRDefault="00692E7D" w:rsidP="00692E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  <w:t>Списъци с МИ, прилагани в болничната медицинска помощ</w:t>
      </w:r>
    </w:p>
    <w:p w:rsidR="00692E7D" w:rsidRDefault="00427EDF" w:rsidP="0069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" w:history="1">
        <w:r w:rsidR="00692E7D" w:rsidRPr="00692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Списък с медицински изделия по групи, които НЗОК заплаща в условията на болничната медицинска помощ, и стойността, до която НЗОК заплаща за всяка група, съставен по реда на чл. 13, ал. 2, т. 2, буква “а“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възстановяване на превишените средства при прилагане на механизъм, гарантиращ предвидимост и устойчивост на бюджета на НЗОК, в сила от 01 март 2022 г. (РД-НС-04-9/03.02.2022 г.)</w:t>
        </w:r>
      </w:hyperlink>
      <w:r w:rsidR="00692E7D" w:rsidRPr="00692E7D">
        <w:rPr>
          <w:rFonts w:ascii="Times New Roman" w:eastAsia="Times New Roman" w:hAnsi="Times New Roman" w:cs="Times New Roman"/>
          <w:sz w:val="24"/>
          <w:szCs w:val="24"/>
          <w:lang w:eastAsia="bg-BG"/>
        </w:rPr>
        <w:t>  - публикуван на 15.02.2022 г.</w:t>
      </w:r>
      <w:r w:rsidR="00692E7D" w:rsidRPr="00692E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92E7D" w:rsidRPr="00692E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hyperlink r:id="rId5" w:history="1">
        <w:r w:rsidR="00692E7D" w:rsidRPr="00692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Списък на медицински изделия, принадлежащи към една група и прилагани в болничната медицинска помощ, които НЗОК заплаща напълно на основание чл. 13, ал.2, т.2, буква "б"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възстановяване на превишените средства при прилагане на механизъм, гарантиращ предвидимост и устойчивост на бюджета на НЗОК, в сила от 01 март 2022 г. (РД-НС-04-9/03.02.2022 г.) </w:t>
        </w:r>
      </w:hyperlink>
      <w:r w:rsidR="00692E7D" w:rsidRPr="00692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-  публикуван на 15.02.2022 г. </w:t>
      </w:r>
    </w:p>
    <w:p w:rsidR="00692E7D" w:rsidRDefault="00692E7D" w:rsidP="0069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E7D" w:rsidRDefault="00427EDF" w:rsidP="00692E7D">
      <w:pPr>
        <w:spacing w:after="0" w:line="240" w:lineRule="auto"/>
      </w:pPr>
      <w:hyperlink r:id="rId6" w:history="1">
        <w:r w:rsidR="00692E7D">
          <w:rPr>
            <w:rStyle w:val="Hyperlink"/>
          </w:rPr>
          <w:t xml:space="preserve">Уточнение относно Списък с медицински изделия по групи, които НЗОК заплаща в условията на болничната медицинска помощ, и стойността, до която НЗОК заплаща за всяка група, съставен по реда на чл. 13, ал. 2, т. 2, буква “а“ от Наредба № 10 от 2009 г., в сила от 01.06.2022г. – </w:t>
        </w:r>
        <w:proofErr w:type="spellStart"/>
        <w:r w:rsidR="00692E7D">
          <w:rPr>
            <w:rStyle w:val="Hyperlink"/>
          </w:rPr>
          <w:t>публ</w:t>
        </w:r>
        <w:proofErr w:type="spellEnd"/>
        <w:r w:rsidR="00692E7D">
          <w:rPr>
            <w:rStyle w:val="Hyperlink"/>
          </w:rPr>
          <w:t>. 01.06.2022г.</w:t>
        </w:r>
      </w:hyperlink>
      <w:r w:rsidR="00692E7D">
        <w:br/>
      </w:r>
      <w:r w:rsidR="00692E7D">
        <w:br/>
      </w:r>
      <w:hyperlink r:id="rId7" w:history="1">
        <w:r w:rsidR="00692E7D">
          <w:rPr>
            <w:rStyle w:val="Hyperlink"/>
          </w:rPr>
          <w:t xml:space="preserve">Уточнение относно Списък на медицински изделия, принадлежащи към една група и прилагани в болничната медицинска помощ, които НЗОК заплаща напълно на основание чл. 13, ал.2, т.2, буква "б" от Наредба № 10 от 2009 г., в сила от 01.06.2022г. – </w:t>
        </w:r>
        <w:proofErr w:type="spellStart"/>
        <w:r w:rsidR="00692E7D">
          <w:rPr>
            <w:rStyle w:val="Hyperlink"/>
          </w:rPr>
          <w:t>публ</w:t>
        </w:r>
        <w:proofErr w:type="spellEnd"/>
        <w:r w:rsidR="00692E7D">
          <w:rPr>
            <w:rStyle w:val="Hyperlink"/>
          </w:rPr>
          <w:t>. 01.06.2022г.</w:t>
        </w:r>
      </w:hyperlink>
      <w:r w:rsidR="00692E7D">
        <w:br/>
      </w:r>
      <w:r w:rsidR="00692E7D">
        <w:br/>
      </w:r>
      <w:hyperlink r:id="rId8" w:history="1">
        <w:r w:rsidR="00692E7D">
          <w:rPr>
            <w:rStyle w:val="Hyperlink"/>
          </w:rPr>
          <w:t xml:space="preserve">Уточнение относно Списък с медицински изделия по групи, които НЗОК заплаща в условията на болничната медицинска помощ, и стойността, до която НЗОК заплаща за всяка група, съставен по реда на чл. 13, ал. 2, т. 2, буква “а“ от Наредба № 10 от 2009 г., в сила от 01.05.2022г. – </w:t>
        </w:r>
        <w:proofErr w:type="spellStart"/>
        <w:r w:rsidR="00692E7D">
          <w:rPr>
            <w:rStyle w:val="Hyperlink"/>
          </w:rPr>
          <w:t>публ</w:t>
        </w:r>
        <w:proofErr w:type="spellEnd"/>
        <w:r w:rsidR="00692E7D">
          <w:rPr>
            <w:rStyle w:val="Hyperlink"/>
          </w:rPr>
          <w:t>. 28.04.2022г.</w:t>
        </w:r>
      </w:hyperlink>
      <w:r w:rsidR="00692E7D">
        <w:br/>
      </w:r>
      <w:r w:rsidR="00692E7D">
        <w:br/>
      </w:r>
      <w:hyperlink r:id="rId9" w:history="1">
        <w:r w:rsidR="00692E7D">
          <w:rPr>
            <w:rStyle w:val="Hyperlink"/>
          </w:rPr>
          <w:t xml:space="preserve">Уточнение относно Списък на медицински изделия, принадлежащи към една група и прилагани в болничната медицинска помощ, които НЗОК заплаща напълно на основание чл. 13, ал.2, т.2, буква "б" от Наредба № 10 от 2009 г., в сила от 01.05.2022г. – </w:t>
        </w:r>
        <w:proofErr w:type="spellStart"/>
        <w:r w:rsidR="00692E7D">
          <w:rPr>
            <w:rStyle w:val="Hyperlink"/>
          </w:rPr>
          <w:t>публ</w:t>
        </w:r>
        <w:proofErr w:type="spellEnd"/>
        <w:r w:rsidR="00692E7D">
          <w:rPr>
            <w:rStyle w:val="Hyperlink"/>
          </w:rPr>
          <w:t>. 28.04.2022г</w:t>
        </w:r>
      </w:hyperlink>
    </w:p>
    <w:p w:rsidR="00692E7D" w:rsidRDefault="00692E7D" w:rsidP="00692E7D">
      <w:pPr>
        <w:spacing w:after="0" w:line="240" w:lineRule="auto"/>
      </w:pPr>
    </w:p>
    <w:p w:rsidR="00692E7D" w:rsidRDefault="00692E7D" w:rsidP="00692E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</w:pPr>
      <w:r w:rsidRPr="00692E7D"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  <w:t>Номенклатур</w:t>
      </w:r>
      <w:r w:rsidR="008F73CA"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  <w:t>А</w:t>
      </w:r>
      <w:r w:rsidRPr="00692E7D"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  <w:t xml:space="preserve"> на МИ и условия за съчетаване</w:t>
      </w:r>
    </w:p>
    <w:p w:rsidR="00692E7D" w:rsidRDefault="00427EDF" w:rsidP="00692E7D">
      <w:pPr>
        <w:spacing w:before="100" w:beforeAutospacing="1" w:after="100" w:afterAutospacing="1" w:line="240" w:lineRule="auto"/>
        <w:outlineLvl w:val="0"/>
      </w:pPr>
      <w:hyperlink r:id="rId10" w:history="1">
        <w:r w:rsidR="00692E7D">
          <w:rPr>
            <w:rStyle w:val="Hyperlink"/>
          </w:rPr>
          <w:t>Условия, при които могат да се съчетават или дублират в една хоспитализация МИ от различни групи  - 01.05.2022 г.</w:t>
        </w:r>
      </w:hyperlink>
      <w:r w:rsidR="00692E7D">
        <w:br/>
      </w:r>
      <w:r w:rsidR="00692E7D">
        <w:br/>
      </w:r>
      <w:hyperlink r:id="rId11" w:history="1">
        <w:r w:rsidR="00692E7D">
          <w:rPr>
            <w:rStyle w:val="Hyperlink"/>
          </w:rPr>
          <w:t>Номенклатура на медицинските изделия, които се заплащат извън цената на КП/</w:t>
        </w:r>
        <w:proofErr w:type="spellStart"/>
        <w:r w:rsidR="00692E7D">
          <w:rPr>
            <w:rStyle w:val="Hyperlink"/>
          </w:rPr>
          <w:t>AПр</w:t>
        </w:r>
        <w:proofErr w:type="spellEnd"/>
        <w:r w:rsidR="00692E7D">
          <w:rPr>
            <w:rStyle w:val="Hyperlink"/>
          </w:rPr>
          <w:t>, включваща КП/</w:t>
        </w:r>
        <w:proofErr w:type="spellStart"/>
        <w:r w:rsidR="00692E7D">
          <w:rPr>
            <w:rStyle w:val="Hyperlink"/>
          </w:rPr>
          <w:t>AПр</w:t>
        </w:r>
        <w:proofErr w:type="spellEnd"/>
        <w:r w:rsidR="00692E7D">
          <w:rPr>
            <w:rStyle w:val="Hyperlink"/>
          </w:rPr>
          <w:t>, по които могат да се отчитат и медицинските процедури по МКБ 9КМ, с които се поставят - 16.03.2022 г.</w:t>
        </w:r>
      </w:hyperlink>
      <w:r w:rsidR="00692E7D">
        <w:br/>
      </w:r>
      <w:r w:rsidR="00692E7D">
        <w:br/>
      </w:r>
      <w:hyperlink r:id="rId12" w:history="1">
        <w:r w:rsidR="00692E7D">
          <w:rPr>
            <w:rStyle w:val="Hyperlink"/>
          </w:rPr>
          <w:t>Номенклатура на медицинските изделия, които се заплащат извън цената на КП/</w:t>
        </w:r>
        <w:proofErr w:type="spellStart"/>
        <w:r w:rsidR="00692E7D">
          <w:rPr>
            <w:rStyle w:val="Hyperlink"/>
          </w:rPr>
          <w:t>AПр</w:t>
        </w:r>
        <w:proofErr w:type="spellEnd"/>
        <w:r w:rsidR="00692E7D">
          <w:rPr>
            <w:rStyle w:val="Hyperlink"/>
          </w:rPr>
          <w:t>, включваща КП/</w:t>
        </w:r>
        <w:proofErr w:type="spellStart"/>
        <w:r w:rsidR="00692E7D">
          <w:rPr>
            <w:rStyle w:val="Hyperlink"/>
          </w:rPr>
          <w:t>AПр</w:t>
        </w:r>
        <w:proofErr w:type="spellEnd"/>
        <w:r w:rsidR="00692E7D">
          <w:rPr>
            <w:rStyle w:val="Hyperlink"/>
          </w:rPr>
          <w:t>, по които могат да се отчитат и медицинските процедури по МКБ 9КМ, с които се поставят - 01.03.2022 г.</w:t>
        </w:r>
      </w:hyperlink>
      <w:r w:rsidR="00692E7D">
        <w:br/>
      </w:r>
      <w:r w:rsidR="00692E7D">
        <w:br/>
      </w:r>
      <w:hyperlink r:id="rId13" w:history="1">
        <w:r w:rsidR="00692E7D">
          <w:rPr>
            <w:rStyle w:val="Hyperlink"/>
          </w:rPr>
          <w:t>Условия, при които могат да се съчетават в една хоспитализация МИ от групите 8, 10 и 12  - 01.03.2022 г.</w:t>
        </w:r>
      </w:hyperlink>
      <w:r w:rsidR="00692E7D">
        <w:br/>
      </w:r>
      <w:r w:rsidR="00692E7D">
        <w:br/>
      </w:r>
      <w:hyperlink r:id="rId14" w:history="1">
        <w:r w:rsidR="00692E7D">
          <w:rPr>
            <w:rStyle w:val="Hyperlink"/>
          </w:rPr>
          <w:t>Условия, при които могат да се съчетават или дублират в една хоспитализация МИ от различни групи  - 01.03.2022 г.</w:t>
        </w:r>
      </w:hyperlink>
    </w:p>
    <w:p w:rsidR="002B6AA6" w:rsidRPr="002B6AA6" w:rsidRDefault="002B6AA6" w:rsidP="002B6AA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aps/>
          <w:color w:val="205974"/>
          <w:kern w:val="36"/>
          <w:sz w:val="48"/>
          <w:szCs w:val="48"/>
          <w:lang w:eastAsia="bg-BG"/>
        </w:rPr>
      </w:pPr>
      <w:r w:rsidRPr="002B6AA6">
        <w:rPr>
          <w:rFonts w:ascii="Segoe UI" w:eastAsia="Times New Roman" w:hAnsi="Segoe UI" w:cs="Segoe UI"/>
          <w:b/>
          <w:bCs/>
          <w:caps/>
          <w:color w:val="205974"/>
          <w:kern w:val="36"/>
          <w:sz w:val="48"/>
          <w:szCs w:val="48"/>
          <w:lang w:eastAsia="bg-BG"/>
        </w:rPr>
        <w:t>ПРОИЗВОДИТЕЛИ И ВНОСИТЕЛИ НА МЕДИЦИНСКИ ИЗДЕЛИЯ</w:t>
      </w:r>
    </w:p>
    <w:p w:rsidR="001F6D6B" w:rsidRDefault="002B6AA6" w:rsidP="00692E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  <w:t xml:space="preserve">Процедура по договаряне на МИ </w:t>
      </w:r>
    </w:p>
    <w:p w:rsidR="002B6AA6" w:rsidRDefault="00427EDF" w:rsidP="00692E7D">
      <w:pPr>
        <w:spacing w:before="100" w:beforeAutospacing="1" w:after="100" w:afterAutospacing="1" w:line="240" w:lineRule="auto"/>
        <w:outlineLvl w:val="0"/>
      </w:pPr>
      <w:hyperlink r:id="rId15" w:history="1">
        <w:r w:rsidR="002B6AA6">
          <w:rPr>
            <w:rStyle w:val="Hyperlink"/>
          </w:rPr>
          <w:t>Покана до производители или търговци на едро с медицински изделия - 18.08.2022г.</w:t>
        </w:r>
      </w:hyperlink>
      <w:r w:rsidR="002B6AA6">
        <w:br/>
      </w:r>
      <w:r w:rsidR="002B6AA6">
        <w:br/>
      </w:r>
      <w:hyperlink r:id="rId16" w:history="1">
        <w:r w:rsidR="002B6AA6">
          <w:rPr>
            <w:rStyle w:val="Hyperlink"/>
          </w:rPr>
          <w:t>Приложение № 1 – Раздел А - Спецификация с определени и групирани медицински изделия, прилагани в условията на извънболничната медицинска помощ, 18.08.2022г.</w:t>
        </w:r>
      </w:hyperlink>
      <w:r w:rsidR="002B6AA6">
        <w:br/>
      </w:r>
      <w:r w:rsidR="002B6AA6">
        <w:br/>
      </w:r>
      <w:hyperlink r:id="rId17" w:history="1">
        <w:r w:rsidR="002B6AA6">
          <w:rPr>
            <w:rStyle w:val="Hyperlink"/>
          </w:rPr>
          <w:t>Приложение № 1 - Раздел Б - Спецификация с определени и групирани медицински изделия, прилагани в условията на болничната медицинска помощ, 18.08.2022г.</w:t>
        </w:r>
      </w:hyperlink>
      <w:r w:rsidR="002B6AA6">
        <w:br/>
      </w:r>
      <w:r w:rsidR="002B6AA6">
        <w:br/>
      </w:r>
      <w:hyperlink r:id="rId18" w:history="1">
        <w:r w:rsidR="002B6AA6">
          <w:rPr>
            <w:rStyle w:val="Hyperlink"/>
          </w:rPr>
          <w:t>Приложение № 2 – Заявление нови МИ (Образец), 18.08.2022г.</w:t>
        </w:r>
      </w:hyperlink>
      <w:r w:rsidR="002B6AA6">
        <w:br/>
      </w:r>
      <w:r w:rsidR="002B6AA6">
        <w:br/>
      </w:r>
      <w:hyperlink r:id="rId19" w:history="1">
        <w:r w:rsidR="002B6AA6">
          <w:rPr>
            <w:rStyle w:val="Hyperlink"/>
          </w:rPr>
          <w:t>Приложение № 2а – Заявление стари МИ (Образец), 18.08.2022г.</w:t>
        </w:r>
      </w:hyperlink>
      <w:r w:rsidR="002B6AA6">
        <w:br/>
      </w:r>
      <w:r w:rsidR="002B6AA6">
        <w:br/>
      </w:r>
      <w:hyperlink r:id="rId20" w:history="1">
        <w:r w:rsidR="002B6AA6">
          <w:rPr>
            <w:rStyle w:val="Hyperlink"/>
          </w:rPr>
          <w:t>Приложение № 3 – Декларация количества (Образец), 18.08.2022г.</w:t>
        </w:r>
      </w:hyperlink>
      <w:r w:rsidR="002B6AA6">
        <w:br/>
      </w:r>
      <w:r w:rsidR="002B6AA6">
        <w:br/>
      </w:r>
      <w:hyperlink r:id="rId21" w:history="1">
        <w:r w:rsidR="002B6AA6">
          <w:rPr>
            <w:rStyle w:val="Hyperlink"/>
          </w:rPr>
          <w:t>Приложение № 4 – Ценово предложение (Образец), 18.08.2022г.</w:t>
        </w:r>
      </w:hyperlink>
      <w:r w:rsidR="002B6AA6">
        <w:br/>
      </w:r>
      <w:r w:rsidR="002B6AA6">
        <w:br/>
      </w:r>
      <w:hyperlink r:id="rId22" w:history="1">
        <w:r w:rsidR="002B6AA6">
          <w:rPr>
            <w:rStyle w:val="Hyperlink"/>
          </w:rPr>
          <w:t>Приложение № 5 – Декларация фондове ЕС (Образец), 18.08.2022г.</w:t>
        </w:r>
      </w:hyperlink>
      <w:r w:rsidR="002B6AA6">
        <w:br/>
      </w:r>
      <w:r w:rsidR="002B6AA6">
        <w:br/>
      </w:r>
      <w:hyperlink r:id="rId23" w:history="1">
        <w:r w:rsidR="002B6AA6">
          <w:rPr>
            <w:rStyle w:val="Hyperlink"/>
          </w:rPr>
          <w:t>Приложение № 6 – Декларация по чл.33, ал.4 (Образец), 18.08.2022г.</w:t>
        </w:r>
      </w:hyperlink>
      <w:r w:rsidR="002B6AA6">
        <w:br/>
      </w:r>
      <w:r w:rsidR="002B6AA6">
        <w:br/>
      </w:r>
      <w:hyperlink r:id="rId24" w:history="1">
        <w:r w:rsidR="002B6AA6">
          <w:rPr>
            <w:rStyle w:val="Hyperlink"/>
          </w:rPr>
          <w:t>Приложение № 7 – Договор МИ 2023 (Образец), 18.08.2022г.</w:t>
        </w:r>
      </w:hyperlink>
      <w:r w:rsidR="002B6AA6">
        <w:br/>
      </w:r>
      <w:r w:rsidR="002B6AA6">
        <w:br/>
      </w:r>
      <w:hyperlink r:id="rId25" w:history="1">
        <w:r w:rsidR="002B6AA6">
          <w:rPr>
            <w:rStyle w:val="Hyperlink"/>
          </w:rPr>
          <w:t>Приложение № 1 към договора - (Образец), 18.08.2022г.</w:t>
        </w:r>
      </w:hyperlink>
      <w:r w:rsidR="002B6AA6">
        <w:br/>
      </w:r>
      <w:r w:rsidR="002B6AA6">
        <w:br/>
      </w:r>
      <w:hyperlink r:id="rId26" w:history="1">
        <w:r w:rsidR="002B6AA6">
          <w:rPr>
            <w:rStyle w:val="Hyperlink"/>
          </w:rPr>
          <w:t>Приложение № 2 към договора - (Образец), 18.08.2022г.</w:t>
        </w:r>
      </w:hyperlink>
      <w:r w:rsidR="002B6AA6">
        <w:br/>
      </w:r>
      <w:r w:rsidR="002B6AA6">
        <w:br/>
      </w:r>
      <w:hyperlink r:id="rId27" w:history="1">
        <w:r w:rsidR="002B6AA6">
          <w:rPr>
            <w:rStyle w:val="Hyperlink"/>
          </w:rPr>
          <w:t>Приложение № 3 към договора - (Образец), 18.08.2022г.</w:t>
        </w:r>
      </w:hyperlink>
      <w:r w:rsidR="002B6AA6">
        <w:br/>
      </w:r>
      <w:r w:rsidR="002B6AA6">
        <w:lastRenderedPageBreak/>
        <w:br/>
      </w:r>
      <w:hyperlink r:id="rId28" w:history="1">
        <w:r w:rsidR="002B6AA6">
          <w:rPr>
            <w:rStyle w:val="Hyperlink"/>
          </w:rPr>
          <w:t>Приложение № 4 към договора - (Образец), 18.08.2022г.</w:t>
        </w:r>
      </w:hyperlink>
      <w:r w:rsidR="002B6AA6">
        <w:br/>
      </w:r>
      <w:r w:rsidR="002B6AA6">
        <w:br/>
      </w:r>
      <w:hyperlink r:id="rId29" w:history="1">
        <w:r w:rsidR="002B6AA6">
          <w:rPr>
            <w:rStyle w:val="Hyperlink"/>
          </w:rPr>
          <w:t xml:space="preserve">Приложение № 8 – Декларация по т. I, </w:t>
        </w:r>
        <w:proofErr w:type="spellStart"/>
        <w:r w:rsidR="002B6AA6">
          <w:rPr>
            <w:rStyle w:val="Hyperlink"/>
          </w:rPr>
          <w:t>подт</w:t>
        </w:r>
        <w:proofErr w:type="spellEnd"/>
        <w:r w:rsidR="002B6AA6">
          <w:rPr>
            <w:rStyle w:val="Hyperlink"/>
          </w:rPr>
          <w:t>. 11 (Образец), 18.08.2022г.</w:t>
        </w:r>
      </w:hyperlink>
      <w:r w:rsidR="002B6AA6">
        <w:br/>
      </w:r>
      <w:r w:rsidR="002B6AA6">
        <w:br/>
      </w:r>
      <w:hyperlink r:id="rId30" w:history="1">
        <w:r w:rsidR="002B6AA6">
          <w:rPr>
            <w:rStyle w:val="Hyperlink"/>
          </w:rPr>
          <w:t xml:space="preserve">Приложение № 9 – Декларация по т. III, </w:t>
        </w:r>
        <w:proofErr w:type="spellStart"/>
        <w:r w:rsidR="002B6AA6">
          <w:rPr>
            <w:rStyle w:val="Hyperlink"/>
          </w:rPr>
          <w:t>подт</w:t>
        </w:r>
        <w:proofErr w:type="spellEnd"/>
        <w:r w:rsidR="002B6AA6">
          <w:rPr>
            <w:rStyle w:val="Hyperlink"/>
          </w:rPr>
          <w:t>. 2 (Образец), 18.08.2022г.</w:t>
        </w:r>
      </w:hyperlink>
      <w:r w:rsidR="002B6AA6">
        <w:br/>
      </w:r>
      <w:r w:rsidR="002B6AA6">
        <w:br/>
      </w:r>
      <w:hyperlink r:id="rId31" w:history="1">
        <w:r w:rsidR="002B6AA6">
          <w:rPr>
            <w:rStyle w:val="Hyperlink"/>
          </w:rPr>
          <w:t xml:space="preserve">Приложение № 9 „а“ – Декларация по т. III, </w:t>
        </w:r>
        <w:proofErr w:type="spellStart"/>
        <w:r w:rsidR="002B6AA6">
          <w:rPr>
            <w:rStyle w:val="Hyperlink"/>
          </w:rPr>
          <w:t>подт</w:t>
        </w:r>
        <w:proofErr w:type="spellEnd"/>
        <w:r w:rsidR="002B6AA6">
          <w:rPr>
            <w:rStyle w:val="Hyperlink"/>
          </w:rPr>
          <w:t>. 2 (Образец),  18.08.2022г.</w:t>
        </w:r>
      </w:hyperlink>
      <w:r w:rsidR="002B6AA6">
        <w:br/>
      </w:r>
      <w:r w:rsidR="002B6AA6">
        <w:br/>
      </w:r>
      <w:hyperlink r:id="rId32" w:history="1">
        <w:r w:rsidR="002B6AA6">
          <w:rPr>
            <w:rStyle w:val="Hyperlink"/>
          </w:rPr>
          <w:t xml:space="preserve">Приложение № 9 „б“ – Декларация по т. III, </w:t>
        </w:r>
        <w:proofErr w:type="spellStart"/>
        <w:r w:rsidR="002B6AA6">
          <w:rPr>
            <w:rStyle w:val="Hyperlink"/>
          </w:rPr>
          <w:t>подт</w:t>
        </w:r>
        <w:proofErr w:type="spellEnd"/>
        <w:r w:rsidR="002B6AA6">
          <w:rPr>
            <w:rStyle w:val="Hyperlink"/>
          </w:rPr>
          <w:t>. 2 (Образец), 18.08.2022г.</w:t>
        </w:r>
      </w:hyperlink>
      <w:r w:rsidR="002B6AA6">
        <w:br/>
      </w:r>
      <w:r w:rsidR="002B6AA6">
        <w:br/>
      </w:r>
      <w:hyperlink r:id="rId33" w:history="1">
        <w:r w:rsidR="002B6AA6">
          <w:rPr>
            <w:rStyle w:val="Hyperlink"/>
          </w:rPr>
          <w:t xml:space="preserve">Приложение № 10 – Декларация по т. III, </w:t>
        </w:r>
        <w:proofErr w:type="spellStart"/>
        <w:r w:rsidR="002B6AA6">
          <w:rPr>
            <w:rStyle w:val="Hyperlink"/>
          </w:rPr>
          <w:t>подт</w:t>
        </w:r>
        <w:proofErr w:type="spellEnd"/>
        <w:r w:rsidR="002B6AA6">
          <w:rPr>
            <w:rStyle w:val="Hyperlink"/>
          </w:rPr>
          <w:t>. 3 (Образец), 18.08.2022г.</w:t>
        </w:r>
      </w:hyperlink>
      <w:r w:rsidR="002B6AA6">
        <w:br/>
      </w:r>
      <w:r w:rsidR="002B6AA6">
        <w:br/>
      </w:r>
      <w:hyperlink r:id="rId34" w:history="1">
        <w:r w:rsidR="002B6AA6">
          <w:rPr>
            <w:rStyle w:val="Hyperlink"/>
          </w:rPr>
          <w:t xml:space="preserve">Приложение № 11 – Декларация по т. II, </w:t>
        </w:r>
        <w:proofErr w:type="spellStart"/>
        <w:r w:rsidR="002B6AA6">
          <w:rPr>
            <w:rStyle w:val="Hyperlink"/>
          </w:rPr>
          <w:t>подт</w:t>
        </w:r>
        <w:proofErr w:type="spellEnd"/>
        <w:r w:rsidR="002B6AA6">
          <w:rPr>
            <w:rStyle w:val="Hyperlink"/>
          </w:rPr>
          <w:t>. 6 (Образец), 18.08.2022г.</w:t>
        </w:r>
      </w:hyperlink>
      <w:r w:rsidR="002B6AA6">
        <w:br/>
      </w:r>
      <w:r w:rsidR="002B6AA6">
        <w:br/>
      </w:r>
      <w:hyperlink r:id="rId35" w:history="1">
        <w:r w:rsidR="002B6AA6">
          <w:rPr>
            <w:rStyle w:val="Hyperlink"/>
          </w:rPr>
          <w:t>Приложение № 12 – Каталожни номера нови МИ (Образец), 18.08.2022г.</w:t>
        </w:r>
      </w:hyperlink>
      <w:r w:rsidR="002B6AA6">
        <w:br/>
      </w:r>
      <w:r w:rsidR="002B6AA6">
        <w:br/>
      </w:r>
      <w:hyperlink r:id="rId36" w:history="1">
        <w:r w:rsidR="002B6AA6">
          <w:rPr>
            <w:rStyle w:val="Hyperlink"/>
          </w:rPr>
          <w:t>Приложение № 13 – Каталожни номера стари МИ (Образец), 18.08.2022г.</w:t>
        </w:r>
      </w:hyperlink>
    </w:p>
    <w:p w:rsidR="00170E46" w:rsidRDefault="00170E46" w:rsidP="00692E7D">
      <w:pPr>
        <w:spacing w:before="100" w:beforeAutospacing="1" w:after="100" w:afterAutospacing="1" w:line="240" w:lineRule="auto"/>
        <w:outlineLvl w:val="0"/>
      </w:pPr>
    </w:p>
    <w:p w:rsidR="00170E46" w:rsidRPr="00170E46" w:rsidRDefault="00170E46" w:rsidP="00170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</w:pPr>
      <w:r w:rsidRPr="00170E46"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  <w:t>Механизъм за МИ и методика за прилагането му</w:t>
      </w:r>
    </w:p>
    <w:p w:rsidR="00170E46" w:rsidRDefault="00427EDF" w:rsidP="00170E46">
      <w:pPr>
        <w:spacing w:before="100" w:beforeAutospacing="1" w:after="100" w:afterAutospacing="1" w:line="240" w:lineRule="auto"/>
        <w:outlineLvl w:val="0"/>
      </w:pPr>
      <w:hyperlink r:id="rId37" w:history="1">
        <w:r w:rsidR="00170E46">
          <w:rPr>
            <w:rStyle w:val="Hyperlink"/>
          </w:rPr>
          <w:t>Механизъм, гарантиращ предвидимост и устойчивост на бюджета на НЗОК, приложим за 2022 г. за медицинските изделия, заплащани напълно в условията на болничната медицинска помощ</w:t>
        </w:r>
      </w:hyperlink>
      <w:r w:rsidR="00170E46">
        <w:t> - 23.03.2022 г.</w:t>
      </w:r>
      <w:r w:rsidR="00170E46">
        <w:br/>
      </w:r>
      <w:r w:rsidR="00170E46">
        <w:br/>
      </w:r>
      <w:hyperlink r:id="rId38" w:history="1">
        <w:r w:rsidR="00170E46">
          <w:rPr>
            <w:rStyle w:val="Hyperlink"/>
          </w:rPr>
          <w:t>Методика за прилагане на механизма, гарантиращ предвидимост и устойчивост на бюджета на НЗОК, приложим за 2022 г. за медицинските изделия, заплащани напълно в условията на болничната медицинска помощ, приета с решение № РД-НС-04-25 от 09.03.2022 г.</w:t>
        </w:r>
      </w:hyperlink>
      <w:r w:rsidR="00170E46">
        <w:t> - 23.03.2022 г.</w:t>
      </w:r>
    </w:p>
    <w:p w:rsidR="002E54F5" w:rsidRDefault="002E54F5" w:rsidP="00170E46">
      <w:pPr>
        <w:spacing w:before="100" w:beforeAutospacing="1" w:after="100" w:afterAutospacing="1" w:line="240" w:lineRule="auto"/>
        <w:outlineLvl w:val="0"/>
      </w:pPr>
    </w:p>
    <w:p w:rsidR="002E54F5" w:rsidRPr="00692E7D" w:rsidRDefault="002E54F5" w:rsidP="00170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5974"/>
          <w:kern w:val="36"/>
          <w:sz w:val="24"/>
          <w:szCs w:val="24"/>
          <w:lang w:eastAsia="bg-BG"/>
        </w:rPr>
      </w:pPr>
    </w:p>
    <w:sectPr w:rsidR="002E54F5" w:rsidRPr="0069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D"/>
    <w:rsid w:val="00170E46"/>
    <w:rsid w:val="001F6D6B"/>
    <w:rsid w:val="002B6AA6"/>
    <w:rsid w:val="002E54F5"/>
    <w:rsid w:val="00427EDF"/>
    <w:rsid w:val="00692E7D"/>
    <w:rsid w:val="008F73CA"/>
    <w:rsid w:val="00E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3041-968F-40FD-AE82-41E2EFD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7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9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if.bg/get_file?uuid=DDB2ED5215D6460BE05302098C0AACB2" TargetMode="External"/><Relationship Id="rId13" Type="http://schemas.openxmlformats.org/officeDocument/2006/relationships/hyperlink" Target="https://www.nhif.bg/get_file?uuid=D89CC728F2CA2209E05304098C0ABADB" TargetMode="External"/><Relationship Id="rId18" Type="http://schemas.openxmlformats.org/officeDocument/2006/relationships/hyperlink" Target="https://www.nhif.bg/get_file?uuid=E684D83F9250B9C1E05302098C0AD052" TargetMode="External"/><Relationship Id="rId26" Type="http://schemas.openxmlformats.org/officeDocument/2006/relationships/hyperlink" Target="https://www.nhif.bg/get_file?uuid=E684CA1CFF5E9956E05302098C0A35E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nhif.bg/get_file?uuid=E684D2B731D3AB87E05302098C0A1179" TargetMode="External"/><Relationship Id="rId34" Type="http://schemas.openxmlformats.org/officeDocument/2006/relationships/hyperlink" Target="https://www.nhif.bg/get_file?uuid=E684BB0AAD6D721FE05302098C0A00BA" TargetMode="External"/><Relationship Id="rId7" Type="http://schemas.openxmlformats.org/officeDocument/2006/relationships/hyperlink" Target="https://www.nhif.bg/get_file?uuid=E05EE9221BBF381DE05302098C0ACA98" TargetMode="External"/><Relationship Id="rId12" Type="http://schemas.openxmlformats.org/officeDocument/2006/relationships/hyperlink" Target="https://www.nhif.bg/get_file?uuid=D89CC5867F651D28E05304098C0A3C81" TargetMode="External"/><Relationship Id="rId17" Type="http://schemas.openxmlformats.org/officeDocument/2006/relationships/hyperlink" Target="https://www.nhif.bg/get_file?uuid=E684DA3DE9F1C064E05302098C0A54B1" TargetMode="External"/><Relationship Id="rId25" Type="http://schemas.openxmlformats.org/officeDocument/2006/relationships/hyperlink" Target="https://www.nhif.bg/get_file?uuid=E684CBBA6F919B0FE05302098C0AA3BC" TargetMode="External"/><Relationship Id="rId33" Type="http://schemas.openxmlformats.org/officeDocument/2006/relationships/hyperlink" Target="https://www.nhif.bg/get_file?uuid=E684BCF32E2475C7E05302098C0A7DA2" TargetMode="External"/><Relationship Id="rId38" Type="http://schemas.openxmlformats.org/officeDocument/2006/relationships/hyperlink" Target="https://www.nhif.bg/get_file?uuid=DAE3D957C6BA28F1E05304098C0A60A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hif.bg/get_file?uuid=E684DBCAB645C803E05302098C0A4F30" TargetMode="External"/><Relationship Id="rId20" Type="http://schemas.openxmlformats.org/officeDocument/2006/relationships/hyperlink" Target="https://www.nhif.bg/get_file?uuid=E684D46D0163B390E05302098C0ADBB6" TargetMode="External"/><Relationship Id="rId29" Type="http://schemas.openxmlformats.org/officeDocument/2006/relationships/hyperlink" Target="https://www.nhif.bg/get_file?uuid=E684C4817A628A83E05302098C0A176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if.bg/get_file?uuid=E05EE5D6B87D2C8DE05302098C0A379C" TargetMode="External"/><Relationship Id="rId11" Type="http://schemas.openxmlformats.org/officeDocument/2006/relationships/hyperlink" Target="https://www.nhif.bg/get_file?uuid=DA56301F77C253B0E05302098C0A5CC4" TargetMode="External"/><Relationship Id="rId24" Type="http://schemas.openxmlformats.org/officeDocument/2006/relationships/hyperlink" Target="https://www.nhif.bg/get_file?uuid=E6858EA2AA0ACF59E05304098C0A812E" TargetMode="External"/><Relationship Id="rId32" Type="http://schemas.openxmlformats.org/officeDocument/2006/relationships/hyperlink" Target="https://www.nhif.bg/get_file?uuid=E684BE9C9B4880D7E05302098C0A5CA1" TargetMode="External"/><Relationship Id="rId37" Type="http://schemas.openxmlformats.org/officeDocument/2006/relationships/hyperlink" Target="https://www.nhif.bg/get_file?uuid=DAE3E421D99846DCE05304098C0A33F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nhif.bg/get_file?uuid=D81148E178F8CD25E05304098C0A792C" TargetMode="External"/><Relationship Id="rId15" Type="http://schemas.openxmlformats.org/officeDocument/2006/relationships/hyperlink" Target="https://www.nhif.bg/get_file?uuid=E684EB070F9C6821E05304098C0A0D0D" TargetMode="External"/><Relationship Id="rId23" Type="http://schemas.openxmlformats.org/officeDocument/2006/relationships/hyperlink" Target="https://www.nhif.bg/get_file?uuid=E684CF994E86A7D9E05302098C0A8B68" TargetMode="External"/><Relationship Id="rId28" Type="http://schemas.openxmlformats.org/officeDocument/2006/relationships/hyperlink" Target="https://www.nhif.bg/get_file?uuid=E684C6E094079581E05302098C0A4904" TargetMode="External"/><Relationship Id="rId36" Type="http://schemas.openxmlformats.org/officeDocument/2006/relationships/hyperlink" Target="https://www.nhif.bg/get_file?uuid=E684B63D48FD628CE05302098C0A4751" TargetMode="External"/><Relationship Id="rId10" Type="http://schemas.openxmlformats.org/officeDocument/2006/relationships/hyperlink" Target="https://www.nhif.bg/get_file?uuid=DDB219C3C07F02DAE05304098C0A7F46" TargetMode="External"/><Relationship Id="rId19" Type="http://schemas.openxmlformats.org/officeDocument/2006/relationships/hyperlink" Target="https://www.nhif.bg/get_file?uuid=E684D649BB62B799E05302098C0A0A6B" TargetMode="External"/><Relationship Id="rId31" Type="http://schemas.openxmlformats.org/officeDocument/2006/relationships/hyperlink" Target="https://www.nhif.bg/get_file?uuid=E684C0A95EAF8466E05302098C0A52BF" TargetMode="External"/><Relationship Id="rId4" Type="http://schemas.openxmlformats.org/officeDocument/2006/relationships/hyperlink" Target="https://www.nhif.bg/get_file?uuid=D811464E0B87CA26E05304098C0AA144" TargetMode="External"/><Relationship Id="rId9" Type="http://schemas.openxmlformats.org/officeDocument/2006/relationships/hyperlink" Target="https://www.nhif.bg/get_file?uuid=DDB2F093C9535172E05302098C0AFE0B" TargetMode="External"/><Relationship Id="rId14" Type="http://schemas.openxmlformats.org/officeDocument/2006/relationships/hyperlink" Target="https://www.nhif.bg/get_file?uuid=D89CC8B16D802374E05304098C0A7B6D" TargetMode="External"/><Relationship Id="rId22" Type="http://schemas.openxmlformats.org/officeDocument/2006/relationships/hyperlink" Target="https://www.nhif.bg/get_file?uuid=E684D13937D3A9B8E05302098C0A90E6" TargetMode="External"/><Relationship Id="rId27" Type="http://schemas.openxmlformats.org/officeDocument/2006/relationships/hyperlink" Target="https://www.nhif.bg/get_file?uuid=E684C86863919745E05302098C0A218E" TargetMode="External"/><Relationship Id="rId30" Type="http://schemas.openxmlformats.org/officeDocument/2006/relationships/hyperlink" Target="https://www.nhif.bg/get_file?uuid=E684C239A66B86FAE05302098C0A1DC6" TargetMode="External"/><Relationship Id="rId35" Type="http://schemas.openxmlformats.org/officeDocument/2006/relationships/hyperlink" Target="https://www.nhif.bg/get_file?uuid=E684B87A147A6E28E05302098C0A9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Йорданова Лазарова</dc:creator>
  <cp:keywords/>
  <dc:description/>
  <cp:lastModifiedBy>Весела Христова Генадиева</cp:lastModifiedBy>
  <cp:revision>2</cp:revision>
  <dcterms:created xsi:type="dcterms:W3CDTF">2022-10-06T08:41:00Z</dcterms:created>
  <dcterms:modified xsi:type="dcterms:W3CDTF">2022-10-06T08:41:00Z</dcterms:modified>
</cp:coreProperties>
</file>